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32AA9" w14:textId="1A041948" w:rsidR="00EF4B94" w:rsidRDefault="00914C56" w:rsidP="00914C56">
      <w:pPr>
        <w:rPr>
          <w:rFonts w:eastAsia="Times New Roman"/>
          <w:b/>
          <w:sz w:val="20"/>
          <w:szCs w:val="20"/>
          <w:lang w:eastAsia="en-GB"/>
        </w:rPr>
      </w:pPr>
      <w:r w:rsidRPr="00F3611A">
        <w:rPr>
          <w:rFonts w:eastAsia="Times New Roman"/>
          <w:b/>
          <w:sz w:val="20"/>
          <w:szCs w:val="20"/>
          <w:lang w:eastAsia="en-GB"/>
        </w:rPr>
        <w:t xml:space="preserve">STROBE-MR checklist of recommended items to address </w:t>
      </w:r>
      <w:r>
        <w:rPr>
          <w:rFonts w:eastAsia="Times New Roman"/>
          <w:b/>
          <w:sz w:val="20"/>
          <w:szCs w:val="20"/>
          <w:lang w:eastAsia="en-GB"/>
        </w:rPr>
        <w:t>in reports of Mendelian randomiz</w:t>
      </w:r>
      <w:r w:rsidRPr="00F3611A">
        <w:rPr>
          <w:rFonts w:eastAsia="Times New Roman"/>
          <w:b/>
          <w:sz w:val="20"/>
          <w:szCs w:val="20"/>
          <w:lang w:eastAsia="en-GB"/>
        </w:rPr>
        <w:t>ation studies</w:t>
      </w:r>
      <w:r w:rsidR="009854A9">
        <w:rPr>
          <w:rFonts w:eastAsia="Times New Roman"/>
          <w:b/>
          <w:sz w:val="20"/>
          <w:szCs w:val="20"/>
          <w:lang w:eastAsia="en-GB"/>
        </w:rPr>
        <w:fldChar w:fldCharType="begin" w:fldLock="1"/>
      </w:r>
      <w:r w:rsidR="009854A9">
        <w:rPr>
          <w:rFonts w:eastAsia="Times New Roman"/>
          <w:b/>
          <w:sz w:val="20"/>
          <w:szCs w:val="20"/>
          <w:lang w:eastAsia="en-GB"/>
        </w:rPr>
        <w:instrText>ADDIN CSL_CITATION {"citationItems":[{"id":"ITEM-1","itemData":{"author":[{"dropping-particle":"","family":"Skrivankova","given":"V W","non-dropping-particle":"","parse-names":false,"suffix":""},{"dropping-particle":"","family":"Richmond","given":"R C","non-dropping-particle":"","parse-names":false,"suffix":""},{"dropping-particle":"","family":"Woolf","given":"B A R","non-dropping-particle":"","parse-names":false,"suffix":""},{"dropping-particle":"","family":"Yarmolinsky","given":"J","non-dropping-particle":"","parse-names":false,"suffix":""},{"dropping-particle":"","family":"Davies","given":"N M","non-dropping-particle":"","parse-names":false,"suffix":""},{"dropping-particle":"","family":"Swanson","given":"S A","non-dropping-particle":"","parse-names":false,"suffix":""},{"dropping-particle":"","family":"VanderWeele","given":"T J","non-dropping-particle":"","parse-names":false,"suffix":""},{"dropping-particle":"","family":"Higgins","given":"J P H","non-dropping-particle":"","parse-names":false,"suffix":""},{"dropping-particle":"","family":"Timpson","given":"N J","non-dropping-particle":"","parse-names":false,"suffix":""},{"dropping-particle":"","family":"Dimou","given":"N","non-dropping-particle":"","parse-names":false,"suffix":""},{"dropping-particle":"","family":"Langenberg","given":"C","non-dropping-particle":"","parse-names":false,"suffix":""},{"dropping-particle":"","family":"Loder","given":"E W","non-dropping-particle":"","parse-names":false,"suffix":""},{"dropping-particle":"","family":"Golub","given":"R","non-dropping-particle":"","parse-names":false,"suffix":""},{"dropping-particle":"","family":"Gallo","given":"V","non-dropping-particle":"","parse-names":false,"suffix":""},{"dropping-particle":"","family":"Tybjaerg-Hansen","given":"A","non-dropping-particle":"","parse-names":false,"suffix":""},{"dropping-particle":"","family":"Davey Smith","given":"G","non-dropping-particle":"","parse-names":false,"suffix":""},{"dropping-particle":"","family":"Egger","given":"M","non-dropping-particle":"","parse-names":false,"suffix":""},{"dropping-particle":"","family":"Richards","given":"J B","non-dropping-particle":"","parse-names":false,"suffix":""}],"container-title":"JAMA","id":"ITEM-1","issued":{"date-parts":[["2021"]]},"page":"under review","title":"Strengthening the Reporting of Observational Studies in Epidemiology using Mendelian Randomization (STROBE-MR) Statement","type":"article-journal"},"uris":["http://www.mendeley.com/documents/?uuid=29dd9aa2-14fd-450b-83fb-4c6b74b75061"]}],"mendeley":{"formattedCitation":"&lt;sup&gt;1&lt;/sup&gt;","plainTextFormattedCitation":"1"},"properties":{"noteIndex":0},"schema":"https://github.com/citation-style-language/schema/raw/master/csl-citation.json"}</w:instrText>
      </w:r>
      <w:r w:rsidR="009854A9">
        <w:rPr>
          <w:rFonts w:eastAsia="Times New Roman"/>
          <w:b/>
          <w:sz w:val="20"/>
          <w:szCs w:val="20"/>
          <w:lang w:eastAsia="en-GB"/>
        </w:rPr>
        <w:fldChar w:fldCharType="separate"/>
      </w:r>
      <w:r w:rsidR="009854A9" w:rsidRPr="009854A9">
        <w:rPr>
          <w:rFonts w:eastAsia="Times New Roman"/>
          <w:noProof/>
          <w:sz w:val="20"/>
          <w:szCs w:val="20"/>
          <w:vertAlign w:val="superscript"/>
          <w:lang w:eastAsia="en-GB"/>
        </w:rPr>
        <w:t>1</w:t>
      </w:r>
      <w:r w:rsidR="009854A9">
        <w:rPr>
          <w:rFonts w:eastAsia="Times New Roman"/>
          <w:b/>
          <w:sz w:val="20"/>
          <w:szCs w:val="20"/>
          <w:lang w:eastAsia="en-GB"/>
        </w:rPr>
        <w:fldChar w:fldCharType="end"/>
      </w:r>
      <w:r w:rsidR="009854A9">
        <w:rPr>
          <w:rFonts w:eastAsia="Times New Roman"/>
          <w:b/>
          <w:sz w:val="20"/>
          <w:szCs w:val="20"/>
          <w:lang w:eastAsia="en-GB"/>
        </w:rPr>
        <w:t xml:space="preserve"> </w:t>
      </w:r>
      <w:r w:rsidR="00804498">
        <w:rPr>
          <w:rFonts w:eastAsia="Times New Roman"/>
          <w:b/>
          <w:sz w:val="20"/>
          <w:szCs w:val="20"/>
          <w:lang w:eastAsia="en-GB"/>
        </w:rPr>
        <w:fldChar w:fldCharType="begin" w:fldLock="1"/>
      </w:r>
      <w:r w:rsidR="009854A9">
        <w:rPr>
          <w:rFonts w:eastAsia="Times New Roman"/>
          <w:b/>
          <w:sz w:val="20"/>
          <w:szCs w:val="20"/>
          <w:lang w:eastAsia="en-GB"/>
        </w:rPr>
        <w:instrText>ADDIN CSL_CITATION {"citationItems":[{"id":"ITEM-1","itemData":{"author":[{"dropping-particle":"","family":"Skrivankova","given":"Veronika W","non-dropping-particle":"","parse-names":false,"suffix":""},{"dropping-particle":"","family":"Richmond","given":"Rebecca C","non-dropping-particle":"","parse-names":false,"suffix":""},{"dropping-particle":"","family":"Woolf","given":"Benjamin A R","non-dropping-particle":"","parse-names":false,"suffix":""},{"dropping-particle":"","family":"Davies","given":"Neil M","non-dropping-particle":"","parse-names":false,"suffix":""},{"dropping-particle":"","family":"Swanson","given":"Sonja A","non-dropping-particle":"","parse-names":false,"suffix":""},{"dropping-particle":"","family":"VanderWeele","given":"Tyler J","non-dropping-particle":"","parse-names":false,"suffix":""},{"dropping-particle":"","family":"Timpson","given":"Nicholas J","non-dropping-particle":"","parse-names":false,"suffix":""},{"dropping-particle":"","family":"Higgins","given":"Julian P T","non-dropping-particle":"","parse-names":false,"suffix":""},{"dropping-particle":"","family":"Dimou","given":"Niki","non-dropping-particle":"","parse-names":false,"suffix":""},{"dropping-particle":"","family":"Langenberg","given":"Claudia","non-dropping-particle":"","parse-names":false,"suffix":""},{"dropping-particle":"","family":"Loder","given":"Elizabeth W","non-dropping-particle":"","parse-names":false,"suffix":""},{"dropping-particle":"","family":"Golub","given":"Robert M","non-dropping-particle":"","parse-names":false,"suffix":""},{"dropping-particle":"","family":"Egger","given":"Mathias","non-dropping-particle":"","parse-names":false,"suffix":""},{"dropping-particle":"","family":"Davey Smith","given":"George","non-dropping-particle":"","parse-names":false,"suffix":""},{"dropping-particle":"","family":"Richards","given":"J Brent","non-dropping-particle":"","parse-names":false,"suffix":""}],"container-title":"BMJ","id":"ITEM-1","issued":{"date-parts":[["2021"]]},"title":"Strengthening the Reporting of Observational Studies in Epidemiology using Mendelian Randomisation (STROBE-MR): Explanation and Elaboration","type":"article-journal","volume":"375:n2233"},"uris":["http://www.mendeley.com/documents/?uuid=af64eb33-5308-4d72-bd7e-6fe0d8fe3570"]}],"mendeley":{"formattedCitation":"&lt;sup&gt;2&lt;/sup&gt;","plainTextFormattedCitation":"2","previouslyFormattedCitation":"&lt;sup&gt;1&lt;/sup&gt;"},"properties":{"noteIndex":0},"schema":"https://github.com/citation-style-language/schema/raw/master/csl-citation.json"}</w:instrText>
      </w:r>
      <w:r w:rsidR="00804498">
        <w:rPr>
          <w:rFonts w:eastAsia="Times New Roman"/>
          <w:b/>
          <w:sz w:val="20"/>
          <w:szCs w:val="20"/>
          <w:lang w:eastAsia="en-GB"/>
        </w:rPr>
        <w:fldChar w:fldCharType="separate"/>
      </w:r>
      <w:r w:rsidR="009854A9" w:rsidRPr="009854A9">
        <w:rPr>
          <w:rFonts w:eastAsia="Times New Roman"/>
          <w:noProof/>
          <w:sz w:val="20"/>
          <w:szCs w:val="20"/>
          <w:vertAlign w:val="superscript"/>
          <w:lang w:eastAsia="en-GB"/>
        </w:rPr>
        <w:t>2</w:t>
      </w:r>
      <w:r w:rsidR="00804498">
        <w:rPr>
          <w:rFonts w:eastAsia="Times New Roman"/>
          <w:b/>
          <w:sz w:val="20"/>
          <w:szCs w:val="20"/>
          <w:lang w:eastAsia="en-GB"/>
        </w:rPr>
        <w:fldChar w:fldCharType="end"/>
      </w:r>
      <w:r w:rsidRPr="00F3611A">
        <w:rPr>
          <w:rFonts w:eastAsia="Times New Roman"/>
          <w:b/>
          <w:sz w:val="20"/>
          <w:szCs w:val="20"/>
          <w:lang w:eastAsia="en-GB"/>
        </w:rPr>
        <w:t> </w:t>
      </w:r>
    </w:p>
    <w:p w14:paraId="3EE539AD" w14:textId="77777777" w:rsidR="005520ED" w:rsidRPr="005520ED" w:rsidRDefault="005520ED" w:rsidP="00914C56">
      <w:pPr>
        <w:rPr>
          <w:rFonts w:eastAsia="Times New Roman"/>
          <w:b/>
          <w:sz w:val="20"/>
          <w:szCs w:val="20"/>
          <w:lang w:eastAsia="en-GB"/>
        </w:rPr>
      </w:pPr>
    </w:p>
    <w:tbl>
      <w:tblPr>
        <w:tblW w:w="14490" w:type="dxa"/>
        <w:tblLook w:val="04A0" w:firstRow="1" w:lastRow="0" w:firstColumn="1" w:lastColumn="0" w:noHBand="0" w:noVBand="1"/>
      </w:tblPr>
      <w:tblGrid>
        <w:gridCol w:w="587"/>
        <w:gridCol w:w="1818"/>
        <w:gridCol w:w="6865"/>
        <w:gridCol w:w="977"/>
        <w:gridCol w:w="4243"/>
      </w:tblGrid>
      <w:tr w:rsidR="0068757E" w:rsidRPr="00B853C6" w14:paraId="68BC94E2" w14:textId="1CEFEAFD" w:rsidTr="003D447D">
        <w:tc>
          <w:tcPr>
            <w:tcW w:w="587" w:type="dxa"/>
            <w:tcBorders>
              <w:top w:val="single" w:sz="4" w:space="0" w:color="auto"/>
              <w:bottom w:val="single" w:sz="6" w:space="0" w:color="7F7F7F"/>
            </w:tcBorders>
            <w:shd w:val="clear" w:color="auto" w:fill="auto"/>
          </w:tcPr>
          <w:p w14:paraId="00DEF8A5" w14:textId="77777777" w:rsidR="00D8098C" w:rsidRPr="00F0337F" w:rsidRDefault="00D8098C" w:rsidP="00426603">
            <w:pPr>
              <w:spacing w:beforeLines="40" w:before="96" w:afterLines="40" w:after="96" w:line="24" w:lineRule="atLeast"/>
              <w:rPr>
                <w:rFonts w:eastAsia="Cambria"/>
                <w:b/>
                <w:bCs/>
                <w:sz w:val="18"/>
                <w:szCs w:val="18"/>
                <w:lang w:val="en-GB" w:eastAsia="en-US"/>
              </w:rPr>
            </w:pPr>
            <w:r w:rsidRPr="00F0337F">
              <w:rPr>
                <w:rFonts w:eastAsia="Cambria"/>
                <w:b/>
                <w:bCs/>
                <w:sz w:val="18"/>
                <w:szCs w:val="18"/>
                <w:lang w:val="en-GB" w:eastAsia="en-US"/>
              </w:rPr>
              <w:t>Item No.</w:t>
            </w:r>
          </w:p>
        </w:tc>
        <w:tc>
          <w:tcPr>
            <w:tcW w:w="1822" w:type="dxa"/>
            <w:tcBorders>
              <w:top w:val="single" w:sz="4" w:space="0" w:color="auto"/>
              <w:bottom w:val="single" w:sz="6" w:space="0" w:color="7F7F7F"/>
            </w:tcBorders>
            <w:shd w:val="clear" w:color="auto" w:fill="auto"/>
          </w:tcPr>
          <w:p w14:paraId="04F587D2" w14:textId="77777777" w:rsidR="00D8098C" w:rsidRPr="00F0337F" w:rsidRDefault="00D8098C" w:rsidP="00426603">
            <w:pPr>
              <w:spacing w:beforeLines="40" w:before="96" w:afterLines="40" w:after="96" w:line="24" w:lineRule="atLeast"/>
              <w:rPr>
                <w:rFonts w:eastAsia="Cambria"/>
                <w:b/>
                <w:bCs/>
                <w:sz w:val="18"/>
                <w:szCs w:val="18"/>
                <w:lang w:val="en-GB" w:eastAsia="en-US"/>
              </w:rPr>
            </w:pPr>
            <w:r w:rsidRPr="00F0337F">
              <w:rPr>
                <w:rFonts w:eastAsia="Cambria"/>
                <w:b/>
                <w:bCs/>
                <w:sz w:val="18"/>
                <w:szCs w:val="18"/>
                <w:lang w:val="en-GB" w:eastAsia="en-US"/>
              </w:rPr>
              <w:t>Section</w:t>
            </w:r>
          </w:p>
        </w:tc>
        <w:tc>
          <w:tcPr>
            <w:tcW w:w="7041" w:type="dxa"/>
            <w:tcBorders>
              <w:top w:val="single" w:sz="4" w:space="0" w:color="auto"/>
              <w:bottom w:val="single" w:sz="6" w:space="0" w:color="7F7F7F"/>
            </w:tcBorders>
            <w:shd w:val="clear" w:color="auto" w:fill="auto"/>
          </w:tcPr>
          <w:p w14:paraId="5A682768" w14:textId="77777777" w:rsidR="00D8098C" w:rsidRPr="00F0337F" w:rsidRDefault="00D8098C" w:rsidP="00426603">
            <w:pPr>
              <w:spacing w:beforeLines="40" w:before="96" w:afterLines="40" w:after="96" w:line="24" w:lineRule="atLeast"/>
              <w:rPr>
                <w:rFonts w:eastAsia="Cambria"/>
                <w:b/>
                <w:bCs/>
                <w:sz w:val="18"/>
                <w:szCs w:val="18"/>
                <w:lang w:val="en-GB" w:eastAsia="en-US"/>
              </w:rPr>
            </w:pPr>
            <w:r w:rsidRPr="00F0337F">
              <w:rPr>
                <w:rFonts w:eastAsia="Cambria"/>
                <w:b/>
                <w:bCs/>
                <w:sz w:val="18"/>
                <w:szCs w:val="18"/>
                <w:lang w:val="en-GB" w:eastAsia="en-US"/>
              </w:rPr>
              <w:t xml:space="preserve">Checklist item </w:t>
            </w:r>
          </w:p>
        </w:tc>
        <w:tc>
          <w:tcPr>
            <w:tcW w:w="720" w:type="dxa"/>
            <w:tcBorders>
              <w:top w:val="single" w:sz="4" w:space="0" w:color="auto"/>
              <w:bottom w:val="single" w:sz="6" w:space="0" w:color="7F7F7F"/>
            </w:tcBorders>
          </w:tcPr>
          <w:p w14:paraId="26D050FB" w14:textId="497E77E4" w:rsidR="00D8098C" w:rsidRPr="00F0337F" w:rsidRDefault="00EF4B94" w:rsidP="00426603">
            <w:pPr>
              <w:spacing w:beforeLines="40" w:before="96" w:afterLines="40" w:after="96" w:line="24" w:lineRule="atLeast"/>
              <w:rPr>
                <w:rFonts w:eastAsia="Cambria"/>
                <w:b/>
                <w:bCs/>
                <w:sz w:val="18"/>
                <w:szCs w:val="18"/>
                <w:lang w:val="en-GB" w:eastAsia="en-US"/>
              </w:rPr>
            </w:pPr>
            <w:r>
              <w:rPr>
                <w:rFonts w:eastAsia="Cambria"/>
                <w:b/>
                <w:bCs/>
                <w:sz w:val="18"/>
                <w:szCs w:val="18"/>
                <w:lang w:val="en-GB" w:eastAsia="en-US"/>
              </w:rPr>
              <w:t>Page No.</w:t>
            </w:r>
          </w:p>
        </w:tc>
        <w:tc>
          <w:tcPr>
            <w:tcW w:w="4320" w:type="dxa"/>
            <w:tcBorders>
              <w:top w:val="single" w:sz="4" w:space="0" w:color="auto"/>
              <w:bottom w:val="single" w:sz="6" w:space="0" w:color="7F7F7F"/>
            </w:tcBorders>
          </w:tcPr>
          <w:p w14:paraId="3B169EDD" w14:textId="040F4512" w:rsidR="00D8098C" w:rsidRDefault="00EF4B94" w:rsidP="00426603">
            <w:pPr>
              <w:spacing w:beforeLines="40" w:before="96" w:afterLines="40" w:after="96" w:line="24" w:lineRule="atLeast"/>
              <w:rPr>
                <w:rFonts w:eastAsia="Cambria"/>
                <w:b/>
                <w:bCs/>
                <w:sz w:val="18"/>
                <w:szCs w:val="18"/>
                <w:lang w:val="en-GB" w:eastAsia="en-US"/>
              </w:rPr>
            </w:pPr>
            <w:r>
              <w:rPr>
                <w:rFonts w:eastAsia="Cambria"/>
                <w:b/>
                <w:bCs/>
                <w:sz w:val="18"/>
                <w:szCs w:val="18"/>
                <w:lang w:val="en-GB" w:eastAsia="en-US"/>
              </w:rPr>
              <w:t>Relevant text from manuscript</w:t>
            </w:r>
          </w:p>
        </w:tc>
      </w:tr>
      <w:tr w:rsidR="0068757E" w:rsidRPr="00B853C6" w14:paraId="6D71F361" w14:textId="15A67F44" w:rsidTr="003D447D">
        <w:tc>
          <w:tcPr>
            <w:tcW w:w="587" w:type="dxa"/>
            <w:tcBorders>
              <w:top w:val="single" w:sz="6" w:space="0" w:color="7F7F7F"/>
              <w:bottom w:val="single" w:sz="6" w:space="0" w:color="7F7F7F"/>
            </w:tcBorders>
            <w:shd w:val="clear" w:color="auto" w:fill="EEEEEE"/>
          </w:tcPr>
          <w:p w14:paraId="25A8835C"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1</w:t>
            </w:r>
          </w:p>
        </w:tc>
        <w:tc>
          <w:tcPr>
            <w:tcW w:w="1822" w:type="dxa"/>
            <w:tcBorders>
              <w:top w:val="single" w:sz="6" w:space="0" w:color="7F7F7F"/>
              <w:bottom w:val="single" w:sz="6" w:space="0" w:color="7F7F7F"/>
            </w:tcBorders>
            <w:shd w:val="clear" w:color="auto" w:fill="EEEEEE"/>
          </w:tcPr>
          <w:p w14:paraId="4CC4316B" w14:textId="77777777" w:rsidR="00D8098C" w:rsidRPr="00F0337F" w:rsidRDefault="00D8098C"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TITLE and ABSTRACT</w:t>
            </w:r>
          </w:p>
        </w:tc>
        <w:tc>
          <w:tcPr>
            <w:tcW w:w="7041" w:type="dxa"/>
            <w:tcBorders>
              <w:top w:val="single" w:sz="6" w:space="0" w:color="7F7F7F"/>
              <w:bottom w:val="single" w:sz="6" w:space="0" w:color="7F7F7F"/>
            </w:tcBorders>
            <w:shd w:val="clear" w:color="auto" w:fill="EEEEEE"/>
          </w:tcPr>
          <w:p w14:paraId="1DA8BD46" w14:textId="22BBD1AD" w:rsidR="00D8098C" w:rsidRPr="00F0337F" w:rsidRDefault="00D8098C" w:rsidP="006912BF">
            <w:pPr>
              <w:spacing w:beforeLines="40" w:before="96" w:afterLines="40" w:after="96" w:line="24" w:lineRule="atLeast"/>
              <w:rPr>
                <w:rFonts w:eastAsia="Cambria"/>
                <w:sz w:val="18"/>
                <w:szCs w:val="18"/>
                <w:lang w:val="en-GB" w:eastAsia="en-US"/>
              </w:rPr>
            </w:pPr>
            <w:r w:rsidRPr="00F0337F">
              <w:rPr>
                <w:rFonts w:eastAsia="Times New Roman"/>
                <w:sz w:val="18"/>
                <w:szCs w:val="18"/>
                <w:lang w:val="en-GB" w:eastAsia="en-GB"/>
              </w:rPr>
              <w:t>Indicate Mendelian randomization</w:t>
            </w:r>
            <w:r w:rsidR="000A4CE8">
              <w:rPr>
                <w:rFonts w:eastAsia="Times New Roman"/>
                <w:sz w:val="18"/>
                <w:szCs w:val="18"/>
                <w:lang w:val="en-GB" w:eastAsia="en-GB"/>
              </w:rPr>
              <w:t xml:space="preserve"> (MR)</w:t>
            </w:r>
            <w:r w:rsidRPr="00F0337F">
              <w:rPr>
                <w:rFonts w:eastAsia="Times New Roman"/>
                <w:sz w:val="18"/>
                <w:szCs w:val="18"/>
                <w:lang w:val="en-GB" w:eastAsia="en-GB"/>
              </w:rPr>
              <w:t xml:space="preserve"> as the study</w:t>
            </w:r>
            <w:r w:rsidR="006912BF">
              <w:rPr>
                <w:rFonts w:eastAsia="Times New Roman"/>
                <w:sz w:val="18"/>
                <w:szCs w:val="18"/>
                <w:lang w:val="en-GB" w:eastAsia="en-GB"/>
              </w:rPr>
              <w:t>’</w:t>
            </w:r>
            <w:r w:rsidRPr="00F0337F">
              <w:rPr>
                <w:rFonts w:eastAsia="Times New Roman"/>
                <w:sz w:val="18"/>
                <w:szCs w:val="18"/>
                <w:lang w:val="en-GB" w:eastAsia="en-GB"/>
              </w:rPr>
              <w:t>s design in the title and/or the abstract if that is a main purpose of the study</w:t>
            </w:r>
          </w:p>
        </w:tc>
        <w:tc>
          <w:tcPr>
            <w:tcW w:w="720" w:type="dxa"/>
            <w:tcBorders>
              <w:top w:val="single" w:sz="6" w:space="0" w:color="7F7F7F"/>
              <w:bottom w:val="single" w:sz="6" w:space="0" w:color="7F7F7F"/>
            </w:tcBorders>
            <w:shd w:val="clear" w:color="auto" w:fill="EEEEEE"/>
          </w:tcPr>
          <w:p w14:paraId="428F187D" w14:textId="5FCE3F35" w:rsidR="00D8098C" w:rsidRPr="00F0337F" w:rsidRDefault="008675CF"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1-2</w:t>
            </w:r>
          </w:p>
        </w:tc>
        <w:tc>
          <w:tcPr>
            <w:tcW w:w="4320" w:type="dxa"/>
            <w:tcBorders>
              <w:top w:val="single" w:sz="6" w:space="0" w:color="7F7F7F"/>
              <w:bottom w:val="single" w:sz="6" w:space="0" w:color="7F7F7F"/>
            </w:tcBorders>
            <w:shd w:val="clear" w:color="auto" w:fill="EEEEEE"/>
          </w:tcPr>
          <w:p w14:paraId="2F6D1FAF"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641E6A58" w14:textId="3A4EC1CE" w:rsidTr="003D447D">
        <w:tc>
          <w:tcPr>
            <w:tcW w:w="587" w:type="dxa"/>
            <w:tcBorders>
              <w:top w:val="single" w:sz="6" w:space="0" w:color="7F7F7F"/>
            </w:tcBorders>
            <w:shd w:val="clear" w:color="auto" w:fill="auto"/>
          </w:tcPr>
          <w:p w14:paraId="4792BEFB"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p>
        </w:tc>
        <w:tc>
          <w:tcPr>
            <w:tcW w:w="1822" w:type="dxa"/>
            <w:tcBorders>
              <w:top w:val="single" w:sz="6" w:space="0" w:color="7F7F7F"/>
            </w:tcBorders>
            <w:shd w:val="clear" w:color="auto" w:fill="auto"/>
          </w:tcPr>
          <w:p w14:paraId="63B58F01" w14:textId="77777777" w:rsidR="00D8098C" w:rsidRPr="00F0337F" w:rsidRDefault="00D8098C"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INTRODUCTION</w:t>
            </w:r>
          </w:p>
        </w:tc>
        <w:tc>
          <w:tcPr>
            <w:tcW w:w="7041" w:type="dxa"/>
            <w:tcBorders>
              <w:top w:val="single" w:sz="6" w:space="0" w:color="7F7F7F"/>
            </w:tcBorders>
            <w:shd w:val="clear" w:color="auto" w:fill="auto"/>
          </w:tcPr>
          <w:p w14:paraId="473C01D0" w14:textId="77777777" w:rsidR="00D8098C" w:rsidRPr="00F0337F" w:rsidRDefault="00D8098C" w:rsidP="00426603">
            <w:pPr>
              <w:spacing w:beforeLines="40" w:before="96" w:afterLines="40" w:after="96" w:line="24" w:lineRule="atLeast"/>
              <w:rPr>
                <w:rFonts w:eastAsia="Cambria"/>
                <w:sz w:val="18"/>
                <w:szCs w:val="18"/>
                <w:lang w:val="en-GB" w:eastAsia="en-US"/>
              </w:rPr>
            </w:pPr>
          </w:p>
        </w:tc>
        <w:tc>
          <w:tcPr>
            <w:tcW w:w="720" w:type="dxa"/>
            <w:tcBorders>
              <w:top w:val="single" w:sz="6" w:space="0" w:color="7F7F7F"/>
            </w:tcBorders>
          </w:tcPr>
          <w:p w14:paraId="6681F500" w14:textId="77777777" w:rsidR="00D8098C" w:rsidRPr="00F0337F" w:rsidRDefault="00D8098C" w:rsidP="00426603">
            <w:pPr>
              <w:spacing w:beforeLines="40" w:before="96" w:afterLines="40" w:after="96" w:line="24" w:lineRule="atLeast"/>
              <w:rPr>
                <w:rFonts w:eastAsia="Cambria"/>
                <w:sz w:val="18"/>
                <w:szCs w:val="18"/>
                <w:lang w:val="en-GB" w:eastAsia="en-US"/>
              </w:rPr>
            </w:pPr>
          </w:p>
        </w:tc>
        <w:tc>
          <w:tcPr>
            <w:tcW w:w="4320" w:type="dxa"/>
            <w:tcBorders>
              <w:top w:val="single" w:sz="6" w:space="0" w:color="7F7F7F"/>
            </w:tcBorders>
          </w:tcPr>
          <w:p w14:paraId="7A6DC6E9" w14:textId="77777777" w:rsidR="00D8098C" w:rsidRDefault="00D8098C" w:rsidP="00426603">
            <w:pPr>
              <w:spacing w:beforeLines="40" w:before="96" w:afterLines="40" w:after="96" w:line="24" w:lineRule="atLeast"/>
              <w:rPr>
                <w:rFonts w:eastAsia="Cambria"/>
                <w:sz w:val="18"/>
                <w:szCs w:val="18"/>
                <w:lang w:val="en-GB" w:eastAsia="en-US"/>
              </w:rPr>
            </w:pPr>
          </w:p>
        </w:tc>
      </w:tr>
      <w:tr w:rsidR="0068757E" w:rsidRPr="00B853C6" w14:paraId="7DB622D8" w14:textId="3921B7E8" w:rsidTr="003D447D">
        <w:tc>
          <w:tcPr>
            <w:tcW w:w="587" w:type="dxa"/>
            <w:shd w:val="clear" w:color="auto" w:fill="EEEEEE"/>
          </w:tcPr>
          <w:p w14:paraId="7DE28D61"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2</w:t>
            </w:r>
          </w:p>
        </w:tc>
        <w:tc>
          <w:tcPr>
            <w:tcW w:w="1822" w:type="dxa"/>
            <w:shd w:val="clear" w:color="auto" w:fill="EEEEEE"/>
          </w:tcPr>
          <w:p w14:paraId="7756B327" w14:textId="77777777" w:rsidR="00D8098C" w:rsidRPr="00F0337F" w:rsidRDefault="00D8098C"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Background</w:t>
            </w:r>
          </w:p>
        </w:tc>
        <w:tc>
          <w:tcPr>
            <w:tcW w:w="7041" w:type="dxa"/>
            <w:shd w:val="clear" w:color="auto" w:fill="EEEEEE"/>
          </w:tcPr>
          <w:p w14:paraId="5423D52E" w14:textId="5998ED56" w:rsidR="00D8098C" w:rsidRPr="00F0337F" w:rsidRDefault="00D8098C" w:rsidP="00426603">
            <w:pPr>
              <w:spacing w:beforeLines="40" w:before="96" w:afterLines="40" w:after="96" w:line="24" w:lineRule="atLeast"/>
              <w:rPr>
                <w:rFonts w:eastAsia="Times New Roman"/>
                <w:sz w:val="18"/>
                <w:szCs w:val="18"/>
                <w:lang w:val="en-GB" w:eastAsia="en-GB"/>
              </w:rPr>
            </w:pPr>
            <w:r w:rsidRPr="00F0337F">
              <w:rPr>
                <w:rFonts w:eastAsia="Times New Roman"/>
                <w:sz w:val="18"/>
                <w:szCs w:val="18"/>
                <w:lang w:val="en-GB" w:eastAsia="en-GB"/>
              </w:rPr>
              <w:t xml:space="preserve">Explain the scientific background and rationale for the reported study. What is the exposure? Is </w:t>
            </w:r>
            <w:r w:rsidR="00514462">
              <w:rPr>
                <w:rFonts w:eastAsia="Times New Roman"/>
                <w:sz w:val="18"/>
                <w:szCs w:val="18"/>
                <w:lang w:val="en-GB" w:eastAsia="en-GB"/>
              </w:rPr>
              <w:t xml:space="preserve">a </w:t>
            </w:r>
            <w:r>
              <w:rPr>
                <w:rFonts w:eastAsia="Times New Roman"/>
                <w:sz w:val="18"/>
                <w:szCs w:val="18"/>
                <w:lang w:val="en-GB" w:eastAsia="en-GB"/>
              </w:rPr>
              <w:t>potential causal relationship</w:t>
            </w:r>
            <w:r w:rsidRPr="00F0337F">
              <w:rPr>
                <w:rFonts w:eastAsia="Times New Roman"/>
                <w:sz w:val="18"/>
                <w:szCs w:val="18"/>
                <w:lang w:val="en-GB" w:eastAsia="en-GB"/>
              </w:rPr>
              <w:t xml:space="preserve"> between exposure and outcome plausible? Justify why MR is a helpful method to address the study question</w:t>
            </w:r>
          </w:p>
        </w:tc>
        <w:tc>
          <w:tcPr>
            <w:tcW w:w="720" w:type="dxa"/>
            <w:shd w:val="clear" w:color="auto" w:fill="EEEEEE"/>
          </w:tcPr>
          <w:p w14:paraId="460FB29C" w14:textId="729A0336" w:rsidR="00D8098C" w:rsidRPr="00F0337F" w:rsidRDefault="008675CF"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3</w:t>
            </w:r>
          </w:p>
        </w:tc>
        <w:tc>
          <w:tcPr>
            <w:tcW w:w="4320" w:type="dxa"/>
            <w:shd w:val="clear" w:color="auto" w:fill="EEEEEE"/>
          </w:tcPr>
          <w:p w14:paraId="2271B8DA" w14:textId="023F4C1B" w:rsidR="008675CF" w:rsidRDefault="008675CF" w:rsidP="00426603">
            <w:pPr>
              <w:spacing w:beforeLines="40" w:before="96" w:afterLines="40" w:after="96" w:line="24" w:lineRule="atLeast"/>
            </w:pPr>
            <w:r>
              <w:rPr>
                <w:lang w:val="en-GB"/>
              </w:rPr>
              <w:t>…</w:t>
            </w:r>
            <w:r>
              <w:t xml:space="preserve">the biological pathways that underlie these relationships are not fully understood. Emerging evidence </w:t>
            </w:r>
            <w:r w:rsidRPr="006459F0">
              <w:t xml:space="preserve">from observational and genetic studies has linked adiposity with broad changes </w:t>
            </w:r>
            <w:r>
              <w:t>in</w:t>
            </w:r>
            <w:r w:rsidRPr="006459F0">
              <w:t xml:space="preserve"> the human </w:t>
            </w:r>
            <w:r>
              <w:t xml:space="preserve">circulating </w:t>
            </w:r>
            <w:r w:rsidRPr="006459F0">
              <w:t>proteome</w:t>
            </w:r>
            <w:r>
              <w:t>…</w:t>
            </w:r>
            <w:r>
              <w:br/>
            </w:r>
          </w:p>
          <w:p w14:paraId="44CF6E72" w14:textId="77777777" w:rsidR="00D8098C" w:rsidRDefault="008675CF" w:rsidP="00426603">
            <w:pPr>
              <w:spacing w:beforeLines="40" w:before="96" w:afterLines="40" w:after="96" w:line="24" w:lineRule="atLeast"/>
            </w:pPr>
            <w:r>
              <w:t>Two-step/network MR</w:t>
            </w:r>
            <w:r>
              <w:fldChar w:fldCharType="begin"/>
            </w:r>
            <w:r>
              <w:instrText xml:space="preserve"> ADDIN ZOTERO_ITEM CSL_CITATION {"citationID":"2zevxAci","properties":{"formattedCitation":"\\super 8,9\\nosupersub{}","plainCitation":"8,9","noteIndex":0},"citationItems":[{"id":10,"uris":["http://zotero.org/users/9876887/items/GVPU5ITF"],"itemData":{"id":10,"type":"article-journal","abstract":"BACKGROUND: Mendelian randomization uses genetic variants, assumed to be instrumental variables for a particular exposure, to estimate the causal effect of that exposure on an outcome. If the instrumental variable criteria are satisfied, the resulting estimator is consistent even in the presence of unmeasured confounding and reverse causation. METHODS: We extend the Mendelian randomization paradigm to investigate more complex networks of relationships between variables, in particular where some of the effect of an exposure on the outcome may operate through an intermediate variable (a mediator). If instrumental variables for the exposure and mediator are available, direct and indirect effects of the exposure on the outcome can be estimated, for example using either a regression-based method or structural equation models. The direction of effect between the exposure and a possible mediator can also be assessed. Methods are illustrated in an applied example considering causal relationships between body mass index, C-reactive protein and uric acid. RESULTS: These estimators are consistent in the presence of unmeasured confounding if, in addition to the instrumental variable assumptions, the effects of both the exposure on the mediator and the mediator on the outcome are homogeneous across individuals and linear without interactions. Nevertheless, a simulation study demonstrates that even considerable heterogeneity in these effects does not lead to bias in the estimates. CONCLUSIONS: These methods can be used to estimate direct and indirect causal effects in a mediation setting, and have potential for the investigation of more complex networks between multiple interrelated exposures and disease outcomes.","container-title":"International journal of epidemiology","DOI":"10.1093/ije/dyu176","ISSN":"1464-3685","issue":"2","language":"eng","note":"publisher: Oxford University Press\nCitation Key: Burgess2015","page":"484-495","title":"Network Mendelian randomization: using genetic variants as instrumental variables to investigate mediation in causal pathways","volume":"44","author":[{"family":"Burgess","given":"Stephen"},{"family":"Daniel","given":"Rhian M"},{"family":"Butterworth","given":"Adam S"},{"family":"Thompson","given":"Simon G"},{"family":"Consortium","given":"EPIC-InterAct"}],"issued":{"date-parts":[["2015",4]]}}},{"id":1138,"uris":["http://www.mendeley.com/documents/?uuid=3bc26ebd-f173-47ea-9887-a960550f3cc8","http://www.mendeley.com/documents/?uuid=76173ab2-3423-412b-b4ea-e77bfeb9ab2b","http://zotero.org/users/9876887/items/BNE6HTWX"],"itemData":{"id":1138,"type":"article-journal","abstract":"The burgeoning interest in the field of epigenetics has precipitated the need to develop approaches to strengthen causal inference when considering the role of epigenetic mediators of environmental exposures on disease risk. Epigenetic markers, like any other molecular biomarker, are vulnerable to confounding and reverse causation. Here, we present a strategy, based on the well-established framework of Mendelian randomization, to interrogate the causal relationships between exposure, DNA methylation and outcome. The two-step approach first uses a genetic proxy for the exposure of interest to assess the causal relationship between exposure and methylation. A second step then utilizes a genetic proxy for DNA methylation to interrogate the causal relationship between DNA methylation and outcome. The rationale, origins, methodology, advantages and limitations of this novel strategy are presented. Published by Oxford University Press on behalf of the International Epidemiological Association © The Author 2012; all rights reserved.","container-title":"International Journal of Epidemiology","DOI":"10.1093/ije/dyr233","ISSN":"03005771","note":"PMID: 22422451","title":"Two-step epigenetic mendelian randomization: A strategy for establishing the causal role of epigenetic processes in pathways to disease","author":[{"family":"Relton","given":"Caroline L."},{"family":"Davey Smith","given":"George"}],"issued":{"date-parts":[["2012"]]}}}],"schema":"https://github.com/citation-style-language/schema/raw/master/csl-citation.json"} </w:instrText>
            </w:r>
            <w:r>
              <w:fldChar w:fldCharType="separate"/>
            </w:r>
            <w:r w:rsidRPr="00116588">
              <w:rPr>
                <w:rFonts w:ascii="Helvetica Neue" w:hAnsi="Helvetica Neue" w:cs="Times New Roman"/>
                <w:vertAlign w:val="superscript"/>
              </w:rPr>
              <w:t>8,9</w:t>
            </w:r>
            <w:r>
              <w:fldChar w:fldCharType="end"/>
            </w:r>
            <w:r>
              <w:t xml:space="preserve"> and Multivariable (MV) MR</w:t>
            </w:r>
            <w:r>
              <w:fldChar w:fldCharType="begin"/>
            </w:r>
            <w:r>
              <w:instrText xml:space="preserve"> ADDIN ZOTERO_ITEM CSL_CITATION {"citationID":"piRvyszd","properties":{"formattedCitation":"\\super 10\\nosupersub{}","plainCitation":"10","noteIndex":0},"citationItems":[{"id":895,"uris":["http://www.mendeley.com/documents/?uuid=51ead12a-c044-4444-979c-39b8c536fc55","http://www.mendeley.com/documents/?uuid=e93e0f12-2639-4222-b1fa-f178cc6078bf","http://zotero.org/users/9876887/items/BFYC8GGJ"],"itemData":{"id":895,"type":"article-journal","abstract":"Mendelian randomization (MR) is a powerful tool in epidemiology that can be used to estimate the causal effect of an exposure on an outcome in the presence of unobserved confounding, by utilizing genetic variants that are instrumental variables (IVs) for the exposure. This has been extended to multivariable MR (MVMR) to estimate the effect of two or more exposures on an outcome.We use simulations and theory to clarify the interpretation of estimated effects in a MVMR analysis under a range of underlying scenarios, where a secondary exposure acts variously as a confounder, a mediator, a pleiotropic pathway and a collider. We then describe how instrument strength and validity can be assessed for an MVMR analysis in the single-sample setting, and develop tests to assess these assumptions in the popular two-sample summary data setting. We illustrate our methods using data from UK Biobank to estimate the effect of education and cognitive ability on body mass index.MVMR analysis consistently estimates the direct causal effect of an exposure, or exposures, of interest and provides a powerful tool for determining causal effects in a wide range of scenarios with either individual- or summary-level data.","container-title":"International Journal of Epidemiology","DOI":"10.1093/ije/dyy262","ISSN":"0300-5771","issue":"3","note":"Citation Key: Sanderson2019b","page":"713-727","title":"An examination of multivariable Mendelian randomization in the single-sample and two-sample summary data settings","volume":"48","author":[{"family":"Sanderson","given":"Eleanor"},{"family":"Davey Smith","given":"George"},{"family":"Windmeijer","given":"Frank"},{"family":"Bowden","given":"Jack"}],"issued":{"date-parts":[["2019",6,1]]}}}],"schema":"https://github.com/citation-style-language/schema/raw/master/csl-citation.json"} </w:instrText>
            </w:r>
            <w:r>
              <w:fldChar w:fldCharType="separate"/>
            </w:r>
            <w:r w:rsidRPr="00116588">
              <w:rPr>
                <w:rFonts w:ascii="Helvetica Neue" w:hAnsi="Helvetica Neue" w:cs="Times New Roman"/>
                <w:vertAlign w:val="superscript"/>
              </w:rPr>
              <w:t>10</w:t>
            </w:r>
            <w:r>
              <w:fldChar w:fldCharType="end"/>
            </w:r>
            <w:r>
              <w:t xml:space="preserve"> analyses can be used to investigate the intermediate effects of traits which may reside on the pathway from exposure to outcome</w:t>
            </w:r>
            <w:r>
              <w:fldChar w:fldCharType="begin"/>
            </w:r>
            <w:r>
              <w:instrText xml:space="preserve"> ADDIN ZOTERO_ITEM CSL_CITATION {"citationID":"QJ2GxvFZ","properties":{"formattedCitation":"\\super 11\\nosupersub{}","plainCitation":"11","noteIndex":0},"citationItems":[{"id":2360,"uris":["http://zotero.org/users/9876887/items/24ZDWNUP"],"itemData":{"id":2360,"type":"article-journal","abstract":"Mediation analysis seeks to explain the pathway(s) through which an exposure affects an outcome. Traditional, non-instrumental variable methods for mediation analysis experience a number of methodological difficulties, including bias due to confounding between an exposure, mediator and outcome and measurement error. Mendelian randomisation (MR) can be used to improve causal inference for mediation analysis. We describe two approaches that can be used for estimating mediation analysis with MR: multivariable MR (MVMR) and two-step MR. We outline the approaches and provide code to demonstrate how they can be used in mediation analysis. We review issues that can affect analyses, including confounding, measurement error, weak instrument bias, interactions between exposures and mediators and analysis of multiple mediators. Description of the methods is supplemented by simulated and real data examples. Although MR relies on large sample sizes and strong assumptions, such as having strong instruments and no horizontally pleiotropic pathways, our simulations demonstrate that these methods are unaffected by confounders of the exposure or mediator and the outcome and non-differential measurement error of the exposure or mediator. Both MVMR and two-step MR can be implemented in both individual-level MR and summary data MR. MR mediation methods require different assumptions to be made, compared with non-instrumental variable mediation methods. Where these assumptions are more plausible, MR can be used to improve causal inference in mediation analysis.","container-title":"European Journal of Epidemiology","DOI":"10.1007/s10654-021-00757-1","ISSN":"1573-7284","issue":"5","journalAbbreviation":"Eur J Epidemiol","language":"en","page":"465-478","source":"Springer Link","title":"Mendelian randomisation for mediation analysis: current methods and challenges for implementation","title-short":"Mendelian randomisation for mediation analysis","volume":"36","author":[{"family":"Carter","given":"Alice R."},{"family":"Sanderson","given":"Eleanor"},{"family":"Hammerton","given":"Gemma"},{"family":"Richmond","given":"Rebecca C."},{"family":"Davey Smith","given":"George"},{"family":"Heron","given":"Jon"},{"family":"Taylor","given":"Amy E."},{"family":"Davies","given":"Neil M."},{"family":"Howe","given":"Laura D."}],"issued":{"date-parts":[["2021",5,1]]}}}],"schema":"https://github.com/citation-style-language/schema/raw/master/csl-citation.json"} </w:instrText>
            </w:r>
            <w:r>
              <w:fldChar w:fldCharType="separate"/>
            </w:r>
            <w:r w:rsidRPr="00116588">
              <w:rPr>
                <w:rFonts w:ascii="Helvetica Neue" w:hAnsi="Helvetica Neue" w:cs="Times New Roman"/>
                <w:vertAlign w:val="superscript"/>
              </w:rPr>
              <w:t>11</w:t>
            </w:r>
            <w:r>
              <w:fldChar w:fldCharType="end"/>
            </w:r>
            <w:r>
              <w:t>…</w:t>
            </w:r>
          </w:p>
          <w:p w14:paraId="236421B6" w14:textId="77777777" w:rsidR="008675CF" w:rsidRDefault="008675CF" w:rsidP="00426603">
            <w:pPr>
              <w:spacing w:beforeLines="40" w:before="96" w:afterLines="40" w:after="96" w:line="24" w:lineRule="atLeast"/>
              <w:rPr>
                <w:sz w:val="18"/>
                <w:szCs w:val="18"/>
              </w:rPr>
            </w:pPr>
          </w:p>
          <w:p w14:paraId="5D990A22" w14:textId="536DFD1C" w:rsidR="008675CF" w:rsidRDefault="008675CF" w:rsidP="00426603">
            <w:pPr>
              <w:spacing w:beforeLines="40" w:before="96" w:afterLines="40" w:after="96" w:line="24" w:lineRule="atLeast"/>
              <w:rPr>
                <w:rFonts w:eastAsia="Times New Roman"/>
                <w:sz w:val="18"/>
                <w:szCs w:val="18"/>
                <w:lang w:val="en-GB" w:eastAsia="en-GB"/>
              </w:rPr>
            </w:pPr>
            <w:r>
              <w:t>Here</w:t>
            </w:r>
            <w:r w:rsidRPr="00FF6CDE">
              <w:t xml:space="preserve">, we </w:t>
            </w:r>
            <w:r>
              <w:t xml:space="preserve">investigated </w:t>
            </w:r>
            <w:r w:rsidRPr="00FF6CDE">
              <w:t xml:space="preserve">whether </w:t>
            </w:r>
            <w:r>
              <w:t xml:space="preserve">circulating </w:t>
            </w:r>
            <w:r w:rsidRPr="00FF6CDE">
              <w:t xml:space="preserve">proteins act as intermediates in the </w:t>
            </w:r>
            <w:r>
              <w:t xml:space="preserve">positive </w:t>
            </w:r>
            <w:r w:rsidRPr="00FF6CDE">
              <w:t xml:space="preserve">association between adiposity </w:t>
            </w:r>
            <w:r>
              <w:t xml:space="preserve">(BMI and WHR) </w:t>
            </w:r>
            <w:r w:rsidRPr="00FF6CDE">
              <w:t xml:space="preserve">and </w:t>
            </w:r>
            <w:r>
              <w:t>CRC</w:t>
            </w:r>
            <w:r w:rsidRPr="00FF6CDE">
              <w:t>.</w:t>
            </w:r>
          </w:p>
        </w:tc>
      </w:tr>
      <w:tr w:rsidR="0068757E" w:rsidRPr="00B853C6" w14:paraId="7907A3D3" w14:textId="5AB948A7" w:rsidTr="003D447D">
        <w:tc>
          <w:tcPr>
            <w:tcW w:w="587" w:type="dxa"/>
            <w:tcBorders>
              <w:bottom w:val="single" w:sz="6" w:space="0" w:color="7F7F7F"/>
            </w:tcBorders>
            <w:shd w:val="clear" w:color="auto" w:fill="auto"/>
          </w:tcPr>
          <w:p w14:paraId="4F63B034"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3</w:t>
            </w:r>
          </w:p>
        </w:tc>
        <w:tc>
          <w:tcPr>
            <w:tcW w:w="1822" w:type="dxa"/>
            <w:tcBorders>
              <w:bottom w:val="single" w:sz="6" w:space="0" w:color="7F7F7F"/>
            </w:tcBorders>
            <w:shd w:val="clear" w:color="auto" w:fill="auto"/>
          </w:tcPr>
          <w:p w14:paraId="3E6B9EEC" w14:textId="77777777" w:rsidR="00D8098C" w:rsidRPr="00F0337F" w:rsidRDefault="00D8098C"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Objectives</w:t>
            </w:r>
          </w:p>
        </w:tc>
        <w:tc>
          <w:tcPr>
            <w:tcW w:w="7041" w:type="dxa"/>
            <w:tcBorders>
              <w:bottom w:val="single" w:sz="6" w:space="0" w:color="7F7F7F"/>
            </w:tcBorders>
            <w:shd w:val="clear" w:color="auto" w:fill="auto"/>
          </w:tcPr>
          <w:p w14:paraId="41BC8A04"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State specific objectives clearly, including pre-specified causal hypotheses (if any). State that MR is a method that, under specific assumptions, intends to estimate causal effects</w:t>
            </w:r>
          </w:p>
        </w:tc>
        <w:tc>
          <w:tcPr>
            <w:tcW w:w="720" w:type="dxa"/>
            <w:tcBorders>
              <w:bottom w:val="single" w:sz="6" w:space="0" w:color="7F7F7F"/>
            </w:tcBorders>
          </w:tcPr>
          <w:p w14:paraId="2294F6C5" w14:textId="77777777" w:rsidR="00D8098C" w:rsidRPr="00A1236D" w:rsidRDefault="00D8098C" w:rsidP="00426603">
            <w:pPr>
              <w:spacing w:beforeLines="40" w:before="96" w:afterLines="40" w:after="96" w:line="24" w:lineRule="atLeast"/>
              <w:rPr>
                <w:rFonts w:eastAsia="Times New Roman"/>
                <w:sz w:val="18"/>
                <w:szCs w:val="18"/>
                <w:lang w:val="en-GB" w:eastAsia="en-GB"/>
              </w:rPr>
            </w:pPr>
          </w:p>
        </w:tc>
        <w:tc>
          <w:tcPr>
            <w:tcW w:w="4320" w:type="dxa"/>
            <w:tcBorders>
              <w:bottom w:val="single" w:sz="6" w:space="0" w:color="7F7F7F"/>
            </w:tcBorders>
          </w:tcPr>
          <w:p w14:paraId="18CB422A" w14:textId="77777777" w:rsidR="00D8098C" w:rsidRDefault="008675CF" w:rsidP="00426603">
            <w:pPr>
              <w:spacing w:beforeLines="40" w:before="96" w:afterLines="40" w:after="96" w:line="24" w:lineRule="atLeast"/>
            </w:pPr>
            <w:r>
              <w:t>…</w:t>
            </w:r>
            <w:r>
              <w:t>Whether these</w:t>
            </w:r>
            <w:r w:rsidRPr="006459F0">
              <w:t xml:space="preserve"> changes to the proteome</w:t>
            </w:r>
            <w:r>
              <w:t xml:space="preserve"> influence the obesity and CRC association is unclear</w:t>
            </w:r>
            <w:r w:rsidRPr="006459F0">
              <w:t>.</w:t>
            </w:r>
          </w:p>
          <w:p w14:paraId="081FAC75" w14:textId="77777777" w:rsidR="008675CF" w:rsidRDefault="008675CF" w:rsidP="00426603">
            <w:pPr>
              <w:spacing w:beforeLines="40" w:before="96" w:afterLines="40" w:after="96" w:line="24" w:lineRule="atLeast"/>
              <w:rPr>
                <w:sz w:val="18"/>
                <w:szCs w:val="18"/>
              </w:rPr>
            </w:pPr>
          </w:p>
          <w:p w14:paraId="11250836" w14:textId="6A490351" w:rsidR="008675CF" w:rsidRDefault="008675CF" w:rsidP="00426603">
            <w:pPr>
              <w:spacing w:beforeLines="40" w:before="96" w:afterLines="40" w:after="96" w:line="24" w:lineRule="atLeast"/>
              <w:rPr>
                <w:rFonts w:eastAsia="Times New Roman"/>
                <w:sz w:val="18"/>
                <w:szCs w:val="18"/>
                <w:lang w:val="en-GB" w:eastAsia="en-GB"/>
              </w:rPr>
            </w:pPr>
            <w:r>
              <w:t>Mendelian randomization (MR) uses genetic variants as instrumental variables which, under specific assumptions, can be used to investigate the causal relationship between an exposure and outcome.</w:t>
            </w:r>
          </w:p>
        </w:tc>
      </w:tr>
      <w:tr w:rsidR="0068757E" w:rsidRPr="00B853C6" w14:paraId="59599383" w14:textId="2880B554" w:rsidTr="003D447D">
        <w:tc>
          <w:tcPr>
            <w:tcW w:w="587" w:type="dxa"/>
            <w:tcBorders>
              <w:top w:val="single" w:sz="6" w:space="0" w:color="7F7F7F"/>
            </w:tcBorders>
            <w:shd w:val="clear" w:color="auto" w:fill="EEEEEE"/>
          </w:tcPr>
          <w:p w14:paraId="3524D6D4"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p>
        </w:tc>
        <w:tc>
          <w:tcPr>
            <w:tcW w:w="1822" w:type="dxa"/>
            <w:tcBorders>
              <w:top w:val="single" w:sz="6" w:space="0" w:color="7F7F7F"/>
            </w:tcBorders>
            <w:shd w:val="clear" w:color="auto" w:fill="EEEEEE"/>
          </w:tcPr>
          <w:p w14:paraId="6152628C" w14:textId="77777777" w:rsidR="00D8098C" w:rsidRPr="00F0337F" w:rsidRDefault="00D8098C"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METHODS</w:t>
            </w:r>
          </w:p>
        </w:tc>
        <w:tc>
          <w:tcPr>
            <w:tcW w:w="7041" w:type="dxa"/>
            <w:tcBorders>
              <w:top w:val="single" w:sz="6" w:space="0" w:color="7F7F7F"/>
            </w:tcBorders>
            <w:shd w:val="clear" w:color="auto" w:fill="EEEEEE"/>
          </w:tcPr>
          <w:p w14:paraId="309B8567" w14:textId="77777777" w:rsidR="00D8098C" w:rsidRPr="00A1236D" w:rsidRDefault="00D8098C" w:rsidP="00426603">
            <w:pPr>
              <w:spacing w:beforeLines="40" w:before="96" w:afterLines="40" w:after="96" w:line="24" w:lineRule="atLeast"/>
              <w:rPr>
                <w:rFonts w:eastAsia="Cambria"/>
                <w:sz w:val="18"/>
                <w:szCs w:val="18"/>
                <w:lang w:val="en-GB" w:eastAsia="en-US"/>
              </w:rPr>
            </w:pPr>
          </w:p>
        </w:tc>
        <w:tc>
          <w:tcPr>
            <w:tcW w:w="720" w:type="dxa"/>
            <w:tcBorders>
              <w:top w:val="single" w:sz="6" w:space="0" w:color="7F7F7F"/>
            </w:tcBorders>
            <w:shd w:val="clear" w:color="auto" w:fill="EEEEEE"/>
          </w:tcPr>
          <w:p w14:paraId="2FFEF450" w14:textId="77777777" w:rsidR="00D8098C" w:rsidRPr="00A1236D" w:rsidRDefault="00D8098C" w:rsidP="00426603">
            <w:pPr>
              <w:spacing w:beforeLines="40" w:before="96" w:afterLines="40" w:after="96" w:line="24" w:lineRule="atLeast"/>
              <w:rPr>
                <w:rFonts w:eastAsia="Cambria"/>
                <w:sz w:val="18"/>
                <w:szCs w:val="18"/>
                <w:lang w:val="en-GB" w:eastAsia="en-US"/>
              </w:rPr>
            </w:pPr>
          </w:p>
        </w:tc>
        <w:tc>
          <w:tcPr>
            <w:tcW w:w="4320" w:type="dxa"/>
            <w:tcBorders>
              <w:top w:val="single" w:sz="6" w:space="0" w:color="7F7F7F"/>
            </w:tcBorders>
            <w:shd w:val="clear" w:color="auto" w:fill="EEEEEE"/>
          </w:tcPr>
          <w:p w14:paraId="6CB9315A" w14:textId="77777777" w:rsidR="00D8098C" w:rsidRDefault="00D8098C" w:rsidP="00426603">
            <w:pPr>
              <w:spacing w:beforeLines="40" w:before="96" w:afterLines="40" w:after="96" w:line="24" w:lineRule="atLeast"/>
              <w:rPr>
                <w:rFonts w:eastAsia="Cambria"/>
                <w:sz w:val="18"/>
                <w:szCs w:val="18"/>
                <w:lang w:val="en-GB" w:eastAsia="en-US"/>
              </w:rPr>
            </w:pPr>
          </w:p>
        </w:tc>
      </w:tr>
      <w:tr w:rsidR="0068757E" w:rsidRPr="00B853C6" w14:paraId="6440155E" w14:textId="16610A1F" w:rsidTr="003D447D">
        <w:tc>
          <w:tcPr>
            <w:tcW w:w="587" w:type="dxa"/>
            <w:shd w:val="clear" w:color="auto" w:fill="auto"/>
          </w:tcPr>
          <w:p w14:paraId="5C7CF349"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4</w:t>
            </w:r>
          </w:p>
        </w:tc>
        <w:tc>
          <w:tcPr>
            <w:tcW w:w="1822" w:type="dxa"/>
            <w:shd w:val="clear" w:color="auto" w:fill="auto"/>
          </w:tcPr>
          <w:p w14:paraId="408E2A89" w14:textId="77777777" w:rsidR="00D8098C" w:rsidRPr="00F0337F" w:rsidRDefault="00D8098C"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Study design and data sources</w:t>
            </w:r>
          </w:p>
        </w:tc>
        <w:tc>
          <w:tcPr>
            <w:tcW w:w="7041" w:type="dxa"/>
            <w:shd w:val="clear" w:color="auto" w:fill="auto"/>
          </w:tcPr>
          <w:p w14:paraId="29029CA4"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Present key elements of the study design early in the article. Consider including a table listing sources of data for all phases of the study. For each data source contributing to the analysis, describe the following: </w:t>
            </w:r>
          </w:p>
        </w:tc>
        <w:tc>
          <w:tcPr>
            <w:tcW w:w="720" w:type="dxa"/>
          </w:tcPr>
          <w:p w14:paraId="0E181C75" w14:textId="77777777" w:rsidR="00D8098C" w:rsidRPr="00A1236D" w:rsidRDefault="00D8098C" w:rsidP="00426603">
            <w:pPr>
              <w:spacing w:beforeLines="40" w:before="96" w:afterLines="40" w:after="96" w:line="24" w:lineRule="atLeast"/>
              <w:rPr>
                <w:rFonts w:eastAsia="Times New Roman"/>
                <w:sz w:val="18"/>
                <w:szCs w:val="18"/>
                <w:lang w:val="en-GB" w:eastAsia="en-GB"/>
              </w:rPr>
            </w:pPr>
          </w:p>
        </w:tc>
        <w:tc>
          <w:tcPr>
            <w:tcW w:w="4320" w:type="dxa"/>
          </w:tcPr>
          <w:p w14:paraId="23CE0AC6"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47D5AE21" w14:textId="3CA8D4AF" w:rsidTr="003D447D">
        <w:tc>
          <w:tcPr>
            <w:tcW w:w="587" w:type="dxa"/>
            <w:shd w:val="clear" w:color="auto" w:fill="EEEEEE"/>
          </w:tcPr>
          <w:p w14:paraId="0980B688"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29E72ACB"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a)</w:t>
            </w:r>
          </w:p>
        </w:tc>
        <w:tc>
          <w:tcPr>
            <w:tcW w:w="7041" w:type="dxa"/>
            <w:shd w:val="clear" w:color="auto" w:fill="EEEEEE"/>
          </w:tcPr>
          <w:p w14:paraId="246167BE"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shd w:val="clear" w:color="auto" w:fill="FFFFFF"/>
                <w:lang w:val="en-GB" w:eastAsia="en-GB"/>
              </w:rPr>
              <w:t xml:space="preserve">Setting: </w:t>
            </w:r>
            <w:r w:rsidRPr="00A1236D">
              <w:rPr>
                <w:rFonts w:eastAsia="Times New Roman"/>
                <w:sz w:val="18"/>
                <w:szCs w:val="18"/>
                <w:lang w:val="en-GB" w:eastAsia="en-GB"/>
              </w:rPr>
              <w:t xml:space="preserve">Describe the study design and the underlying population, if possible. </w:t>
            </w:r>
            <w:r w:rsidRPr="00A1236D">
              <w:rPr>
                <w:rFonts w:eastAsia="Times New Roman"/>
                <w:sz w:val="18"/>
                <w:szCs w:val="18"/>
                <w:shd w:val="clear" w:color="auto" w:fill="FFFFFF"/>
                <w:lang w:val="en-GB" w:eastAsia="en-GB"/>
              </w:rPr>
              <w:t xml:space="preserve">Describe the setting, locations, and relevant dates, including periods </w:t>
            </w:r>
            <w:r w:rsidRPr="00A1236D">
              <w:rPr>
                <w:rFonts w:eastAsia="Times New Roman"/>
                <w:color w:val="000000"/>
                <w:sz w:val="18"/>
                <w:szCs w:val="18"/>
                <w:shd w:val="clear" w:color="auto" w:fill="FFFFFF"/>
                <w:lang w:val="en-GB" w:eastAsia="en-GB"/>
              </w:rPr>
              <w:t>of recruitment, exposure, follow-up, and data collection, when available.</w:t>
            </w:r>
          </w:p>
        </w:tc>
        <w:tc>
          <w:tcPr>
            <w:tcW w:w="720" w:type="dxa"/>
            <w:shd w:val="clear" w:color="auto" w:fill="EEEEEE"/>
          </w:tcPr>
          <w:p w14:paraId="048ED5CF" w14:textId="7842B08E" w:rsidR="00D8098C" w:rsidRPr="00A1236D" w:rsidRDefault="008675CF" w:rsidP="00426603">
            <w:pPr>
              <w:spacing w:beforeLines="40" w:before="96" w:afterLines="40" w:after="96" w:line="24" w:lineRule="atLeast"/>
              <w:rPr>
                <w:rFonts w:eastAsia="Times New Roman"/>
                <w:sz w:val="18"/>
                <w:szCs w:val="18"/>
                <w:shd w:val="clear" w:color="auto" w:fill="FFFFFF"/>
                <w:lang w:val="en-GB" w:eastAsia="en-GB"/>
              </w:rPr>
            </w:pPr>
            <w:r>
              <w:rPr>
                <w:rFonts w:eastAsia="Times New Roman"/>
                <w:sz w:val="18"/>
                <w:szCs w:val="18"/>
                <w:shd w:val="clear" w:color="auto" w:fill="FFFFFF"/>
                <w:lang w:val="en-GB" w:eastAsia="en-GB"/>
              </w:rPr>
              <w:t>4-7 &amp; Extended Data 1 and 2</w:t>
            </w:r>
          </w:p>
        </w:tc>
        <w:tc>
          <w:tcPr>
            <w:tcW w:w="4320" w:type="dxa"/>
            <w:shd w:val="clear" w:color="auto" w:fill="EEEEEE"/>
          </w:tcPr>
          <w:p w14:paraId="33F4171D" w14:textId="75618A69" w:rsidR="008675CF" w:rsidRPr="008675CF" w:rsidRDefault="008675CF" w:rsidP="00426603">
            <w:pPr>
              <w:spacing w:beforeLines="40" w:before="96" w:afterLines="40" w:after="96" w:line="24" w:lineRule="atLeast"/>
            </w:pPr>
            <w:r>
              <w:t>Four</w:t>
            </w:r>
            <w:r w:rsidRPr="00911C3B">
              <w:t xml:space="preserve"> main analyses were performed sequentially (Figure 1) to estimate: (I) the association between adiposity measures </w:t>
            </w:r>
            <w:r>
              <w:t xml:space="preserve">(BMI and WHR) </w:t>
            </w:r>
            <w:r w:rsidRPr="00911C3B">
              <w:t xml:space="preserve">and CRC, (II) the association between adiposity measures and </w:t>
            </w:r>
            <w:r>
              <w:t xml:space="preserve">plasma </w:t>
            </w:r>
            <w:r w:rsidRPr="00911C3B">
              <w:t xml:space="preserve">proteins, (III) the association between adiposity-associated </w:t>
            </w:r>
            <w:r>
              <w:t xml:space="preserve">plasma </w:t>
            </w:r>
            <w:r w:rsidRPr="00911C3B">
              <w:t>proteins (identified in step II) and CRC, and (</w:t>
            </w:r>
            <w:r>
              <w:t>IV</w:t>
            </w:r>
            <w:r w:rsidRPr="00911C3B">
              <w:t xml:space="preserve">) the potential mediating effect of adiposity-associated </w:t>
            </w:r>
            <w:r>
              <w:t xml:space="preserve">plasma </w:t>
            </w:r>
            <w:r w:rsidRPr="00911C3B">
              <w:t>proteins in the adiposity CRC association (identified in step II and III).</w:t>
            </w:r>
          </w:p>
        </w:tc>
      </w:tr>
      <w:tr w:rsidR="0068757E" w:rsidRPr="00B853C6" w14:paraId="376A6F82" w14:textId="43693FDC" w:rsidTr="003D447D">
        <w:tc>
          <w:tcPr>
            <w:tcW w:w="587" w:type="dxa"/>
            <w:shd w:val="clear" w:color="auto" w:fill="auto"/>
          </w:tcPr>
          <w:p w14:paraId="6B85F41D"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0CF2EB5C"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b)</w:t>
            </w:r>
          </w:p>
        </w:tc>
        <w:tc>
          <w:tcPr>
            <w:tcW w:w="7041" w:type="dxa"/>
            <w:shd w:val="clear" w:color="auto" w:fill="auto"/>
          </w:tcPr>
          <w:p w14:paraId="5E3BCE69" w14:textId="77777777" w:rsidR="00D8098C" w:rsidRPr="00A1236D" w:rsidRDefault="00D8098C" w:rsidP="00426603">
            <w:pPr>
              <w:spacing w:beforeLines="40" w:before="96" w:afterLines="40" w:after="96" w:line="24" w:lineRule="atLeast"/>
              <w:textAlignment w:val="baseline"/>
              <w:rPr>
                <w:rFonts w:eastAsia="Cambria"/>
                <w:sz w:val="18"/>
                <w:szCs w:val="18"/>
                <w:lang w:val="en-GB" w:eastAsia="en-US"/>
              </w:rPr>
            </w:pPr>
            <w:r w:rsidRPr="00A1236D">
              <w:rPr>
                <w:rFonts w:eastAsia="Times New Roman"/>
                <w:sz w:val="18"/>
                <w:szCs w:val="18"/>
                <w:shd w:val="clear" w:color="auto" w:fill="FFFFFF"/>
                <w:lang w:val="en-GB" w:eastAsia="en-GB"/>
              </w:rPr>
              <w:t xml:space="preserve">Participants: Give the eligibility criteria, and the sources and methods of selection of participants. </w:t>
            </w:r>
            <w:r w:rsidRPr="00A1236D">
              <w:rPr>
                <w:rFonts w:eastAsia="Times New Roman"/>
                <w:color w:val="000000"/>
                <w:sz w:val="18"/>
                <w:szCs w:val="18"/>
              </w:rPr>
              <w:t>Report the sample size, and whether any power or sample size calculations were carried out prior to the main analysis</w:t>
            </w:r>
            <w:r w:rsidRPr="00A1236D">
              <w:rPr>
                <w:rFonts w:eastAsia="Times New Roman"/>
                <w:sz w:val="18"/>
                <w:szCs w:val="18"/>
                <w:lang w:val="en-GB" w:eastAsia="en-GB"/>
              </w:rPr>
              <w:t> </w:t>
            </w:r>
          </w:p>
        </w:tc>
        <w:tc>
          <w:tcPr>
            <w:tcW w:w="720" w:type="dxa"/>
          </w:tcPr>
          <w:p w14:paraId="29ACC32C" w14:textId="2553D888" w:rsidR="00D8098C" w:rsidRPr="00A1236D" w:rsidRDefault="008675CF" w:rsidP="00426603">
            <w:pPr>
              <w:spacing w:beforeLines="40" w:before="96" w:afterLines="40" w:after="96" w:line="24" w:lineRule="atLeast"/>
              <w:textAlignment w:val="baseline"/>
              <w:rPr>
                <w:rFonts w:eastAsia="Times New Roman"/>
                <w:sz w:val="18"/>
                <w:szCs w:val="18"/>
                <w:shd w:val="clear" w:color="auto" w:fill="FFFFFF"/>
                <w:lang w:val="en-GB" w:eastAsia="en-GB"/>
              </w:rPr>
            </w:pPr>
            <w:r>
              <w:rPr>
                <w:rFonts w:eastAsia="Times New Roman"/>
                <w:sz w:val="18"/>
                <w:szCs w:val="18"/>
                <w:shd w:val="clear" w:color="auto" w:fill="FFFFFF"/>
                <w:lang w:val="en-GB" w:eastAsia="en-GB"/>
              </w:rPr>
              <w:t>4-7 &amp; Extended Data 1 and 2</w:t>
            </w:r>
          </w:p>
        </w:tc>
        <w:tc>
          <w:tcPr>
            <w:tcW w:w="4320" w:type="dxa"/>
          </w:tcPr>
          <w:p w14:paraId="37C3B4C3" w14:textId="77777777" w:rsidR="00D8098C" w:rsidRDefault="00D8098C" w:rsidP="00426603">
            <w:pPr>
              <w:spacing w:beforeLines="40" w:before="96" w:afterLines="40" w:after="96" w:line="24" w:lineRule="atLeast"/>
              <w:textAlignment w:val="baseline"/>
              <w:rPr>
                <w:rFonts w:eastAsia="Times New Roman"/>
                <w:sz w:val="18"/>
                <w:szCs w:val="18"/>
                <w:shd w:val="clear" w:color="auto" w:fill="FFFFFF"/>
                <w:lang w:val="en-GB" w:eastAsia="en-GB"/>
              </w:rPr>
            </w:pPr>
          </w:p>
        </w:tc>
      </w:tr>
      <w:tr w:rsidR="0068757E" w:rsidRPr="00B853C6" w14:paraId="04B065C7" w14:textId="72F11B68" w:rsidTr="003D447D">
        <w:tc>
          <w:tcPr>
            <w:tcW w:w="587" w:type="dxa"/>
            <w:shd w:val="clear" w:color="auto" w:fill="EEEEEE"/>
          </w:tcPr>
          <w:p w14:paraId="09448E25"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260DD299"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c)</w:t>
            </w:r>
          </w:p>
        </w:tc>
        <w:tc>
          <w:tcPr>
            <w:tcW w:w="7041" w:type="dxa"/>
            <w:shd w:val="clear" w:color="auto" w:fill="EEEEEE"/>
          </w:tcPr>
          <w:p w14:paraId="7B54F10C"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Describe measurement, quality control and selection of genetic variants</w:t>
            </w:r>
          </w:p>
        </w:tc>
        <w:tc>
          <w:tcPr>
            <w:tcW w:w="720" w:type="dxa"/>
            <w:shd w:val="clear" w:color="auto" w:fill="EEEEEE"/>
          </w:tcPr>
          <w:p w14:paraId="2CDB28F5" w14:textId="03A0E6CB" w:rsidR="00D8098C" w:rsidRPr="00A1236D" w:rsidRDefault="008675CF"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8,9</w:t>
            </w:r>
          </w:p>
        </w:tc>
        <w:tc>
          <w:tcPr>
            <w:tcW w:w="4320" w:type="dxa"/>
            <w:shd w:val="clear" w:color="auto" w:fill="EEEEEE"/>
          </w:tcPr>
          <w:p w14:paraId="26B556E6"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215DDE8E" w14:textId="5C8C984B" w:rsidTr="003D447D">
        <w:tc>
          <w:tcPr>
            <w:tcW w:w="587" w:type="dxa"/>
            <w:shd w:val="clear" w:color="auto" w:fill="auto"/>
          </w:tcPr>
          <w:p w14:paraId="7E3D460D"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0FB55ADC"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d)</w:t>
            </w:r>
          </w:p>
        </w:tc>
        <w:tc>
          <w:tcPr>
            <w:tcW w:w="7041" w:type="dxa"/>
            <w:shd w:val="clear" w:color="auto" w:fill="auto"/>
          </w:tcPr>
          <w:p w14:paraId="3B6B6065" w14:textId="77777777" w:rsidR="00D8098C" w:rsidRPr="00A1236D" w:rsidRDefault="00D8098C" w:rsidP="00426603">
            <w:pPr>
              <w:spacing w:beforeLines="40" w:before="96" w:afterLines="40" w:after="96" w:line="24" w:lineRule="atLeast"/>
              <w:textAlignment w:val="baseline"/>
              <w:rPr>
                <w:rFonts w:eastAsia="Cambria"/>
                <w:sz w:val="18"/>
                <w:szCs w:val="18"/>
                <w:lang w:val="en-GB" w:eastAsia="en-US"/>
              </w:rPr>
            </w:pPr>
            <w:r w:rsidRPr="00A1236D">
              <w:rPr>
                <w:rFonts w:eastAsia="Times New Roman"/>
                <w:sz w:val="18"/>
                <w:szCs w:val="18"/>
                <w:shd w:val="clear" w:color="auto" w:fill="FFFFFF"/>
                <w:lang w:val="en-GB" w:eastAsia="en-GB"/>
              </w:rPr>
              <w:t>For each exposure, outcome, and other relevant variables, describe methods of assessment and diagnostic criteria for diseases</w:t>
            </w:r>
          </w:p>
        </w:tc>
        <w:tc>
          <w:tcPr>
            <w:tcW w:w="720" w:type="dxa"/>
          </w:tcPr>
          <w:p w14:paraId="37FB656C" w14:textId="548DBD2C" w:rsidR="00D8098C" w:rsidRPr="00A1236D" w:rsidRDefault="008675CF" w:rsidP="00426603">
            <w:pPr>
              <w:spacing w:beforeLines="40" w:before="96" w:afterLines="40" w:after="96" w:line="24" w:lineRule="atLeast"/>
              <w:textAlignment w:val="baseline"/>
              <w:rPr>
                <w:rFonts w:eastAsia="Times New Roman"/>
                <w:sz w:val="18"/>
                <w:szCs w:val="18"/>
                <w:shd w:val="clear" w:color="auto" w:fill="FFFFFF"/>
                <w:lang w:val="en-GB" w:eastAsia="en-GB"/>
              </w:rPr>
            </w:pPr>
            <w:r>
              <w:rPr>
                <w:rFonts w:eastAsia="Times New Roman"/>
                <w:sz w:val="18"/>
                <w:szCs w:val="18"/>
                <w:shd w:val="clear" w:color="auto" w:fill="FFFFFF"/>
                <w:lang w:val="en-GB" w:eastAsia="en-GB"/>
              </w:rPr>
              <w:t xml:space="preserve">6,7 </w:t>
            </w:r>
            <w:r>
              <w:rPr>
                <w:rFonts w:eastAsia="Times New Roman"/>
                <w:sz w:val="18"/>
                <w:szCs w:val="18"/>
                <w:shd w:val="clear" w:color="auto" w:fill="FFFFFF"/>
                <w:lang w:val="en-GB" w:eastAsia="en-GB"/>
              </w:rPr>
              <w:t>Extended Data 1 and 2</w:t>
            </w:r>
          </w:p>
        </w:tc>
        <w:tc>
          <w:tcPr>
            <w:tcW w:w="4320" w:type="dxa"/>
          </w:tcPr>
          <w:p w14:paraId="18BB4B57" w14:textId="77777777" w:rsidR="00D8098C" w:rsidRDefault="00D8098C" w:rsidP="00426603">
            <w:pPr>
              <w:spacing w:beforeLines="40" w:before="96" w:afterLines="40" w:after="96" w:line="24" w:lineRule="atLeast"/>
              <w:textAlignment w:val="baseline"/>
              <w:rPr>
                <w:rFonts w:eastAsia="Times New Roman"/>
                <w:sz w:val="18"/>
                <w:szCs w:val="18"/>
                <w:shd w:val="clear" w:color="auto" w:fill="FFFFFF"/>
                <w:lang w:val="en-GB" w:eastAsia="en-GB"/>
              </w:rPr>
            </w:pPr>
          </w:p>
        </w:tc>
      </w:tr>
      <w:tr w:rsidR="0068757E" w:rsidRPr="00B853C6" w14:paraId="69A6C8B1" w14:textId="39D94CE4" w:rsidTr="003D447D">
        <w:tc>
          <w:tcPr>
            <w:tcW w:w="587" w:type="dxa"/>
            <w:shd w:val="clear" w:color="auto" w:fill="EEEEEE"/>
          </w:tcPr>
          <w:p w14:paraId="292FBB97"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273C46B4"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e)</w:t>
            </w:r>
          </w:p>
        </w:tc>
        <w:tc>
          <w:tcPr>
            <w:tcW w:w="7041" w:type="dxa"/>
            <w:shd w:val="clear" w:color="auto" w:fill="EEEEEE"/>
          </w:tcPr>
          <w:p w14:paraId="4E713FBB" w14:textId="77777777" w:rsidR="00D8098C" w:rsidRPr="00A1236D" w:rsidRDefault="00D8098C" w:rsidP="00426603">
            <w:pPr>
              <w:spacing w:beforeLines="40" w:before="96" w:afterLines="40" w:after="96" w:line="24" w:lineRule="atLeast"/>
              <w:textAlignment w:val="baseline"/>
              <w:rPr>
                <w:rFonts w:eastAsia="Cambria"/>
                <w:sz w:val="18"/>
                <w:szCs w:val="18"/>
                <w:lang w:val="en-GB" w:eastAsia="en-US"/>
              </w:rPr>
            </w:pPr>
            <w:r w:rsidRPr="00A1236D">
              <w:rPr>
                <w:rFonts w:eastAsia="Times New Roman"/>
                <w:sz w:val="18"/>
                <w:szCs w:val="18"/>
                <w:shd w:val="clear" w:color="auto" w:fill="FFFFFF"/>
                <w:lang w:val="en-GB" w:eastAsia="en-GB"/>
              </w:rPr>
              <w:t>Provide details of ethics committee approval and participant informed consent, if relevant</w:t>
            </w:r>
          </w:p>
        </w:tc>
        <w:tc>
          <w:tcPr>
            <w:tcW w:w="720" w:type="dxa"/>
            <w:shd w:val="clear" w:color="auto" w:fill="EEEEEE"/>
          </w:tcPr>
          <w:p w14:paraId="2754FA07" w14:textId="5F0B7FDE" w:rsidR="00D8098C" w:rsidRPr="00A1236D" w:rsidRDefault="008675CF" w:rsidP="00426603">
            <w:pPr>
              <w:spacing w:beforeLines="40" w:before="96" w:afterLines="40" w:after="96" w:line="24" w:lineRule="atLeast"/>
              <w:textAlignment w:val="baseline"/>
              <w:rPr>
                <w:rFonts w:eastAsia="Times New Roman"/>
                <w:sz w:val="18"/>
                <w:szCs w:val="18"/>
                <w:shd w:val="clear" w:color="auto" w:fill="FFFFFF"/>
                <w:lang w:val="en-GB" w:eastAsia="en-GB"/>
              </w:rPr>
            </w:pPr>
            <w:r>
              <w:rPr>
                <w:rFonts w:eastAsia="Times New Roman"/>
                <w:sz w:val="18"/>
                <w:szCs w:val="18"/>
                <w:shd w:val="clear" w:color="auto" w:fill="FFFFFF"/>
                <w:lang w:val="en-GB" w:eastAsia="en-GB"/>
              </w:rPr>
              <w:t>NA</w:t>
            </w:r>
          </w:p>
        </w:tc>
        <w:tc>
          <w:tcPr>
            <w:tcW w:w="4320" w:type="dxa"/>
            <w:shd w:val="clear" w:color="auto" w:fill="EEEEEE"/>
          </w:tcPr>
          <w:p w14:paraId="6067A95B" w14:textId="77777777" w:rsidR="00D8098C" w:rsidRDefault="00D8098C" w:rsidP="00426603">
            <w:pPr>
              <w:spacing w:beforeLines="40" w:before="96" w:afterLines="40" w:after="96" w:line="24" w:lineRule="atLeast"/>
              <w:textAlignment w:val="baseline"/>
              <w:rPr>
                <w:rFonts w:eastAsia="Times New Roman"/>
                <w:sz w:val="18"/>
                <w:szCs w:val="18"/>
                <w:shd w:val="clear" w:color="auto" w:fill="FFFFFF"/>
                <w:lang w:val="en-GB" w:eastAsia="en-GB"/>
              </w:rPr>
            </w:pPr>
          </w:p>
        </w:tc>
      </w:tr>
      <w:tr w:rsidR="0068757E" w:rsidRPr="00B853C6" w14:paraId="23EA53EC" w14:textId="1D3E4E77" w:rsidTr="003D447D">
        <w:tc>
          <w:tcPr>
            <w:tcW w:w="587" w:type="dxa"/>
            <w:shd w:val="clear" w:color="auto" w:fill="auto"/>
          </w:tcPr>
          <w:p w14:paraId="3E6E0D63"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5</w:t>
            </w:r>
          </w:p>
        </w:tc>
        <w:tc>
          <w:tcPr>
            <w:tcW w:w="1822" w:type="dxa"/>
            <w:shd w:val="clear" w:color="auto" w:fill="auto"/>
          </w:tcPr>
          <w:p w14:paraId="1F0455B3" w14:textId="77777777" w:rsidR="00D8098C" w:rsidRPr="00F0337F" w:rsidRDefault="00D8098C"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Assumptions</w:t>
            </w:r>
          </w:p>
          <w:p w14:paraId="0458797D" w14:textId="77777777" w:rsidR="00D8098C" w:rsidRPr="00F0337F" w:rsidRDefault="00D8098C" w:rsidP="00426603">
            <w:pPr>
              <w:spacing w:beforeLines="40" w:before="96" w:afterLines="40" w:after="96" w:line="24" w:lineRule="atLeast"/>
              <w:jc w:val="center"/>
              <w:rPr>
                <w:rFonts w:eastAsia="Cambria"/>
                <w:sz w:val="18"/>
                <w:szCs w:val="18"/>
                <w:lang w:val="en-GB" w:eastAsia="en-US"/>
              </w:rPr>
            </w:pPr>
          </w:p>
        </w:tc>
        <w:tc>
          <w:tcPr>
            <w:tcW w:w="7041" w:type="dxa"/>
            <w:shd w:val="clear" w:color="auto" w:fill="auto"/>
          </w:tcPr>
          <w:p w14:paraId="5139727F" w14:textId="77777777" w:rsidR="00D8098C" w:rsidRPr="00A1236D" w:rsidRDefault="00D8098C" w:rsidP="00426603">
            <w:pPr>
              <w:spacing w:beforeLines="40" w:before="96" w:afterLines="40" w:after="96" w:line="24" w:lineRule="atLeast"/>
              <w:rPr>
                <w:rFonts w:eastAsia="Times New Roman"/>
                <w:sz w:val="18"/>
                <w:szCs w:val="18"/>
                <w:lang w:val="en-GB" w:eastAsia="en-GB"/>
              </w:rPr>
            </w:pPr>
            <w:r w:rsidRPr="00A1236D">
              <w:rPr>
                <w:rFonts w:eastAsia="Times New Roman"/>
                <w:sz w:val="18"/>
                <w:szCs w:val="18"/>
                <w:lang w:val="en-GB" w:eastAsia="en-GB"/>
              </w:rPr>
              <w:t xml:space="preserve">Explicitly state the three core IV assumptions for the main analysis (relevance, </w:t>
            </w:r>
            <w:proofErr w:type="gramStart"/>
            <w:r w:rsidRPr="00A1236D">
              <w:rPr>
                <w:rFonts w:eastAsia="Times New Roman"/>
                <w:sz w:val="18"/>
                <w:szCs w:val="18"/>
                <w:lang w:val="en-GB" w:eastAsia="en-GB"/>
              </w:rPr>
              <w:t>independence</w:t>
            </w:r>
            <w:proofErr w:type="gramEnd"/>
            <w:r w:rsidRPr="00A1236D">
              <w:rPr>
                <w:rFonts w:eastAsia="Times New Roman"/>
                <w:sz w:val="18"/>
                <w:szCs w:val="18"/>
                <w:lang w:val="en-GB" w:eastAsia="en-GB"/>
              </w:rPr>
              <w:t xml:space="preserve"> and exclusion restriction) as well assumptions for any additional or sensitivity analysis</w:t>
            </w:r>
          </w:p>
        </w:tc>
        <w:tc>
          <w:tcPr>
            <w:tcW w:w="720" w:type="dxa"/>
          </w:tcPr>
          <w:p w14:paraId="6A2AE76D" w14:textId="1D84FFD8" w:rsidR="00D8098C" w:rsidRPr="00A1236D" w:rsidRDefault="00077317"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8</w:t>
            </w:r>
          </w:p>
        </w:tc>
        <w:tc>
          <w:tcPr>
            <w:tcW w:w="4320" w:type="dxa"/>
          </w:tcPr>
          <w:p w14:paraId="7A54DE1B" w14:textId="2E7C8332" w:rsidR="00D8098C" w:rsidRDefault="00077317" w:rsidP="00426603">
            <w:pPr>
              <w:spacing w:beforeLines="40" w:before="96" w:afterLines="40" w:after="96" w:line="24" w:lineRule="atLeast"/>
              <w:rPr>
                <w:rFonts w:eastAsia="Times New Roman"/>
                <w:sz w:val="18"/>
                <w:szCs w:val="18"/>
                <w:lang w:val="en-GB" w:eastAsia="en-GB"/>
              </w:rPr>
            </w:pPr>
            <w:r>
              <w:t xml:space="preserve">MR relies upon 3 core assumptions (illustrated in </w:t>
            </w:r>
            <w:r>
              <w:fldChar w:fldCharType="begin"/>
            </w:r>
            <w:r>
              <w:instrText xml:space="preserve"> REF _Ref126317428 \h </w:instrText>
            </w:r>
            <w:r>
              <w:fldChar w:fldCharType="separate"/>
            </w:r>
            <w:r>
              <w:t xml:space="preserve">Figure </w:t>
            </w:r>
            <w:r>
              <w:rPr>
                <w:noProof/>
              </w:rPr>
              <w:t>1</w:t>
            </w:r>
            <w:r>
              <w:fldChar w:fldCharType="end"/>
            </w:r>
            <w:r>
              <w:t>)</w:t>
            </w:r>
            <w:r>
              <w:t>…</w:t>
            </w:r>
          </w:p>
        </w:tc>
      </w:tr>
      <w:tr w:rsidR="0068757E" w:rsidRPr="00B853C6" w14:paraId="6209F8C8" w14:textId="78A53B40" w:rsidTr="003D447D">
        <w:tc>
          <w:tcPr>
            <w:tcW w:w="587" w:type="dxa"/>
            <w:shd w:val="clear" w:color="auto" w:fill="EEEEEE"/>
          </w:tcPr>
          <w:p w14:paraId="6FA239C8"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6</w:t>
            </w:r>
          </w:p>
        </w:tc>
        <w:tc>
          <w:tcPr>
            <w:tcW w:w="1822" w:type="dxa"/>
            <w:shd w:val="clear" w:color="auto" w:fill="EEEEEE"/>
          </w:tcPr>
          <w:p w14:paraId="3D8F9E93" w14:textId="77777777" w:rsidR="00D8098C" w:rsidRPr="00F0337F" w:rsidRDefault="00D8098C"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Statistical methods: main analysis</w:t>
            </w:r>
          </w:p>
        </w:tc>
        <w:tc>
          <w:tcPr>
            <w:tcW w:w="7041" w:type="dxa"/>
            <w:shd w:val="clear" w:color="auto" w:fill="EEEEEE"/>
          </w:tcPr>
          <w:p w14:paraId="49C33D0D"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Describe statistical methods and statistics used</w:t>
            </w:r>
          </w:p>
        </w:tc>
        <w:tc>
          <w:tcPr>
            <w:tcW w:w="720" w:type="dxa"/>
            <w:shd w:val="clear" w:color="auto" w:fill="EEEEEE"/>
          </w:tcPr>
          <w:p w14:paraId="0D1191BA" w14:textId="77777777" w:rsidR="00D8098C" w:rsidRPr="00A1236D" w:rsidRDefault="00D8098C" w:rsidP="00426603">
            <w:pPr>
              <w:spacing w:beforeLines="40" w:before="96" w:afterLines="40" w:after="96" w:line="24" w:lineRule="atLeast"/>
              <w:rPr>
                <w:rFonts w:eastAsia="Times New Roman"/>
                <w:sz w:val="18"/>
                <w:szCs w:val="18"/>
                <w:lang w:val="en-GB" w:eastAsia="en-GB"/>
              </w:rPr>
            </w:pPr>
          </w:p>
        </w:tc>
        <w:tc>
          <w:tcPr>
            <w:tcW w:w="4320" w:type="dxa"/>
            <w:shd w:val="clear" w:color="auto" w:fill="EEEEEE"/>
          </w:tcPr>
          <w:p w14:paraId="75DF0C4B" w14:textId="5048C783"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4346E621" w14:textId="11B8B572" w:rsidTr="003D447D">
        <w:tc>
          <w:tcPr>
            <w:tcW w:w="587" w:type="dxa"/>
            <w:shd w:val="clear" w:color="auto" w:fill="auto"/>
          </w:tcPr>
          <w:p w14:paraId="339A016D"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3635743C"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a)</w:t>
            </w:r>
          </w:p>
        </w:tc>
        <w:tc>
          <w:tcPr>
            <w:tcW w:w="7041" w:type="dxa"/>
            <w:shd w:val="clear" w:color="auto" w:fill="auto"/>
          </w:tcPr>
          <w:p w14:paraId="3BB90022"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Describe how quantitative variables were handled in the analyses (i.e., scale, units, model)</w:t>
            </w:r>
          </w:p>
        </w:tc>
        <w:tc>
          <w:tcPr>
            <w:tcW w:w="720" w:type="dxa"/>
          </w:tcPr>
          <w:p w14:paraId="22720A53" w14:textId="45859C54" w:rsidR="00D8098C" w:rsidRPr="00A1236D" w:rsidRDefault="00077317"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7</w:t>
            </w:r>
          </w:p>
        </w:tc>
        <w:tc>
          <w:tcPr>
            <w:tcW w:w="4320" w:type="dxa"/>
          </w:tcPr>
          <w:p w14:paraId="76159846"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642A4D4B" w14:textId="4880F3BA" w:rsidTr="003D447D">
        <w:tc>
          <w:tcPr>
            <w:tcW w:w="587" w:type="dxa"/>
            <w:shd w:val="clear" w:color="auto" w:fill="EEEEEE"/>
          </w:tcPr>
          <w:p w14:paraId="11F7484C"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569D49F3"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b)</w:t>
            </w:r>
          </w:p>
        </w:tc>
        <w:tc>
          <w:tcPr>
            <w:tcW w:w="7041" w:type="dxa"/>
            <w:shd w:val="clear" w:color="auto" w:fill="EEEEEE"/>
          </w:tcPr>
          <w:p w14:paraId="6B2ACDE9"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Describe how genetic variants were handled in the analyses and, if applicable, how their weights were selected</w:t>
            </w:r>
          </w:p>
        </w:tc>
        <w:tc>
          <w:tcPr>
            <w:tcW w:w="720" w:type="dxa"/>
            <w:shd w:val="clear" w:color="auto" w:fill="EEEEEE"/>
          </w:tcPr>
          <w:p w14:paraId="0DAE64B0" w14:textId="131AD185" w:rsidR="00D8098C" w:rsidRPr="00A1236D" w:rsidRDefault="00077317"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8</w:t>
            </w:r>
          </w:p>
        </w:tc>
        <w:tc>
          <w:tcPr>
            <w:tcW w:w="4320" w:type="dxa"/>
            <w:shd w:val="clear" w:color="auto" w:fill="EEEEEE"/>
          </w:tcPr>
          <w:p w14:paraId="1612F89F"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70378831" w14:textId="0868B0A4" w:rsidTr="003D447D">
        <w:tc>
          <w:tcPr>
            <w:tcW w:w="587" w:type="dxa"/>
            <w:shd w:val="clear" w:color="auto" w:fill="auto"/>
          </w:tcPr>
          <w:p w14:paraId="45E41495"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59F665E7"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c)</w:t>
            </w:r>
          </w:p>
        </w:tc>
        <w:tc>
          <w:tcPr>
            <w:tcW w:w="7041" w:type="dxa"/>
            <w:shd w:val="clear" w:color="auto" w:fill="auto"/>
          </w:tcPr>
          <w:p w14:paraId="5CB03D96"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Describe the MR estimator (</w:t>
            </w:r>
            <w:proofErr w:type="gramStart"/>
            <w:r w:rsidRPr="00A1236D">
              <w:rPr>
                <w:rFonts w:eastAsia="Times New Roman"/>
                <w:sz w:val="18"/>
                <w:szCs w:val="18"/>
                <w:lang w:val="en-GB" w:eastAsia="en-GB"/>
              </w:rPr>
              <w:t>e.g.</w:t>
            </w:r>
            <w:proofErr w:type="gramEnd"/>
            <w:r w:rsidRPr="00A1236D">
              <w:rPr>
                <w:rFonts w:eastAsia="Times New Roman"/>
                <w:sz w:val="18"/>
                <w:szCs w:val="18"/>
                <w:lang w:val="en-GB" w:eastAsia="en-GB"/>
              </w:rPr>
              <w:t xml:space="preserve"> two-stage least squares, Wald ratio) and related statistics. Detail the included covariates and, in case of two-sample MR, whether the same covariate set was used for adjustment in the two samples</w:t>
            </w:r>
          </w:p>
        </w:tc>
        <w:tc>
          <w:tcPr>
            <w:tcW w:w="720" w:type="dxa"/>
          </w:tcPr>
          <w:p w14:paraId="7B7E7C35" w14:textId="0777C856" w:rsidR="00D8098C" w:rsidRPr="00A1236D" w:rsidRDefault="00077317"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8 Extended Data 1 and 2</w:t>
            </w:r>
          </w:p>
        </w:tc>
        <w:tc>
          <w:tcPr>
            <w:tcW w:w="4320" w:type="dxa"/>
          </w:tcPr>
          <w:p w14:paraId="334D44EB"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0D8F3A7E" w14:textId="14623463" w:rsidTr="003D447D">
        <w:tc>
          <w:tcPr>
            <w:tcW w:w="587" w:type="dxa"/>
            <w:shd w:val="clear" w:color="auto" w:fill="EEEEEE"/>
          </w:tcPr>
          <w:p w14:paraId="1D70C4CD"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0A3AAFD6"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d)</w:t>
            </w:r>
          </w:p>
        </w:tc>
        <w:tc>
          <w:tcPr>
            <w:tcW w:w="7041" w:type="dxa"/>
            <w:shd w:val="clear" w:color="auto" w:fill="EEEEEE"/>
          </w:tcPr>
          <w:p w14:paraId="08786389" w14:textId="77777777" w:rsidR="00D8098C" w:rsidRPr="00A1236D" w:rsidRDefault="00D8098C" w:rsidP="00426603">
            <w:pPr>
              <w:spacing w:beforeLines="40" w:before="96" w:afterLines="40" w:after="96" w:line="24" w:lineRule="atLeast"/>
              <w:rPr>
                <w:rFonts w:eastAsia="Times New Roman"/>
                <w:sz w:val="18"/>
                <w:szCs w:val="18"/>
                <w:lang w:val="en-GB" w:eastAsia="en-GB"/>
              </w:rPr>
            </w:pPr>
            <w:r w:rsidRPr="00A1236D">
              <w:rPr>
                <w:rFonts w:eastAsia="Times New Roman"/>
                <w:sz w:val="18"/>
                <w:szCs w:val="18"/>
                <w:lang w:val="en-GB" w:eastAsia="en-GB"/>
              </w:rPr>
              <w:t>Explain how missing data were addressed</w:t>
            </w:r>
          </w:p>
        </w:tc>
        <w:tc>
          <w:tcPr>
            <w:tcW w:w="720" w:type="dxa"/>
            <w:shd w:val="clear" w:color="auto" w:fill="EEEEEE"/>
          </w:tcPr>
          <w:p w14:paraId="297C3632" w14:textId="42666D47" w:rsidR="00D8098C" w:rsidRPr="00A1236D" w:rsidRDefault="00077317"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NA</w:t>
            </w:r>
          </w:p>
        </w:tc>
        <w:tc>
          <w:tcPr>
            <w:tcW w:w="4320" w:type="dxa"/>
            <w:shd w:val="clear" w:color="auto" w:fill="EEEEEE"/>
          </w:tcPr>
          <w:p w14:paraId="16808665"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77F037B8" w14:textId="6696FA54" w:rsidTr="003D447D">
        <w:tc>
          <w:tcPr>
            <w:tcW w:w="587" w:type="dxa"/>
            <w:shd w:val="clear" w:color="auto" w:fill="auto"/>
          </w:tcPr>
          <w:p w14:paraId="4AC39E55"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4D9E0350"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e)</w:t>
            </w:r>
          </w:p>
        </w:tc>
        <w:tc>
          <w:tcPr>
            <w:tcW w:w="7041" w:type="dxa"/>
            <w:shd w:val="clear" w:color="auto" w:fill="auto"/>
          </w:tcPr>
          <w:p w14:paraId="41F1E523"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If applicable, indicate how multiple testing was addressed</w:t>
            </w:r>
          </w:p>
        </w:tc>
        <w:tc>
          <w:tcPr>
            <w:tcW w:w="720" w:type="dxa"/>
          </w:tcPr>
          <w:p w14:paraId="6B5C4982" w14:textId="301EDD1A" w:rsidR="00D8098C" w:rsidRPr="00A1236D" w:rsidRDefault="00077317"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8,9 Figure 1</w:t>
            </w:r>
          </w:p>
        </w:tc>
        <w:tc>
          <w:tcPr>
            <w:tcW w:w="4320" w:type="dxa"/>
          </w:tcPr>
          <w:p w14:paraId="490E44D4"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585043CE" w14:textId="4922F612" w:rsidTr="003D447D">
        <w:tc>
          <w:tcPr>
            <w:tcW w:w="587" w:type="dxa"/>
            <w:shd w:val="clear" w:color="auto" w:fill="EEEEEE"/>
          </w:tcPr>
          <w:p w14:paraId="55967D09"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7</w:t>
            </w:r>
          </w:p>
        </w:tc>
        <w:tc>
          <w:tcPr>
            <w:tcW w:w="1822" w:type="dxa"/>
            <w:shd w:val="clear" w:color="auto" w:fill="EEEEEE"/>
          </w:tcPr>
          <w:p w14:paraId="0947B164" w14:textId="77777777" w:rsidR="00D8098C" w:rsidRPr="00F0337F" w:rsidRDefault="00D8098C"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Assessment of assumptions</w:t>
            </w:r>
          </w:p>
        </w:tc>
        <w:tc>
          <w:tcPr>
            <w:tcW w:w="7041" w:type="dxa"/>
            <w:shd w:val="clear" w:color="auto" w:fill="EEEEEE"/>
          </w:tcPr>
          <w:p w14:paraId="1E6D0B1E" w14:textId="77777777" w:rsidR="00D8098C" w:rsidRPr="00A1236D" w:rsidRDefault="00D8098C" w:rsidP="00426603">
            <w:pPr>
              <w:tabs>
                <w:tab w:val="left" w:pos="1620"/>
              </w:tabs>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Describe any methods or prior knowledge used to assess the assumptions or justify their validity</w:t>
            </w:r>
            <w:r w:rsidRPr="00A1236D">
              <w:rPr>
                <w:rFonts w:eastAsia="Cambria"/>
                <w:sz w:val="18"/>
                <w:szCs w:val="18"/>
                <w:lang w:val="en-GB" w:eastAsia="en-US"/>
              </w:rPr>
              <w:tab/>
            </w:r>
          </w:p>
        </w:tc>
        <w:tc>
          <w:tcPr>
            <w:tcW w:w="720" w:type="dxa"/>
            <w:shd w:val="clear" w:color="auto" w:fill="EEEEEE"/>
          </w:tcPr>
          <w:p w14:paraId="61C50F74" w14:textId="076CD7BF" w:rsidR="00D8098C" w:rsidRPr="00A1236D" w:rsidRDefault="000F23F2" w:rsidP="00426603">
            <w:pPr>
              <w:tabs>
                <w:tab w:val="left" w:pos="1620"/>
              </w:tabs>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8,10,11</w:t>
            </w:r>
          </w:p>
        </w:tc>
        <w:tc>
          <w:tcPr>
            <w:tcW w:w="4320" w:type="dxa"/>
            <w:shd w:val="clear" w:color="auto" w:fill="EEEEEE"/>
          </w:tcPr>
          <w:p w14:paraId="5D46DB2B" w14:textId="23919416" w:rsidR="00D8098C" w:rsidRDefault="000F23F2" w:rsidP="00426603">
            <w:pPr>
              <w:tabs>
                <w:tab w:val="left" w:pos="1620"/>
              </w:tabs>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F-statistic, conditional F-statistic, genome-wide significance thresholds appropriate for genotyping coverage, MR sensitivity models (e.g., Egger), cis-SNP UVMR, colocalization</w:t>
            </w:r>
          </w:p>
        </w:tc>
      </w:tr>
      <w:tr w:rsidR="0068757E" w:rsidRPr="00B853C6" w14:paraId="383932D9" w14:textId="2C1AFE56" w:rsidTr="003D447D">
        <w:tc>
          <w:tcPr>
            <w:tcW w:w="587" w:type="dxa"/>
            <w:shd w:val="clear" w:color="auto" w:fill="auto"/>
          </w:tcPr>
          <w:p w14:paraId="1A4621BC"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8</w:t>
            </w:r>
          </w:p>
        </w:tc>
        <w:tc>
          <w:tcPr>
            <w:tcW w:w="1822" w:type="dxa"/>
            <w:shd w:val="clear" w:color="auto" w:fill="auto"/>
          </w:tcPr>
          <w:p w14:paraId="0F88F25B" w14:textId="77777777" w:rsidR="00D8098C" w:rsidRPr="00F0337F" w:rsidRDefault="00D8098C"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Sensitivity analyses and additional analyses</w:t>
            </w:r>
          </w:p>
        </w:tc>
        <w:tc>
          <w:tcPr>
            <w:tcW w:w="7041" w:type="dxa"/>
            <w:shd w:val="clear" w:color="auto" w:fill="auto"/>
          </w:tcPr>
          <w:p w14:paraId="13C6445C"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Describe any sensitivity analyses or additional analyses performed (</w:t>
            </w:r>
            <w:proofErr w:type="gramStart"/>
            <w:r w:rsidRPr="00A1236D">
              <w:rPr>
                <w:rFonts w:eastAsia="Times New Roman"/>
                <w:sz w:val="18"/>
                <w:szCs w:val="18"/>
                <w:lang w:val="en-GB" w:eastAsia="en-GB"/>
              </w:rPr>
              <w:t>e.g.</w:t>
            </w:r>
            <w:proofErr w:type="gramEnd"/>
            <w:r w:rsidRPr="00A1236D">
              <w:rPr>
                <w:rFonts w:eastAsia="Times New Roman"/>
                <w:sz w:val="18"/>
                <w:szCs w:val="18"/>
                <w:lang w:val="en-GB" w:eastAsia="en-GB"/>
              </w:rPr>
              <w:t xml:space="preserve"> comparison of effect estimates from different approaches, independent replication, bias analytic techniques, validation of instruments, simulations)</w:t>
            </w:r>
          </w:p>
        </w:tc>
        <w:tc>
          <w:tcPr>
            <w:tcW w:w="720" w:type="dxa"/>
          </w:tcPr>
          <w:p w14:paraId="4B9B6FF5" w14:textId="7AF9A1CA" w:rsidR="00D8098C" w:rsidRPr="00A1236D" w:rsidRDefault="000F23F2"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11</w:t>
            </w:r>
          </w:p>
        </w:tc>
        <w:tc>
          <w:tcPr>
            <w:tcW w:w="4320" w:type="dxa"/>
          </w:tcPr>
          <w:p w14:paraId="229BFDFD" w14:textId="3D73E263" w:rsidR="00D8098C" w:rsidRDefault="000F23F2"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cis-SNP UVMR, colocalization</w:t>
            </w:r>
          </w:p>
        </w:tc>
      </w:tr>
      <w:tr w:rsidR="0068757E" w:rsidRPr="00B853C6" w14:paraId="55C7A410" w14:textId="0BAB653A" w:rsidTr="003D447D">
        <w:tc>
          <w:tcPr>
            <w:tcW w:w="587" w:type="dxa"/>
            <w:shd w:val="clear" w:color="auto" w:fill="EEEEEE"/>
          </w:tcPr>
          <w:p w14:paraId="056075DE"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9</w:t>
            </w:r>
          </w:p>
        </w:tc>
        <w:tc>
          <w:tcPr>
            <w:tcW w:w="1822" w:type="dxa"/>
            <w:shd w:val="clear" w:color="auto" w:fill="EEEEEE"/>
          </w:tcPr>
          <w:p w14:paraId="6096809E" w14:textId="77777777" w:rsidR="00D8098C" w:rsidRPr="00F0337F" w:rsidRDefault="00D8098C"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Software and pre-registration</w:t>
            </w:r>
          </w:p>
        </w:tc>
        <w:tc>
          <w:tcPr>
            <w:tcW w:w="7041" w:type="dxa"/>
            <w:shd w:val="clear" w:color="auto" w:fill="EEEEEE"/>
          </w:tcPr>
          <w:p w14:paraId="08D1055E" w14:textId="77777777" w:rsidR="00D8098C" w:rsidRPr="00A1236D" w:rsidRDefault="00D8098C" w:rsidP="00426603">
            <w:pPr>
              <w:spacing w:beforeLines="40" w:before="96" w:afterLines="40" w:after="96" w:line="24" w:lineRule="atLeast"/>
              <w:rPr>
                <w:rFonts w:eastAsia="Cambria"/>
                <w:sz w:val="18"/>
                <w:szCs w:val="18"/>
                <w:lang w:val="en-GB" w:eastAsia="en-US"/>
              </w:rPr>
            </w:pPr>
          </w:p>
        </w:tc>
        <w:tc>
          <w:tcPr>
            <w:tcW w:w="720" w:type="dxa"/>
            <w:shd w:val="clear" w:color="auto" w:fill="EEEEEE"/>
          </w:tcPr>
          <w:p w14:paraId="721E714E" w14:textId="77777777" w:rsidR="00D8098C" w:rsidRPr="00A1236D" w:rsidRDefault="00D8098C" w:rsidP="00426603">
            <w:pPr>
              <w:spacing w:beforeLines="40" w:before="96" w:afterLines="40" w:after="96" w:line="24" w:lineRule="atLeast"/>
              <w:rPr>
                <w:rFonts w:eastAsia="Cambria"/>
                <w:sz w:val="18"/>
                <w:szCs w:val="18"/>
                <w:lang w:val="en-GB" w:eastAsia="en-US"/>
              </w:rPr>
            </w:pPr>
          </w:p>
        </w:tc>
        <w:tc>
          <w:tcPr>
            <w:tcW w:w="4320" w:type="dxa"/>
            <w:shd w:val="clear" w:color="auto" w:fill="EEEEEE"/>
          </w:tcPr>
          <w:p w14:paraId="495710C0" w14:textId="77777777" w:rsidR="00D8098C" w:rsidRDefault="00D8098C" w:rsidP="00426603">
            <w:pPr>
              <w:spacing w:beforeLines="40" w:before="96" w:afterLines="40" w:after="96" w:line="24" w:lineRule="atLeast"/>
              <w:rPr>
                <w:rFonts w:eastAsia="Cambria"/>
                <w:sz w:val="18"/>
                <w:szCs w:val="18"/>
                <w:lang w:val="en-GB" w:eastAsia="en-US"/>
              </w:rPr>
            </w:pPr>
          </w:p>
        </w:tc>
      </w:tr>
      <w:tr w:rsidR="0068757E" w:rsidRPr="00B853C6" w14:paraId="5EA9EBD1" w14:textId="4D05FA5B" w:rsidTr="003D447D">
        <w:tc>
          <w:tcPr>
            <w:tcW w:w="587" w:type="dxa"/>
            <w:shd w:val="clear" w:color="auto" w:fill="auto"/>
          </w:tcPr>
          <w:p w14:paraId="66EDED80"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50BD32B9"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a)</w:t>
            </w:r>
          </w:p>
        </w:tc>
        <w:tc>
          <w:tcPr>
            <w:tcW w:w="7041" w:type="dxa"/>
            <w:shd w:val="clear" w:color="auto" w:fill="auto"/>
          </w:tcPr>
          <w:p w14:paraId="054FBA47" w14:textId="77777777" w:rsidR="00D8098C" w:rsidRPr="00A1236D" w:rsidRDefault="00D8098C" w:rsidP="00426603">
            <w:pPr>
              <w:spacing w:beforeLines="40" w:before="96" w:afterLines="40" w:after="96" w:line="24" w:lineRule="atLeast"/>
              <w:rPr>
                <w:rFonts w:eastAsia="Times New Roman"/>
                <w:sz w:val="18"/>
                <w:szCs w:val="18"/>
                <w:lang w:val="en-GB" w:eastAsia="en-GB"/>
              </w:rPr>
            </w:pPr>
            <w:r w:rsidRPr="00A1236D">
              <w:rPr>
                <w:rFonts w:eastAsia="Times New Roman"/>
                <w:sz w:val="18"/>
                <w:szCs w:val="18"/>
                <w:lang w:val="en-GB" w:eastAsia="en-GB"/>
              </w:rPr>
              <w:t>Name statistical software and package(s), including version and settings used </w:t>
            </w:r>
          </w:p>
        </w:tc>
        <w:tc>
          <w:tcPr>
            <w:tcW w:w="720" w:type="dxa"/>
          </w:tcPr>
          <w:p w14:paraId="305BB821" w14:textId="465E2494" w:rsidR="00D8098C" w:rsidRPr="00A1236D" w:rsidRDefault="000F23F2"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4</w:t>
            </w:r>
          </w:p>
        </w:tc>
        <w:tc>
          <w:tcPr>
            <w:tcW w:w="4320" w:type="dxa"/>
          </w:tcPr>
          <w:p w14:paraId="79626260" w14:textId="615C2C10" w:rsidR="00D8098C" w:rsidRDefault="000F23F2" w:rsidP="00426603">
            <w:pPr>
              <w:spacing w:beforeLines="40" w:before="96" w:afterLines="40" w:after="96" w:line="24" w:lineRule="atLeast"/>
              <w:rPr>
                <w:rFonts w:eastAsia="Times New Roman"/>
                <w:sz w:val="18"/>
                <w:szCs w:val="18"/>
                <w:lang w:val="en-GB" w:eastAsia="en-GB"/>
              </w:rPr>
            </w:pPr>
            <w:r w:rsidRPr="0056093D">
              <w:t xml:space="preserve">All analyses were performed using R version </w:t>
            </w:r>
            <w:r>
              <w:t xml:space="preserve">4.1.2 and the following packages </w:t>
            </w:r>
            <w:r w:rsidRPr="0056093D">
              <w:t xml:space="preserve"> TwoSampleMR</w:t>
            </w:r>
            <w:r w:rsidRPr="0056093D">
              <w:fldChar w:fldCharType="begin" w:fldLock="1"/>
            </w:r>
            <w:r>
              <w:instrText xml:space="preserve"> ADDIN ZOTERO_ITEM CSL_CITATION {"citationID":"HHkq3kWx","properties":{"formattedCitation":"\\super 13\\nosupersub{}","plainCitation":"13","noteIndex":0},"citationItems":[{"id":"XKBSzc1C/3c6cNGmP","uris":["http://www.mendeley.com/documents/?uuid=22b6eec2-5877-43e3-8c32-cce04c0d7824","http://www.mendeley.com/documents/?uuid=a0e78087-3f8a-448d-aa0a-ad8e3a7e60c4"],"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editor":[{"dropping-particle":"","family":"Loos","given":"Ruth","non-dropping-particle":"","parse-names":false,"suffix":""}],"id":"ITEM-1","issued":{"date-parts":[["2018"]]},"page":"e34408","publisher":"eLife Sciences Publications, Ltd","title":"The MR-Base platform supports systematic causal inference across the human phenome","type":"article-journal","volume":"7"}}],"schema":"https://github.com/citation-style-language/schema/raw/master/csl-citation.json"} </w:instrText>
            </w:r>
            <w:r w:rsidRPr="0056093D">
              <w:fldChar w:fldCharType="separate"/>
            </w:r>
            <w:r w:rsidRPr="00116588">
              <w:rPr>
                <w:rFonts w:ascii="Helvetica Neue" w:hAnsi="Helvetica Neue" w:cs="Times New Roman"/>
                <w:vertAlign w:val="superscript"/>
              </w:rPr>
              <w:t>13</w:t>
            </w:r>
            <w:r w:rsidRPr="0056093D">
              <w:fldChar w:fldCharType="end"/>
            </w:r>
            <w:r>
              <w:t xml:space="preserve"> </w:t>
            </w:r>
            <w:r w:rsidRPr="0056093D">
              <w:t>(version 0.4.22)</w:t>
            </w:r>
            <w:r>
              <w:t>,</w:t>
            </w:r>
            <w:r w:rsidRPr="0056093D">
              <w:t xml:space="preserve"> MVMR</w:t>
            </w:r>
            <w:r w:rsidRPr="0056093D">
              <w:fldChar w:fldCharType="begin" w:fldLock="1"/>
            </w:r>
            <w:r>
              <w:instrText xml:space="preserve"> ADDIN ZOTERO_ITEM CSL_CITATION {"citationID":"LpWC0UJJ","properties":{"formattedCitation":"\\super 14\\nosupersub{}","plainCitation":"14","noteIndex":0},"citationItems":[{"id":892,"uris":["http://www.mendeley.com/documents/?uuid=64788fe1-0337-4585-917b-b35be0e8c8b6","http://www.mendeley.com/documents/?uuid=da06460c-5bee-443a-ac2e-6b4a885cee4e","http://zotero.org/users/9876887/items/NX9B5W8Y"],"itemData":{"id":892,"type":"article-journal","abstract":"Multivariable Mendelian randomization (MVMR) is a form of instrumental variable analysis which estimates the direct effect of multiple exposures on an outcome using genetic variants as instruments. Mendelian randomization and MVMR are frequently conducted using two-sample summary data where the association of the genetic variants with the exposures and outcome are obtained from separate samples. If the genetic variants are only weakly associated with the exposures either individually or conditionally, given the other exposures in the model, then standard inverse variance weighting will yield biased estimates for the effect of each exposure. Here, we develop a two-sample conditional F-statistic to test whether the genetic variants strongly predict each exposure conditional on the other exposures included in a MVMR model. We show formally that this test is equivalent to the individual level data conditional F-statistic, indicating that conventional rule-of-thumb critical values of F&gt; 10, can be used to test for weak instruments. We then demonstrate how reliable estimates of the causal effect of each exposure on the outcome can be obtained in the presence of weak instruments and pleiotropy, by repurposing a commonly used heterogeneity Q-statistic as an estimating equation. Furthermore, the minimized value of this Q-statistic yields an exact test for heterogeneity due to pleiotropy. We illustrate our methods with an application to estimate the causal effect of blood lipid fractions on age-related macular degeneration.","container-title":"Statistics in Medicine","DOI":"https://doi.org/10.1002/sim.9133","ISSN":"0277-6715","issue":"n/a","note":"publisher: John Wiley &amp; Sons, Ltd\nCitation Key: Sanderson2021a","title":"Testing and correcting for weak and pleiotropic instruments in two-sample multivariable Mendelian randomization","URL":"https://doi.org/10.1002/sim.9133","volume":"n/a","author":[{"family":"Sanderson","given":"Eleanor"},{"family":"Spiller","given":"Wes"},{"family":"Bowden","given":"Jack"}],"issued":{"date-parts":[["2021",8,2]]}}}],"schema":"https://github.com/citation-style-language/schema/raw/master/csl-citation.json"} </w:instrText>
            </w:r>
            <w:r w:rsidRPr="0056093D">
              <w:fldChar w:fldCharType="separate"/>
            </w:r>
            <w:r w:rsidRPr="00116588">
              <w:rPr>
                <w:rFonts w:ascii="Helvetica Neue" w:hAnsi="Helvetica Neue" w:cs="Times New Roman"/>
                <w:vertAlign w:val="superscript"/>
              </w:rPr>
              <w:t>14</w:t>
            </w:r>
            <w:r w:rsidRPr="0056093D">
              <w:fldChar w:fldCharType="end"/>
            </w:r>
            <w:r>
              <w:t xml:space="preserve"> </w:t>
            </w:r>
            <w:r w:rsidRPr="0056093D">
              <w:t>(version 0.3)</w:t>
            </w:r>
            <w:r>
              <w:t>, and coloc</w:t>
            </w:r>
            <w:r>
              <w:fldChar w:fldCharType="begin"/>
            </w:r>
            <w:r>
              <w:instrText xml:space="preserve"> ADDIN ZOTERO_ITEM CSL_CITATION {"citationID":"TGQkgJ4t","properties":{"formattedCitation":"\\super 15\\nosupersub{}","plainCitation":"15","noteIndex":0},"citationItems":[{"id":2279,"uris":["http://zotero.org/users/9876887/items/JYFXCCM6"],"itemData":{"id":2279,"type":"article-journal","abstract":"Author summary Determining whether two traits share a genetic cause can be helpful to identify mechanisms underlying genetically-influenced risk of disease or other traits. One method for doing this is “coloc”, which updates prior knowledge about the chance of two traits sharing a causal variant with observed genetic association data in a Bayesian statistical framework. To do this using only summary genetic association data that is commonly shared, the method makes certain assumptions, in particular about the number of genetic causal variants that may underlie each measured trait in a genomic region. We walk through several data-driven approaches to summarise the prior knowledge required for this technique, and propose sensitivity analysis as a means of checking that inference is robust to uncertainty about that prior knowledge. We also show how the assumptions about number of causal variants in a region may be relaxed, and that this improves inferential accuracy.","container-title":"PLOS Genetics","DOI":"10.1371/journal.pgen.1008720","issue":"4","journalAbbreviation":"PLOS Genetics","note":"publisher: Public Library of Science","page":"e1008720","title":"Eliciting priors and relaxing the single causal variant assumption in colocalisation analyses","volume":"16","author":[{"family":"Wallace","given":"Chris"}],"issued":{"date-parts":[["2020",4,20]]}}}],"schema":"https://github.com/citation-style-language/schema/raw/master/csl-citation.json"} </w:instrText>
            </w:r>
            <w:r>
              <w:fldChar w:fldCharType="separate"/>
            </w:r>
            <w:r w:rsidRPr="00116588">
              <w:rPr>
                <w:rFonts w:ascii="Helvetica Neue" w:hAnsi="Helvetica Neue" w:cs="Times New Roman"/>
                <w:vertAlign w:val="superscript"/>
              </w:rPr>
              <w:t>15</w:t>
            </w:r>
            <w:r>
              <w:fldChar w:fldCharType="end"/>
            </w:r>
            <w:r>
              <w:t xml:space="preserve"> (version 5.2.0), </w:t>
            </w:r>
            <w:proofErr w:type="spellStart"/>
            <w:r>
              <w:t>forestplots</w:t>
            </w:r>
            <w:proofErr w:type="spellEnd"/>
            <w:r>
              <w:t xml:space="preserve"> were created using </w:t>
            </w:r>
            <w:proofErr w:type="spellStart"/>
            <w:r w:rsidRPr="007419C5">
              <w:t>ggforestplot</w:t>
            </w:r>
            <w:proofErr w:type="spellEnd"/>
            <w:r w:rsidRPr="007419C5">
              <w:t xml:space="preserve"> (version 0.1.0).</w:t>
            </w:r>
          </w:p>
        </w:tc>
      </w:tr>
      <w:tr w:rsidR="0068757E" w:rsidRPr="00B853C6" w14:paraId="6A631D93" w14:textId="2BD5AA8E" w:rsidTr="003D447D">
        <w:tc>
          <w:tcPr>
            <w:tcW w:w="587" w:type="dxa"/>
            <w:tcBorders>
              <w:bottom w:val="single" w:sz="6" w:space="0" w:color="7F7F7F"/>
            </w:tcBorders>
            <w:shd w:val="clear" w:color="auto" w:fill="EEEEEE"/>
          </w:tcPr>
          <w:p w14:paraId="37C88958"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tcBorders>
              <w:bottom w:val="single" w:sz="6" w:space="0" w:color="7F7F7F"/>
            </w:tcBorders>
            <w:shd w:val="clear" w:color="auto" w:fill="EEEEEE"/>
          </w:tcPr>
          <w:p w14:paraId="2349B556"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b)</w:t>
            </w:r>
          </w:p>
        </w:tc>
        <w:tc>
          <w:tcPr>
            <w:tcW w:w="7041" w:type="dxa"/>
            <w:tcBorders>
              <w:bottom w:val="single" w:sz="6" w:space="0" w:color="7F7F7F"/>
            </w:tcBorders>
            <w:shd w:val="clear" w:color="auto" w:fill="EEEEEE"/>
          </w:tcPr>
          <w:p w14:paraId="5DBE58D7"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State whether the study protocol and details were pre-registered (as well as when and where)</w:t>
            </w:r>
          </w:p>
        </w:tc>
        <w:tc>
          <w:tcPr>
            <w:tcW w:w="720" w:type="dxa"/>
            <w:tcBorders>
              <w:bottom w:val="single" w:sz="6" w:space="0" w:color="7F7F7F"/>
            </w:tcBorders>
            <w:shd w:val="clear" w:color="auto" w:fill="EEEEEE"/>
          </w:tcPr>
          <w:p w14:paraId="2325504F" w14:textId="49375A85" w:rsidR="00D8098C" w:rsidRPr="00A1236D" w:rsidRDefault="000F23F2"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NA</w:t>
            </w:r>
          </w:p>
        </w:tc>
        <w:tc>
          <w:tcPr>
            <w:tcW w:w="4320" w:type="dxa"/>
            <w:tcBorders>
              <w:bottom w:val="single" w:sz="6" w:space="0" w:color="7F7F7F"/>
            </w:tcBorders>
            <w:shd w:val="clear" w:color="auto" w:fill="EEEEEE"/>
          </w:tcPr>
          <w:p w14:paraId="3EFCD231" w14:textId="4C06CD08" w:rsidR="00D8098C" w:rsidRDefault="000F23F2"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Study was not pre-registered</w:t>
            </w:r>
          </w:p>
        </w:tc>
      </w:tr>
      <w:tr w:rsidR="0068757E" w:rsidRPr="00B853C6" w14:paraId="040F15E5" w14:textId="3B11C618" w:rsidTr="003D447D">
        <w:tc>
          <w:tcPr>
            <w:tcW w:w="587" w:type="dxa"/>
            <w:tcBorders>
              <w:top w:val="single" w:sz="6" w:space="0" w:color="7F7F7F"/>
            </w:tcBorders>
            <w:shd w:val="clear" w:color="auto" w:fill="auto"/>
          </w:tcPr>
          <w:p w14:paraId="777278B3"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p>
        </w:tc>
        <w:tc>
          <w:tcPr>
            <w:tcW w:w="1822" w:type="dxa"/>
            <w:tcBorders>
              <w:top w:val="single" w:sz="6" w:space="0" w:color="7F7F7F"/>
            </w:tcBorders>
            <w:shd w:val="clear" w:color="auto" w:fill="auto"/>
          </w:tcPr>
          <w:p w14:paraId="7D8D653B" w14:textId="77777777" w:rsidR="00D8098C" w:rsidRPr="00F0337F" w:rsidRDefault="00D8098C"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RESULTS</w:t>
            </w:r>
          </w:p>
        </w:tc>
        <w:tc>
          <w:tcPr>
            <w:tcW w:w="7041" w:type="dxa"/>
            <w:tcBorders>
              <w:top w:val="single" w:sz="6" w:space="0" w:color="7F7F7F"/>
            </w:tcBorders>
            <w:shd w:val="clear" w:color="auto" w:fill="auto"/>
          </w:tcPr>
          <w:p w14:paraId="34719287" w14:textId="77777777" w:rsidR="00D8098C" w:rsidRPr="00A1236D" w:rsidRDefault="00D8098C" w:rsidP="00426603">
            <w:pPr>
              <w:spacing w:beforeLines="40" w:before="96" w:afterLines="40" w:after="96" w:line="24" w:lineRule="atLeast"/>
              <w:rPr>
                <w:rFonts w:eastAsia="Cambria"/>
                <w:sz w:val="18"/>
                <w:szCs w:val="18"/>
                <w:lang w:val="en-GB" w:eastAsia="en-US"/>
              </w:rPr>
            </w:pPr>
          </w:p>
        </w:tc>
        <w:tc>
          <w:tcPr>
            <w:tcW w:w="720" w:type="dxa"/>
            <w:tcBorders>
              <w:top w:val="single" w:sz="6" w:space="0" w:color="7F7F7F"/>
            </w:tcBorders>
          </w:tcPr>
          <w:p w14:paraId="0E355A69" w14:textId="77777777" w:rsidR="00D8098C" w:rsidRPr="00A1236D" w:rsidRDefault="00D8098C" w:rsidP="00426603">
            <w:pPr>
              <w:spacing w:beforeLines="40" w:before="96" w:afterLines="40" w:after="96" w:line="24" w:lineRule="atLeast"/>
              <w:rPr>
                <w:rFonts w:eastAsia="Cambria"/>
                <w:sz w:val="18"/>
                <w:szCs w:val="18"/>
                <w:lang w:val="en-GB" w:eastAsia="en-US"/>
              </w:rPr>
            </w:pPr>
          </w:p>
        </w:tc>
        <w:tc>
          <w:tcPr>
            <w:tcW w:w="4320" w:type="dxa"/>
            <w:tcBorders>
              <w:top w:val="single" w:sz="6" w:space="0" w:color="7F7F7F"/>
            </w:tcBorders>
          </w:tcPr>
          <w:p w14:paraId="33E956D1" w14:textId="77777777" w:rsidR="00D8098C" w:rsidRDefault="00D8098C" w:rsidP="00426603">
            <w:pPr>
              <w:spacing w:beforeLines="40" w:before="96" w:afterLines="40" w:after="96" w:line="24" w:lineRule="atLeast"/>
              <w:rPr>
                <w:rFonts w:eastAsia="Cambria"/>
                <w:sz w:val="18"/>
                <w:szCs w:val="18"/>
                <w:lang w:val="en-GB" w:eastAsia="en-US"/>
              </w:rPr>
            </w:pPr>
          </w:p>
        </w:tc>
      </w:tr>
      <w:tr w:rsidR="0068757E" w:rsidRPr="00B853C6" w14:paraId="67F47EED" w14:textId="4A481C08" w:rsidTr="003D447D">
        <w:tc>
          <w:tcPr>
            <w:tcW w:w="587" w:type="dxa"/>
            <w:shd w:val="clear" w:color="auto" w:fill="EEEEEE"/>
          </w:tcPr>
          <w:p w14:paraId="51C7A54B"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10</w:t>
            </w:r>
          </w:p>
        </w:tc>
        <w:tc>
          <w:tcPr>
            <w:tcW w:w="1822" w:type="dxa"/>
            <w:shd w:val="clear" w:color="auto" w:fill="EEEEEE"/>
          </w:tcPr>
          <w:p w14:paraId="731D0370" w14:textId="77777777" w:rsidR="00D8098C" w:rsidRPr="00F0337F" w:rsidRDefault="00D8098C"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Descriptive data</w:t>
            </w:r>
          </w:p>
        </w:tc>
        <w:tc>
          <w:tcPr>
            <w:tcW w:w="7041" w:type="dxa"/>
            <w:shd w:val="clear" w:color="auto" w:fill="EEEEEE"/>
          </w:tcPr>
          <w:p w14:paraId="3B19CDAF" w14:textId="77777777" w:rsidR="00D8098C" w:rsidRPr="00A1236D" w:rsidRDefault="00D8098C" w:rsidP="00426603">
            <w:pPr>
              <w:spacing w:beforeLines="40" w:before="96" w:afterLines="40" w:after="96" w:line="24" w:lineRule="atLeast"/>
              <w:rPr>
                <w:rFonts w:eastAsia="Cambria"/>
                <w:sz w:val="18"/>
                <w:szCs w:val="18"/>
                <w:lang w:val="en-GB" w:eastAsia="en-US"/>
              </w:rPr>
            </w:pPr>
          </w:p>
        </w:tc>
        <w:tc>
          <w:tcPr>
            <w:tcW w:w="720" w:type="dxa"/>
            <w:shd w:val="clear" w:color="auto" w:fill="EEEEEE"/>
          </w:tcPr>
          <w:p w14:paraId="1091FF57" w14:textId="77777777" w:rsidR="00D8098C" w:rsidRPr="00A1236D" w:rsidRDefault="00D8098C" w:rsidP="00426603">
            <w:pPr>
              <w:spacing w:beforeLines="40" w:before="96" w:afterLines="40" w:after="96" w:line="24" w:lineRule="atLeast"/>
              <w:rPr>
                <w:rFonts w:eastAsia="Cambria"/>
                <w:sz w:val="18"/>
                <w:szCs w:val="18"/>
                <w:lang w:val="en-GB" w:eastAsia="en-US"/>
              </w:rPr>
            </w:pPr>
          </w:p>
        </w:tc>
        <w:tc>
          <w:tcPr>
            <w:tcW w:w="4320" w:type="dxa"/>
            <w:shd w:val="clear" w:color="auto" w:fill="EEEEEE"/>
          </w:tcPr>
          <w:p w14:paraId="4B684E79" w14:textId="77777777" w:rsidR="00D8098C" w:rsidRDefault="00D8098C" w:rsidP="00426603">
            <w:pPr>
              <w:spacing w:beforeLines="40" w:before="96" w:afterLines="40" w:after="96" w:line="24" w:lineRule="atLeast"/>
              <w:rPr>
                <w:rFonts w:eastAsia="Cambria"/>
                <w:sz w:val="18"/>
                <w:szCs w:val="18"/>
                <w:lang w:val="en-GB" w:eastAsia="en-US"/>
              </w:rPr>
            </w:pPr>
          </w:p>
        </w:tc>
      </w:tr>
      <w:tr w:rsidR="0068757E" w:rsidRPr="00B853C6" w14:paraId="6CA228D1" w14:textId="316B6A36" w:rsidTr="003D447D">
        <w:tc>
          <w:tcPr>
            <w:tcW w:w="587" w:type="dxa"/>
            <w:shd w:val="clear" w:color="auto" w:fill="auto"/>
          </w:tcPr>
          <w:p w14:paraId="29B62776"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4C1499C8"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a)</w:t>
            </w:r>
          </w:p>
        </w:tc>
        <w:tc>
          <w:tcPr>
            <w:tcW w:w="7041" w:type="dxa"/>
            <w:shd w:val="clear" w:color="auto" w:fill="auto"/>
          </w:tcPr>
          <w:p w14:paraId="4D5C652C" w14:textId="6B5065AC"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Report the numbers of individuals at each stage of included studies and reasons for ex</w:t>
            </w:r>
            <w:r w:rsidR="000A4CE8">
              <w:rPr>
                <w:rFonts w:eastAsia="Times New Roman"/>
                <w:sz w:val="18"/>
                <w:szCs w:val="18"/>
                <w:lang w:val="en-GB" w:eastAsia="en-GB"/>
              </w:rPr>
              <w:t xml:space="preserve">clusion. Consider use of a flow </w:t>
            </w:r>
            <w:r w:rsidRPr="00A1236D">
              <w:rPr>
                <w:rFonts w:eastAsia="Times New Roman"/>
                <w:sz w:val="18"/>
                <w:szCs w:val="18"/>
                <w:lang w:val="en-GB" w:eastAsia="en-GB"/>
              </w:rPr>
              <w:t>diagram</w:t>
            </w:r>
          </w:p>
        </w:tc>
        <w:tc>
          <w:tcPr>
            <w:tcW w:w="720" w:type="dxa"/>
          </w:tcPr>
          <w:p w14:paraId="7AF8CC23" w14:textId="650CEC07" w:rsidR="00D8098C" w:rsidRPr="00A1236D" w:rsidRDefault="000F23F2"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Extended data 1 and 2</w:t>
            </w:r>
          </w:p>
        </w:tc>
        <w:tc>
          <w:tcPr>
            <w:tcW w:w="4320" w:type="dxa"/>
          </w:tcPr>
          <w:p w14:paraId="00D65497"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0765C344" w14:textId="3B2EDCCF" w:rsidTr="003D447D">
        <w:tc>
          <w:tcPr>
            <w:tcW w:w="587" w:type="dxa"/>
            <w:shd w:val="clear" w:color="auto" w:fill="EEEEEE"/>
          </w:tcPr>
          <w:p w14:paraId="2404BFFB"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6545C2F1"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b)</w:t>
            </w:r>
          </w:p>
        </w:tc>
        <w:tc>
          <w:tcPr>
            <w:tcW w:w="7041" w:type="dxa"/>
            <w:shd w:val="clear" w:color="auto" w:fill="EEEEEE"/>
          </w:tcPr>
          <w:p w14:paraId="405491AF" w14:textId="3F437E24" w:rsidR="00D8098C" w:rsidRPr="00A1236D" w:rsidRDefault="00D8098C" w:rsidP="009E033F">
            <w:pPr>
              <w:spacing w:beforeLines="40" w:before="96" w:afterLines="40" w:after="96" w:line="24" w:lineRule="atLeast"/>
              <w:rPr>
                <w:rFonts w:eastAsia="Times New Roman"/>
                <w:sz w:val="18"/>
                <w:szCs w:val="18"/>
                <w:lang w:val="en-GB" w:eastAsia="en-GB"/>
              </w:rPr>
            </w:pPr>
            <w:r w:rsidRPr="00A1236D">
              <w:rPr>
                <w:rFonts w:eastAsia="Times New Roman"/>
                <w:sz w:val="18"/>
                <w:szCs w:val="18"/>
                <w:lang w:val="en-GB" w:eastAsia="en-GB"/>
              </w:rPr>
              <w:t>Report summary statistics for phenotypic exposure(s), outcome(s)</w:t>
            </w:r>
            <w:r w:rsidR="000A4CE8">
              <w:rPr>
                <w:rFonts w:eastAsia="Times New Roman"/>
                <w:sz w:val="18"/>
                <w:szCs w:val="18"/>
                <w:lang w:val="en-GB" w:eastAsia="en-GB"/>
              </w:rPr>
              <w:t>,</w:t>
            </w:r>
            <w:r w:rsidRPr="00A1236D">
              <w:rPr>
                <w:rFonts w:eastAsia="Times New Roman"/>
                <w:sz w:val="18"/>
                <w:szCs w:val="18"/>
                <w:lang w:val="en-GB" w:eastAsia="en-GB"/>
              </w:rPr>
              <w:t xml:space="preserve"> and other relevant variables (</w:t>
            </w:r>
            <w:proofErr w:type="gramStart"/>
            <w:r w:rsidRPr="00A1236D">
              <w:rPr>
                <w:rFonts w:eastAsia="Times New Roman"/>
                <w:sz w:val="18"/>
                <w:szCs w:val="18"/>
                <w:lang w:val="en-GB" w:eastAsia="en-GB"/>
              </w:rPr>
              <w:t>e.g.</w:t>
            </w:r>
            <w:proofErr w:type="gramEnd"/>
            <w:r w:rsidRPr="00A1236D">
              <w:rPr>
                <w:rFonts w:eastAsia="Times New Roman"/>
                <w:sz w:val="18"/>
                <w:szCs w:val="18"/>
                <w:lang w:val="en-GB" w:eastAsia="en-GB"/>
              </w:rPr>
              <w:t xml:space="preserve"> means, </w:t>
            </w:r>
            <w:r w:rsidR="009E033F">
              <w:rPr>
                <w:rFonts w:eastAsia="Times New Roman"/>
                <w:sz w:val="18"/>
                <w:szCs w:val="18"/>
                <w:lang w:val="en-GB" w:eastAsia="en-GB"/>
              </w:rPr>
              <w:t>SDs</w:t>
            </w:r>
            <w:r w:rsidRPr="00A1236D">
              <w:rPr>
                <w:rFonts w:eastAsia="Times New Roman"/>
                <w:sz w:val="18"/>
                <w:szCs w:val="18"/>
                <w:lang w:val="en-GB" w:eastAsia="en-GB"/>
              </w:rPr>
              <w:t>, proportions)</w:t>
            </w:r>
          </w:p>
        </w:tc>
        <w:tc>
          <w:tcPr>
            <w:tcW w:w="720" w:type="dxa"/>
            <w:shd w:val="clear" w:color="auto" w:fill="EEEEEE"/>
          </w:tcPr>
          <w:p w14:paraId="03BBA613" w14:textId="3EDB1D9C" w:rsidR="00D8098C" w:rsidRPr="00A1236D" w:rsidRDefault="000F23F2"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Extended data 1,2,3</w:t>
            </w:r>
          </w:p>
        </w:tc>
        <w:tc>
          <w:tcPr>
            <w:tcW w:w="4320" w:type="dxa"/>
            <w:shd w:val="clear" w:color="auto" w:fill="EEEEEE"/>
          </w:tcPr>
          <w:p w14:paraId="0FD9D468"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48F10342" w14:textId="398F2C24" w:rsidTr="003D447D">
        <w:tc>
          <w:tcPr>
            <w:tcW w:w="587" w:type="dxa"/>
            <w:shd w:val="clear" w:color="auto" w:fill="auto"/>
          </w:tcPr>
          <w:p w14:paraId="6600AF43"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435099F2"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c)</w:t>
            </w:r>
          </w:p>
        </w:tc>
        <w:tc>
          <w:tcPr>
            <w:tcW w:w="7041" w:type="dxa"/>
            <w:shd w:val="clear" w:color="auto" w:fill="auto"/>
          </w:tcPr>
          <w:p w14:paraId="062EB561"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If the data sources include meta-analyses of previous studies, provide the assessments of heterogeneity across these studies</w:t>
            </w:r>
          </w:p>
        </w:tc>
        <w:tc>
          <w:tcPr>
            <w:tcW w:w="720" w:type="dxa"/>
          </w:tcPr>
          <w:p w14:paraId="10F6EF39" w14:textId="1780DF79" w:rsidR="00D8098C" w:rsidRPr="00A1236D" w:rsidRDefault="000F23F2"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NA</w:t>
            </w:r>
          </w:p>
        </w:tc>
        <w:tc>
          <w:tcPr>
            <w:tcW w:w="4320" w:type="dxa"/>
          </w:tcPr>
          <w:p w14:paraId="449D40FD" w14:textId="4934F43C" w:rsidR="00D8098C" w:rsidRDefault="000F23F2"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Not given by the studies from which summary data was acquired</w:t>
            </w:r>
          </w:p>
        </w:tc>
      </w:tr>
      <w:tr w:rsidR="0068757E" w:rsidRPr="00B853C6" w14:paraId="51930A8C" w14:textId="221D5A9E" w:rsidTr="003D447D">
        <w:tc>
          <w:tcPr>
            <w:tcW w:w="587" w:type="dxa"/>
            <w:shd w:val="clear" w:color="auto" w:fill="EEEEEE"/>
          </w:tcPr>
          <w:p w14:paraId="6116DD95"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453F7877"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d)</w:t>
            </w:r>
          </w:p>
        </w:tc>
        <w:tc>
          <w:tcPr>
            <w:tcW w:w="7041" w:type="dxa"/>
            <w:shd w:val="clear" w:color="auto" w:fill="EEEEEE"/>
          </w:tcPr>
          <w:p w14:paraId="2EFD572E" w14:textId="5230C0F8" w:rsidR="00D8098C" w:rsidRPr="00A1236D" w:rsidRDefault="00D8098C" w:rsidP="00426603">
            <w:pPr>
              <w:spacing w:beforeLines="40" w:before="96" w:afterLines="40" w:after="96" w:line="24" w:lineRule="atLeast"/>
              <w:rPr>
                <w:rFonts w:eastAsia="Times New Roman"/>
                <w:sz w:val="18"/>
                <w:szCs w:val="18"/>
                <w:lang w:val="en-GB" w:eastAsia="en-GB"/>
              </w:rPr>
            </w:pPr>
            <w:r w:rsidRPr="009E033F">
              <w:rPr>
                <w:rFonts w:eastAsia="Times New Roman"/>
                <w:sz w:val="18"/>
                <w:szCs w:val="18"/>
                <w:lang w:val="en-GB" w:eastAsia="en-GB"/>
              </w:rPr>
              <w:t xml:space="preserve">For </w:t>
            </w:r>
            <w:r w:rsidRPr="009E033F">
              <w:rPr>
                <w:rFonts w:eastAsia="Times New Roman"/>
                <w:iCs/>
                <w:sz w:val="18"/>
                <w:szCs w:val="18"/>
                <w:lang w:val="en-GB" w:eastAsia="en-GB"/>
              </w:rPr>
              <w:t>two-sample</w:t>
            </w:r>
            <w:r w:rsidRPr="00A1236D">
              <w:rPr>
                <w:rFonts w:eastAsia="Times New Roman"/>
                <w:sz w:val="18"/>
                <w:szCs w:val="18"/>
                <w:lang w:val="en-GB" w:eastAsia="en-GB"/>
              </w:rPr>
              <w:t xml:space="preserve"> </w:t>
            </w:r>
            <w:r w:rsidR="009E033F">
              <w:rPr>
                <w:rFonts w:eastAsia="Times New Roman"/>
                <w:sz w:val="18"/>
                <w:szCs w:val="18"/>
                <w:lang w:val="en-GB" w:eastAsia="en-GB"/>
              </w:rPr>
              <w:t>MR</w:t>
            </w:r>
            <w:r w:rsidRPr="00A1236D">
              <w:rPr>
                <w:rFonts w:eastAsia="Times New Roman"/>
                <w:sz w:val="18"/>
                <w:szCs w:val="18"/>
                <w:lang w:val="en-GB" w:eastAsia="en-GB"/>
              </w:rPr>
              <w:t>:</w:t>
            </w:r>
          </w:p>
          <w:p w14:paraId="48065368" w14:textId="77777777" w:rsidR="00D8098C" w:rsidRPr="00A1236D" w:rsidRDefault="00D8098C" w:rsidP="00426603">
            <w:pPr>
              <w:spacing w:beforeLines="40" w:before="96" w:afterLines="40" w:after="96" w:line="24" w:lineRule="atLeast"/>
              <w:rPr>
                <w:rFonts w:eastAsia="Times New Roman"/>
                <w:sz w:val="18"/>
                <w:szCs w:val="18"/>
                <w:lang w:val="en-GB" w:eastAsia="en-GB"/>
              </w:rPr>
            </w:pPr>
            <w:r w:rsidRPr="00A1236D">
              <w:rPr>
                <w:rFonts w:eastAsia="Times New Roman"/>
                <w:sz w:val="18"/>
                <w:szCs w:val="18"/>
                <w:lang w:val="en-GB" w:eastAsia="en-GB"/>
              </w:rPr>
              <w:t xml:space="preserve">   </w:t>
            </w:r>
            <w:proofErr w:type="spellStart"/>
            <w:r w:rsidRPr="00A1236D">
              <w:rPr>
                <w:rFonts w:eastAsia="Times New Roman"/>
                <w:sz w:val="18"/>
                <w:szCs w:val="18"/>
                <w:lang w:val="en-GB" w:eastAsia="en-GB"/>
              </w:rPr>
              <w:t>i</w:t>
            </w:r>
            <w:proofErr w:type="spellEnd"/>
            <w:r w:rsidRPr="00A1236D">
              <w:rPr>
                <w:rFonts w:eastAsia="Times New Roman"/>
                <w:sz w:val="18"/>
                <w:szCs w:val="18"/>
                <w:lang w:val="en-GB" w:eastAsia="en-GB"/>
              </w:rPr>
              <w:t>.  Provide justification of the similarity of the genetic variant-exposure associations between the exposure and outcome samples</w:t>
            </w:r>
          </w:p>
          <w:p w14:paraId="35BA9280"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 xml:space="preserve">   ii.  Provide information on the number of individuals who overlap between the exposure and outcome studies</w:t>
            </w:r>
          </w:p>
        </w:tc>
        <w:tc>
          <w:tcPr>
            <w:tcW w:w="720" w:type="dxa"/>
            <w:shd w:val="clear" w:color="auto" w:fill="EEEEEE"/>
          </w:tcPr>
          <w:p w14:paraId="3FBF206D" w14:textId="77777777" w:rsidR="00D8098C" w:rsidRDefault="00D8098C" w:rsidP="00426603">
            <w:pPr>
              <w:spacing w:beforeLines="40" w:before="96" w:afterLines="40" w:after="96" w:line="24" w:lineRule="atLeast"/>
              <w:rPr>
                <w:rFonts w:eastAsia="Times New Roman"/>
                <w:sz w:val="18"/>
                <w:szCs w:val="18"/>
                <w:lang w:val="en-GB" w:eastAsia="en-GB"/>
              </w:rPr>
            </w:pPr>
          </w:p>
          <w:p w14:paraId="4F50E528" w14:textId="675FF271" w:rsidR="000F3296" w:rsidRPr="000F3296" w:rsidRDefault="000F3296" w:rsidP="000F3296">
            <w:pPr>
              <w:rPr>
                <w:rFonts w:eastAsia="Times New Roman"/>
                <w:sz w:val="18"/>
                <w:szCs w:val="18"/>
                <w:lang w:val="en-GB" w:eastAsia="en-GB"/>
              </w:rPr>
            </w:pPr>
          </w:p>
          <w:p w14:paraId="162E237B" w14:textId="77777777" w:rsidR="000F3296" w:rsidRDefault="000F3296" w:rsidP="000F3296">
            <w:pPr>
              <w:rPr>
                <w:rFonts w:eastAsia="Times New Roman"/>
                <w:sz w:val="18"/>
                <w:szCs w:val="18"/>
                <w:lang w:val="en-GB" w:eastAsia="en-GB"/>
              </w:rPr>
            </w:pPr>
          </w:p>
          <w:p w14:paraId="2E8128E9" w14:textId="77777777" w:rsidR="000F3296" w:rsidRDefault="000F3296" w:rsidP="000F3296">
            <w:pPr>
              <w:rPr>
                <w:rFonts w:eastAsia="Times New Roman"/>
                <w:sz w:val="18"/>
                <w:szCs w:val="18"/>
                <w:lang w:val="en-GB" w:eastAsia="en-GB"/>
              </w:rPr>
            </w:pPr>
          </w:p>
          <w:p w14:paraId="4948EE3D" w14:textId="43E78EBF" w:rsidR="000F3296" w:rsidRPr="000F3296" w:rsidRDefault="000F3296" w:rsidP="000F3296">
            <w:pPr>
              <w:rPr>
                <w:rFonts w:eastAsia="Times New Roman"/>
                <w:sz w:val="18"/>
                <w:szCs w:val="18"/>
                <w:lang w:val="en-GB" w:eastAsia="en-GB"/>
              </w:rPr>
            </w:pPr>
            <w:r>
              <w:rPr>
                <w:rFonts w:eastAsia="Times New Roman"/>
                <w:sz w:val="18"/>
                <w:szCs w:val="18"/>
                <w:lang w:val="en-GB" w:eastAsia="en-GB"/>
              </w:rPr>
              <w:t>21</w:t>
            </w:r>
          </w:p>
        </w:tc>
        <w:tc>
          <w:tcPr>
            <w:tcW w:w="4320" w:type="dxa"/>
            <w:shd w:val="clear" w:color="auto" w:fill="EEEEEE"/>
          </w:tcPr>
          <w:p w14:paraId="5B2A1A71" w14:textId="53993392" w:rsidR="000F3296" w:rsidRPr="000F3296" w:rsidRDefault="000F3296" w:rsidP="000F3296">
            <w:pPr>
              <w:rPr>
                <w:rFonts w:eastAsia="Times New Roman"/>
                <w:sz w:val="18"/>
                <w:szCs w:val="18"/>
                <w:lang w:val="en-GB" w:eastAsia="en-GB"/>
              </w:rPr>
            </w:pPr>
          </w:p>
        </w:tc>
      </w:tr>
      <w:tr w:rsidR="0068757E" w:rsidRPr="00B853C6" w14:paraId="52CFCA59" w14:textId="5AC9CE3E" w:rsidTr="003D447D">
        <w:tc>
          <w:tcPr>
            <w:tcW w:w="587" w:type="dxa"/>
            <w:shd w:val="clear" w:color="auto" w:fill="auto"/>
          </w:tcPr>
          <w:p w14:paraId="110872BB"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11</w:t>
            </w:r>
          </w:p>
        </w:tc>
        <w:tc>
          <w:tcPr>
            <w:tcW w:w="1822" w:type="dxa"/>
            <w:shd w:val="clear" w:color="auto" w:fill="auto"/>
          </w:tcPr>
          <w:p w14:paraId="0C26298F" w14:textId="77777777" w:rsidR="00D8098C" w:rsidRPr="00F0337F" w:rsidRDefault="00D8098C"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Main results</w:t>
            </w:r>
          </w:p>
        </w:tc>
        <w:tc>
          <w:tcPr>
            <w:tcW w:w="7041" w:type="dxa"/>
            <w:shd w:val="clear" w:color="auto" w:fill="auto"/>
          </w:tcPr>
          <w:p w14:paraId="2F14FA37" w14:textId="77777777" w:rsidR="00D8098C" w:rsidRPr="00A1236D" w:rsidRDefault="00D8098C" w:rsidP="00426603">
            <w:pPr>
              <w:spacing w:beforeLines="40" w:before="96" w:afterLines="40" w:after="96" w:line="24" w:lineRule="atLeast"/>
              <w:rPr>
                <w:rFonts w:eastAsia="Cambria"/>
                <w:sz w:val="18"/>
                <w:szCs w:val="18"/>
                <w:lang w:val="en-GB" w:eastAsia="en-US"/>
              </w:rPr>
            </w:pPr>
          </w:p>
        </w:tc>
        <w:tc>
          <w:tcPr>
            <w:tcW w:w="720" w:type="dxa"/>
          </w:tcPr>
          <w:p w14:paraId="035B3367" w14:textId="77777777" w:rsidR="00D8098C" w:rsidRPr="00A1236D" w:rsidRDefault="00D8098C" w:rsidP="00426603">
            <w:pPr>
              <w:spacing w:beforeLines="40" w:before="96" w:afterLines="40" w:after="96" w:line="24" w:lineRule="atLeast"/>
              <w:rPr>
                <w:rFonts w:eastAsia="Cambria"/>
                <w:sz w:val="18"/>
                <w:szCs w:val="18"/>
                <w:lang w:val="en-GB" w:eastAsia="en-US"/>
              </w:rPr>
            </w:pPr>
          </w:p>
        </w:tc>
        <w:tc>
          <w:tcPr>
            <w:tcW w:w="4320" w:type="dxa"/>
          </w:tcPr>
          <w:p w14:paraId="0AFA0083" w14:textId="77777777" w:rsidR="00D8098C" w:rsidRDefault="00D8098C" w:rsidP="00426603">
            <w:pPr>
              <w:spacing w:beforeLines="40" w:before="96" w:afterLines="40" w:after="96" w:line="24" w:lineRule="atLeast"/>
              <w:rPr>
                <w:rFonts w:eastAsia="Cambria"/>
                <w:sz w:val="18"/>
                <w:szCs w:val="18"/>
                <w:lang w:val="en-GB" w:eastAsia="en-US"/>
              </w:rPr>
            </w:pPr>
          </w:p>
        </w:tc>
      </w:tr>
      <w:tr w:rsidR="0068757E" w:rsidRPr="00B853C6" w14:paraId="56845A2A" w14:textId="1DC0780C" w:rsidTr="003D447D">
        <w:tc>
          <w:tcPr>
            <w:tcW w:w="587" w:type="dxa"/>
            <w:shd w:val="clear" w:color="auto" w:fill="EEEEEE"/>
          </w:tcPr>
          <w:p w14:paraId="0892A548"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7CDB72AD"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a)</w:t>
            </w:r>
          </w:p>
        </w:tc>
        <w:tc>
          <w:tcPr>
            <w:tcW w:w="7041" w:type="dxa"/>
            <w:shd w:val="clear" w:color="auto" w:fill="EEEEEE"/>
          </w:tcPr>
          <w:p w14:paraId="09CB478B"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Report the associations between genetic variant and exposure, and between genetic variant and outcome, preferably on an interpretable scale</w:t>
            </w:r>
          </w:p>
        </w:tc>
        <w:tc>
          <w:tcPr>
            <w:tcW w:w="720" w:type="dxa"/>
            <w:shd w:val="clear" w:color="auto" w:fill="EEEEEE"/>
          </w:tcPr>
          <w:p w14:paraId="7F1B8B69" w14:textId="6A0D3E43" w:rsidR="00D8098C" w:rsidRPr="00A1236D" w:rsidRDefault="0068757E"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NA</w:t>
            </w:r>
          </w:p>
        </w:tc>
        <w:tc>
          <w:tcPr>
            <w:tcW w:w="4320" w:type="dxa"/>
            <w:shd w:val="clear" w:color="auto" w:fill="EEEEEE"/>
          </w:tcPr>
          <w:p w14:paraId="7BCA1C07"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2FAEFE68" w14:textId="09D82DE1" w:rsidTr="003D447D">
        <w:tc>
          <w:tcPr>
            <w:tcW w:w="587" w:type="dxa"/>
            <w:shd w:val="clear" w:color="auto" w:fill="auto"/>
          </w:tcPr>
          <w:p w14:paraId="2E83DFB7"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142A3CE2"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b)</w:t>
            </w:r>
          </w:p>
        </w:tc>
        <w:tc>
          <w:tcPr>
            <w:tcW w:w="7041" w:type="dxa"/>
            <w:shd w:val="clear" w:color="auto" w:fill="auto"/>
          </w:tcPr>
          <w:p w14:paraId="336E75EE" w14:textId="144F95EC" w:rsidR="00D8098C" w:rsidRPr="00A1236D" w:rsidRDefault="00D8098C" w:rsidP="009E033F">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 xml:space="preserve">Report MR estimates of the relationship between exposure and outcome, and the measures of uncertainty from the MR analysis, on an interpretable scale, such as odds ratio or relative risk per </w:t>
            </w:r>
            <w:r w:rsidR="009E033F">
              <w:rPr>
                <w:rFonts w:eastAsia="Times New Roman"/>
                <w:sz w:val="18"/>
                <w:szCs w:val="18"/>
                <w:lang w:val="en-GB" w:eastAsia="en-GB"/>
              </w:rPr>
              <w:t>SD</w:t>
            </w:r>
            <w:r w:rsidRPr="00A1236D">
              <w:rPr>
                <w:rFonts w:eastAsia="Times New Roman"/>
                <w:sz w:val="18"/>
                <w:szCs w:val="18"/>
                <w:lang w:val="en-GB" w:eastAsia="en-GB"/>
              </w:rPr>
              <w:t xml:space="preserve"> difference</w:t>
            </w:r>
          </w:p>
        </w:tc>
        <w:tc>
          <w:tcPr>
            <w:tcW w:w="720" w:type="dxa"/>
          </w:tcPr>
          <w:p w14:paraId="1E1B567F" w14:textId="68C7349B" w:rsidR="00D8098C" w:rsidRPr="00A1236D" w:rsidRDefault="0068757E"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Figure 4 and 5 and Extended data 4,10,11</w:t>
            </w:r>
          </w:p>
        </w:tc>
        <w:tc>
          <w:tcPr>
            <w:tcW w:w="4320" w:type="dxa"/>
          </w:tcPr>
          <w:p w14:paraId="4564CEDB"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1FAC379E" w14:textId="0C198578" w:rsidTr="003D447D">
        <w:tc>
          <w:tcPr>
            <w:tcW w:w="587" w:type="dxa"/>
            <w:shd w:val="clear" w:color="auto" w:fill="EEEEEE"/>
          </w:tcPr>
          <w:p w14:paraId="6762B88A"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514E8164"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c)</w:t>
            </w:r>
          </w:p>
        </w:tc>
        <w:tc>
          <w:tcPr>
            <w:tcW w:w="7041" w:type="dxa"/>
            <w:shd w:val="clear" w:color="auto" w:fill="EEEEEE"/>
          </w:tcPr>
          <w:p w14:paraId="4BC6AB73"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 xml:space="preserve">If relevant, consider translating estimates of relative risk into absolute risk for a meaningful </w:t>
            </w:r>
            <w:proofErr w:type="gramStart"/>
            <w:r w:rsidRPr="00A1236D">
              <w:rPr>
                <w:rFonts w:eastAsia="Times New Roman"/>
                <w:sz w:val="18"/>
                <w:szCs w:val="18"/>
                <w:lang w:val="en-GB" w:eastAsia="en-GB"/>
              </w:rPr>
              <w:t>time period</w:t>
            </w:r>
            <w:proofErr w:type="gramEnd"/>
          </w:p>
        </w:tc>
        <w:tc>
          <w:tcPr>
            <w:tcW w:w="720" w:type="dxa"/>
            <w:shd w:val="clear" w:color="auto" w:fill="EEEEEE"/>
          </w:tcPr>
          <w:p w14:paraId="326BA5CA" w14:textId="76B1DBCA" w:rsidR="00D8098C" w:rsidRPr="00A1236D" w:rsidRDefault="0068757E"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NA</w:t>
            </w:r>
          </w:p>
        </w:tc>
        <w:tc>
          <w:tcPr>
            <w:tcW w:w="4320" w:type="dxa"/>
            <w:shd w:val="clear" w:color="auto" w:fill="EEEEEE"/>
          </w:tcPr>
          <w:p w14:paraId="4A2216FF"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00F87C74" w14:textId="30F32A00" w:rsidTr="003D447D">
        <w:tc>
          <w:tcPr>
            <w:tcW w:w="587" w:type="dxa"/>
            <w:shd w:val="clear" w:color="auto" w:fill="auto"/>
          </w:tcPr>
          <w:p w14:paraId="2CDE5DE6"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69C50E8E"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d)</w:t>
            </w:r>
          </w:p>
        </w:tc>
        <w:tc>
          <w:tcPr>
            <w:tcW w:w="7041" w:type="dxa"/>
            <w:shd w:val="clear" w:color="auto" w:fill="auto"/>
          </w:tcPr>
          <w:p w14:paraId="47CC3ACC"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Consider plots to visualize results (</w:t>
            </w:r>
            <w:proofErr w:type="gramStart"/>
            <w:r w:rsidRPr="00A1236D">
              <w:rPr>
                <w:rFonts w:eastAsia="Times New Roman"/>
                <w:sz w:val="18"/>
                <w:szCs w:val="18"/>
                <w:lang w:val="en-GB" w:eastAsia="en-GB"/>
              </w:rPr>
              <w:t>e.g.</w:t>
            </w:r>
            <w:proofErr w:type="gramEnd"/>
            <w:r w:rsidRPr="00A1236D">
              <w:rPr>
                <w:rFonts w:eastAsia="Times New Roman"/>
                <w:sz w:val="18"/>
                <w:szCs w:val="18"/>
                <w:lang w:val="en-GB" w:eastAsia="en-GB"/>
              </w:rPr>
              <w:t xml:space="preserve"> forest plot, scatterplot of associations between genetic variants and outcome versus between genetic variants and exposure)</w:t>
            </w:r>
          </w:p>
        </w:tc>
        <w:tc>
          <w:tcPr>
            <w:tcW w:w="720" w:type="dxa"/>
          </w:tcPr>
          <w:p w14:paraId="777DAC23" w14:textId="6E9B98EF" w:rsidR="00D8098C" w:rsidRPr="00A1236D" w:rsidRDefault="0068757E"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Figure 4, 5 and Extended Data 11</w:t>
            </w:r>
          </w:p>
        </w:tc>
        <w:tc>
          <w:tcPr>
            <w:tcW w:w="4320" w:type="dxa"/>
          </w:tcPr>
          <w:p w14:paraId="7B9F0A4D"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62E6DFEA" w14:textId="107C6F5B" w:rsidTr="003D447D">
        <w:tc>
          <w:tcPr>
            <w:tcW w:w="587" w:type="dxa"/>
            <w:shd w:val="clear" w:color="auto" w:fill="EEEEEE"/>
          </w:tcPr>
          <w:p w14:paraId="57CB2789"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12</w:t>
            </w:r>
          </w:p>
        </w:tc>
        <w:tc>
          <w:tcPr>
            <w:tcW w:w="1822" w:type="dxa"/>
            <w:shd w:val="clear" w:color="auto" w:fill="EEEEEE"/>
          </w:tcPr>
          <w:p w14:paraId="27B891DB" w14:textId="77777777" w:rsidR="00D8098C" w:rsidRPr="00F0337F" w:rsidRDefault="00D8098C"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Assessment of assumptions</w:t>
            </w:r>
          </w:p>
        </w:tc>
        <w:tc>
          <w:tcPr>
            <w:tcW w:w="7041" w:type="dxa"/>
            <w:shd w:val="clear" w:color="auto" w:fill="EEEEEE"/>
          </w:tcPr>
          <w:p w14:paraId="6EC050C1" w14:textId="77777777" w:rsidR="00D8098C" w:rsidRPr="00A1236D" w:rsidRDefault="00D8098C" w:rsidP="00426603">
            <w:pPr>
              <w:spacing w:beforeLines="40" w:before="96" w:afterLines="40" w:after="96" w:line="24" w:lineRule="atLeast"/>
              <w:rPr>
                <w:rFonts w:eastAsia="Cambria"/>
                <w:sz w:val="18"/>
                <w:szCs w:val="18"/>
                <w:lang w:val="en-GB" w:eastAsia="en-US"/>
              </w:rPr>
            </w:pPr>
          </w:p>
        </w:tc>
        <w:tc>
          <w:tcPr>
            <w:tcW w:w="720" w:type="dxa"/>
            <w:shd w:val="clear" w:color="auto" w:fill="EEEEEE"/>
          </w:tcPr>
          <w:p w14:paraId="3871A389" w14:textId="77777777" w:rsidR="00D8098C" w:rsidRPr="00A1236D" w:rsidRDefault="00D8098C" w:rsidP="00426603">
            <w:pPr>
              <w:spacing w:beforeLines="40" w:before="96" w:afterLines="40" w:after="96" w:line="24" w:lineRule="atLeast"/>
              <w:rPr>
                <w:rFonts w:eastAsia="Cambria"/>
                <w:sz w:val="18"/>
                <w:szCs w:val="18"/>
                <w:lang w:val="en-GB" w:eastAsia="en-US"/>
              </w:rPr>
            </w:pPr>
          </w:p>
        </w:tc>
        <w:tc>
          <w:tcPr>
            <w:tcW w:w="4320" w:type="dxa"/>
            <w:shd w:val="clear" w:color="auto" w:fill="EEEEEE"/>
          </w:tcPr>
          <w:p w14:paraId="10C8ADE2" w14:textId="77777777" w:rsidR="00D8098C" w:rsidRDefault="00D8098C" w:rsidP="00426603">
            <w:pPr>
              <w:spacing w:beforeLines="40" w:before="96" w:afterLines="40" w:after="96" w:line="24" w:lineRule="atLeast"/>
              <w:rPr>
                <w:rFonts w:eastAsia="Cambria"/>
                <w:sz w:val="18"/>
                <w:szCs w:val="18"/>
                <w:lang w:val="en-GB" w:eastAsia="en-US"/>
              </w:rPr>
            </w:pPr>
          </w:p>
        </w:tc>
      </w:tr>
      <w:tr w:rsidR="0068757E" w:rsidRPr="00B853C6" w14:paraId="48EE0AFA" w14:textId="55C0BF1C" w:rsidTr="003D447D">
        <w:tc>
          <w:tcPr>
            <w:tcW w:w="587" w:type="dxa"/>
            <w:shd w:val="clear" w:color="auto" w:fill="auto"/>
          </w:tcPr>
          <w:p w14:paraId="4E29121D"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18A8B0EA"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a)</w:t>
            </w:r>
          </w:p>
        </w:tc>
        <w:tc>
          <w:tcPr>
            <w:tcW w:w="7041" w:type="dxa"/>
            <w:shd w:val="clear" w:color="auto" w:fill="auto"/>
          </w:tcPr>
          <w:p w14:paraId="1A97B456"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Report the assessment of the validity of the assumptions</w:t>
            </w:r>
          </w:p>
        </w:tc>
        <w:tc>
          <w:tcPr>
            <w:tcW w:w="720" w:type="dxa"/>
          </w:tcPr>
          <w:p w14:paraId="6E2D56F0" w14:textId="4DB4F552" w:rsidR="00D8098C" w:rsidRPr="00A1236D" w:rsidRDefault="0068757E"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8, 13, 14, Extended Data 4</w:t>
            </w:r>
          </w:p>
        </w:tc>
        <w:tc>
          <w:tcPr>
            <w:tcW w:w="4320" w:type="dxa"/>
          </w:tcPr>
          <w:p w14:paraId="5E7081D1"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7BDA55CD" w14:textId="6465618D" w:rsidTr="003D447D">
        <w:tc>
          <w:tcPr>
            <w:tcW w:w="587" w:type="dxa"/>
            <w:shd w:val="clear" w:color="auto" w:fill="EEEEEE"/>
          </w:tcPr>
          <w:p w14:paraId="6F27FA73"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6BC0019D"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b)</w:t>
            </w:r>
          </w:p>
        </w:tc>
        <w:tc>
          <w:tcPr>
            <w:tcW w:w="7041" w:type="dxa"/>
            <w:shd w:val="clear" w:color="auto" w:fill="EEEEEE"/>
          </w:tcPr>
          <w:p w14:paraId="400ADD58"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 xml:space="preserve">Report any additional statistics (e.g., assessments of heterogeneity </w:t>
            </w:r>
            <w:r w:rsidRPr="00A1236D">
              <w:rPr>
                <w:rFonts w:eastAsia="Times New Roman"/>
                <w:sz w:val="18"/>
                <w:szCs w:val="18"/>
                <w:lang w:eastAsia="en-GB"/>
              </w:rPr>
              <w:t>across genetic variants</w:t>
            </w:r>
            <w:r w:rsidRPr="00A1236D">
              <w:rPr>
                <w:rFonts w:eastAsia="Times New Roman"/>
                <w:sz w:val="18"/>
                <w:szCs w:val="18"/>
                <w:lang w:val="en-GB" w:eastAsia="en-GB"/>
              </w:rPr>
              <w:t xml:space="preserve">, such as </w:t>
            </w:r>
            <w:r w:rsidRPr="005A0D0D">
              <w:rPr>
                <w:rFonts w:eastAsia="Times New Roman"/>
                <w:i/>
                <w:sz w:val="18"/>
                <w:szCs w:val="18"/>
                <w:lang w:val="en-GB" w:eastAsia="en-GB"/>
              </w:rPr>
              <w:t>I</w:t>
            </w:r>
            <w:r w:rsidRPr="005A0D0D">
              <w:rPr>
                <w:rFonts w:eastAsia="Times New Roman"/>
                <w:i/>
                <w:sz w:val="18"/>
                <w:szCs w:val="18"/>
                <w:vertAlign w:val="superscript"/>
                <w:lang w:val="en-GB" w:eastAsia="en-GB"/>
              </w:rPr>
              <w:t>2</w:t>
            </w:r>
            <w:r w:rsidRPr="00A1236D">
              <w:rPr>
                <w:rFonts w:eastAsia="Times New Roman"/>
                <w:sz w:val="18"/>
                <w:szCs w:val="18"/>
                <w:lang w:val="en-GB" w:eastAsia="en-GB"/>
              </w:rPr>
              <w:t>, Q statistic or E-value)</w:t>
            </w:r>
          </w:p>
        </w:tc>
        <w:tc>
          <w:tcPr>
            <w:tcW w:w="720" w:type="dxa"/>
            <w:shd w:val="clear" w:color="auto" w:fill="EEEEEE"/>
          </w:tcPr>
          <w:p w14:paraId="2D6E39C6" w14:textId="7E21C72F" w:rsidR="00D8098C" w:rsidRPr="00A1236D" w:rsidRDefault="00D8098C" w:rsidP="00426603">
            <w:pPr>
              <w:spacing w:beforeLines="40" w:before="96" w:afterLines="40" w:after="96" w:line="24" w:lineRule="atLeast"/>
              <w:rPr>
                <w:rFonts w:eastAsia="Times New Roman"/>
                <w:sz w:val="18"/>
                <w:szCs w:val="18"/>
                <w:lang w:val="en-GB" w:eastAsia="en-GB"/>
              </w:rPr>
            </w:pPr>
          </w:p>
        </w:tc>
        <w:tc>
          <w:tcPr>
            <w:tcW w:w="4320" w:type="dxa"/>
            <w:shd w:val="clear" w:color="auto" w:fill="EEEEEE"/>
          </w:tcPr>
          <w:p w14:paraId="205C4ED8"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23F1C43D" w14:textId="6396118D" w:rsidTr="003D447D">
        <w:tc>
          <w:tcPr>
            <w:tcW w:w="587" w:type="dxa"/>
            <w:shd w:val="clear" w:color="auto" w:fill="auto"/>
          </w:tcPr>
          <w:p w14:paraId="021A9BB4"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13</w:t>
            </w:r>
          </w:p>
        </w:tc>
        <w:tc>
          <w:tcPr>
            <w:tcW w:w="1822" w:type="dxa"/>
            <w:shd w:val="clear" w:color="auto" w:fill="auto"/>
          </w:tcPr>
          <w:p w14:paraId="51D3F02D" w14:textId="77777777" w:rsidR="00D8098C" w:rsidRPr="00F0337F" w:rsidRDefault="00D8098C"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Sensitivity analyses and additional analyses</w:t>
            </w:r>
          </w:p>
        </w:tc>
        <w:tc>
          <w:tcPr>
            <w:tcW w:w="7041" w:type="dxa"/>
            <w:shd w:val="clear" w:color="auto" w:fill="auto"/>
          </w:tcPr>
          <w:p w14:paraId="4AB1D97F" w14:textId="77777777" w:rsidR="00D8098C" w:rsidRPr="00A1236D" w:rsidRDefault="00D8098C" w:rsidP="00426603">
            <w:pPr>
              <w:spacing w:beforeLines="40" w:before="96" w:afterLines="40" w:after="96" w:line="24" w:lineRule="atLeast"/>
              <w:rPr>
                <w:rFonts w:eastAsia="Cambria"/>
                <w:sz w:val="18"/>
                <w:szCs w:val="18"/>
                <w:lang w:val="en-GB" w:eastAsia="en-US"/>
              </w:rPr>
            </w:pPr>
          </w:p>
        </w:tc>
        <w:tc>
          <w:tcPr>
            <w:tcW w:w="720" w:type="dxa"/>
          </w:tcPr>
          <w:p w14:paraId="50481D19" w14:textId="77777777" w:rsidR="00D8098C" w:rsidRPr="00A1236D" w:rsidRDefault="00D8098C" w:rsidP="00426603">
            <w:pPr>
              <w:spacing w:beforeLines="40" w:before="96" w:afterLines="40" w:after="96" w:line="24" w:lineRule="atLeast"/>
              <w:rPr>
                <w:rFonts w:eastAsia="Cambria"/>
                <w:sz w:val="18"/>
                <w:szCs w:val="18"/>
                <w:lang w:val="en-GB" w:eastAsia="en-US"/>
              </w:rPr>
            </w:pPr>
          </w:p>
        </w:tc>
        <w:tc>
          <w:tcPr>
            <w:tcW w:w="4320" w:type="dxa"/>
          </w:tcPr>
          <w:p w14:paraId="0F2C43F0" w14:textId="77777777" w:rsidR="00D8098C" w:rsidRDefault="00D8098C" w:rsidP="00426603">
            <w:pPr>
              <w:spacing w:beforeLines="40" w:before="96" w:afterLines="40" w:after="96" w:line="24" w:lineRule="atLeast"/>
              <w:rPr>
                <w:rFonts w:eastAsia="Cambria"/>
                <w:sz w:val="18"/>
                <w:szCs w:val="18"/>
                <w:lang w:val="en-GB" w:eastAsia="en-US"/>
              </w:rPr>
            </w:pPr>
          </w:p>
        </w:tc>
      </w:tr>
      <w:tr w:rsidR="0068757E" w:rsidRPr="00B853C6" w14:paraId="1ABE2F1D" w14:textId="316B0F58" w:rsidTr="003D447D">
        <w:tc>
          <w:tcPr>
            <w:tcW w:w="587" w:type="dxa"/>
            <w:shd w:val="clear" w:color="auto" w:fill="EEEEEE"/>
          </w:tcPr>
          <w:p w14:paraId="0D022F9B"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27E8FFD0"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a)</w:t>
            </w:r>
          </w:p>
        </w:tc>
        <w:tc>
          <w:tcPr>
            <w:tcW w:w="7041" w:type="dxa"/>
            <w:shd w:val="clear" w:color="auto" w:fill="EEEEEE"/>
          </w:tcPr>
          <w:p w14:paraId="30AA9260"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Report any sensitivity analyses to assess the robustness of the main results to violations of the assumptions</w:t>
            </w:r>
          </w:p>
        </w:tc>
        <w:tc>
          <w:tcPr>
            <w:tcW w:w="720" w:type="dxa"/>
            <w:shd w:val="clear" w:color="auto" w:fill="EEEEEE"/>
          </w:tcPr>
          <w:p w14:paraId="39DB2F0E" w14:textId="233BA734" w:rsidR="00D8098C" w:rsidRPr="00A1236D" w:rsidRDefault="0068757E"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Extended Data 4, GitHub</w:t>
            </w:r>
          </w:p>
        </w:tc>
        <w:tc>
          <w:tcPr>
            <w:tcW w:w="4320" w:type="dxa"/>
            <w:shd w:val="clear" w:color="auto" w:fill="EEEEEE"/>
          </w:tcPr>
          <w:p w14:paraId="73386906"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3696A9F1" w14:textId="63B96DDA" w:rsidTr="003D447D">
        <w:tc>
          <w:tcPr>
            <w:tcW w:w="587" w:type="dxa"/>
            <w:shd w:val="clear" w:color="auto" w:fill="auto"/>
          </w:tcPr>
          <w:p w14:paraId="0D2234E5"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7453E1FF"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b)</w:t>
            </w:r>
          </w:p>
        </w:tc>
        <w:tc>
          <w:tcPr>
            <w:tcW w:w="7041" w:type="dxa"/>
            <w:shd w:val="clear" w:color="auto" w:fill="auto"/>
          </w:tcPr>
          <w:p w14:paraId="5111E54D"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Report results from other sensitivity analyses or additional analyses</w:t>
            </w:r>
          </w:p>
        </w:tc>
        <w:tc>
          <w:tcPr>
            <w:tcW w:w="720" w:type="dxa"/>
          </w:tcPr>
          <w:p w14:paraId="447F5BF5" w14:textId="106B52DD" w:rsidR="00D8098C" w:rsidRPr="00A1236D" w:rsidRDefault="0068757E"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Extended Data 4, GitHub</w:t>
            </w:r>
          </w:p>
        </w:tc>
        <w:tc>
          <w:tcPr>
            <w:tcW w:w="4320" w:type="dxa"/>
          </w:tcPr>
          <w:p w14:paraId="5BB83735"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1650BAB8" w14:textId="79D11DE7" w:rsidTr="003D447D">
        <w:tc>
          <w:tcPr>
            <w:tcW w:w="587" w:type="dxa"/>
            <w:shd w:val="clear" w:color="auto" w:fill="EEEEEE"/>
          </w:tcPr>
          <w:p w14:paraId="4D025CC4"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6EAD995A"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c)</w:t>
            </w:r>
          </w:p>
        </w:tc>
        <w:tc>
          <w:tcPr>
            <w:tcW w:w="7041" w:type="dxa"/>
            <w:shd w:val="clear" w:color="auto" w:fill="EEEEEE"/>
          </w:tcPr>
          <w:p w14:paraId="14E0FCD9" w14:textId="77777777" w:rsidR="00D8098C" w:rsidRPr="00A1236D" w:rsidRDefault="00D8098C" w:rsidP="00426603">
            <w:pPr>
              <w:spacing w:beforeLines="40" w:before="96" w:afterLines="40" w:after="96" w:line="24" w:lineRule="atLeast"/>
              <w:rPr>
                <w:rFonts w:eastAsia="Times New Roman"/>
                <w:sz w:val="18"/>
                <w:szCs w:val="18"/>
                <w:lang w:val="en-GB" w:eastAsia="en-GB"/>
              </w:rPr>
            </w:pPr>
            <w:r w:rsidRPr="00A1236D">
              <w:rPr>
                <w:rFonts w:eastAsia="Times New Roman"/>
                <w:sz w:val="18"/>
                <w:szCs w:val="18"/>
                <w:lang w:val="en-GB" w:eastAsia="en-GB"/>
              </w:rPr>
              <w:t>Report any assessment of direction of causal relationship (e.g., bidirectional MR)</w:t>
            </w:r>
          </w:p>
        </w:tc>
        <w:tc>
          <w:tcPr>
            <w:tcW w:w="720" w:type="dxa"/>
            <w:shd w:val="clear" w:color="auto" w:fill="EEEEEE"/>
          </w:tcPr>
          <w:p w14:paraId="03D1A085" w14:textId="00569878" w:rsidR="00D8098C" w:rsidRPr="00A1236D" w:rsidRDefault="0068757E"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Extended Data 4, GitHub</w:t>
            </w:r>
          </w:p>
        </w:tc>
        <w:tc>
          <w:tcPr>
            <w:tcW w:w="4320" w:type="dxa"/>
            <w:shd w:val="clear" w:color="auto" w:fill="EEEEEE"/>
          </w:tcPr>
          <w:p w14:paraId="66751F07"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2034ACF7" w14:textId="19A8CB33" w:rsidTr="003D447D">
        <w:tc>
          <w:tcPr>
            <w:tcW w:w="587" w:type="dxa"/>
            <w:shd w:val="clear" w:color="auto" w:fill="auto"/>
          </w:tcPr>
          <w:p w14:paraId="3217ECED"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5AE90FE5"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d)</w:t>
            </w:r>
          </w:p>
        </w:tc>
        <w:tc>
          <w:tcPr>
            <w:tcW w:w="7041" w:type="dxa"/>
            <w:shd w:val="clear" w:color="auto" w:fill="auto"/>
          </w:tcPr>
          <w:p w14:paraId="3A13AF31"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When relevant, report and compare with estimates from non-MR analyses</w:t>
            </w:r>
          </w:p>
        </w:tc>
        <w:tc>
          <w:tcPr>
            <w:tcW w:w="720" w:type="dxa"/>
          </w:tcPr>
          <w:p w14:paraId="528F9F4C" w14:textId="1C369CCB" w:rsidR="00D8098C" w:rsidRPr="00A1236D" w:rsidRDefault="0068757E"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NA</w:t>
            </w:r>
          </w:p>
        </w:tc>
        <w:tc>
          <w:tcPr>
            <w:tcW w:w="4320" w:type="dxa"/>
          </w:tcPr>
          <w:p w14:paraId="7B882C5B"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3E7CFBFC" w14:textId="3F99A047" w:rsidTr="003D447D">
        <w:tc>
          <w:tcPr>
            <w:tcW w:w="587" w:type="dxa"/>
            <w:tcBorders>
              <w:bottom w:val="single" w:sz="6" w:space="0" w:color="7F7F7F"/>
            </w:tcBorders>
            <w:shd w:val="clear" w:color="auto" w:fill="EEEEEE"/>
          </w:tcPr>
          <w:p w14:paraId="1FDC421F"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tcBorders>
              <w:bottom w:val="single" w:sz="6" w:space="0" w:color="7F7F7F"/>
            </w:tcBorders>
            <w:shd w:val="clear" w:color="auto" w:fill="EEEEEE"/>
          </w:tcPr>
          <w:p w14:paraId="5FE15030"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e)</w:t>
            </w:r>
          </w:p>
        </w:tc>
        <w:tc>
          <w:tcPr>
            <w:tcW w:w="7041" w:type="dxa"/>
            <w:tcBorders>
              <w:bottom w:val="single" w:sz="6" w:space="0" w:color="7F7F7F"/>
            </w:tcBorders>
            <w:shd w:val="clear" w:color="auto" w:fill="EEEEEE"/>
          </w:tcPr>
          <w:p w14:paraId="61CE32BA" w14:textId="77777777" w:rsidR="00D8098C" w:rsidRPr="00A1236D" w:rsidRDefault="00D8098C" w:rsidP="00426603">
            <w:pPr>
              <w:spacing w:beforeLines="40" w:before="96" w:afterLines="40" w:after="96" w:line="24" w:lineRule="atLeast"/>
              <w:rPr>
                <w:rFonts w:eastAsia="Times New Roman"/>
                <w:sz w:val="18"/>
                <w:szCs w:val="18"/>
                <w:lang w:val="en-GB" w:eastAsia="en-GB"/>
              </w:rPr>
            </w:pPr>
            <w:r w:rsidRPr="00A1236D">
              <w:rPr>
                <w:rFonts w:eastAsia="Times New Roman"/>
                <w:sz w:val="18"/>
                <w:szCs w:val="18"/>
                <w:lang w:val="en-GB" w:eastAsia="en-GB"/>
              </w:rPr>
              <w:t>Consider additional plots to visualize results (e.g., leave-one-out analyses)</w:t>
            </w:r>
          </w:p>
        </w:tc>
        <w:tc>
          <w:tcPr>
            <w:tcW w:w="720" w:type="dxa"/>
            <w:tcBorders>
              <w:bottom w:val="single" w:sz="6" w:space="0" w:color="7F7F7F"/>
            </w:tcBorders>
            <w:shd w:val="clear" w:color="auto" w:fill="EEEEEE"/>
          </w:tcPr>
          <w:p w14:paraId="33892A62" w14:textId="0803961D" w:rsidR="00D8098C" w:rsidRPr="00A1236D" w:rsidRDefault="0068757E"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GitHub</w:t>
            </w:r>
          </w:p>
        </w:tc>
        <w:tc>
          <w:tcPr>
            <w:tcW w:w="4320" w:type="dxa"/>
            <w:tcBorders>
              <w:bottom w:val="single" w:sz="6" w:space="0" w:color="7F7F7F"/>
            </w:tcBorders>
            <w:shd w:val="clear" w:color="auto" w:fill="EEEEEE"/>
          </w:tcPr>
          <w:p w14:paraId="03A6AB93"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5B7D2773" w14:textId="7D8D257A" w:rsidTr="003D447D">
        <w:tc>
          <w:tcPr>
            <w:tcW w:w="587" w:type="dxa"/>
            <w:tcBorders>
              <w:top w:val="single" w:sz="6" w:space="0" w:color="7F7F7F"/>
            </w:tcBorders>
            <w:shd w:val="clear" w:color="auto" w:fill="auto"/>
          </w:tcPr>
          <w:p w14:paraId="5BDBDA65"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p>
        </w:tc>
        <w:tc>
          <w:tcPr>
            <w:tcW w:w="1822" w:type="dxa"/>
            <w:tcBorders>
              <w:top w:val="single" w:sz="6" w:space="0" w:color="7F7F7F"/>
            </w:tcBorders>
            <w:shd w:val="clear" w:color="auto" w:fill="auto"/>
          </w:tcPr>
          <w:p w14:paraId="1C564B75" w14:textId="77777777" w:rsidR="00D8098C" w:rsidRPr="00F0337F" w:rsidRDefault="00D8098C"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DISCUSSION</w:t>
            </w:r>
          </w:p>
        </w:tc>
        <w:tc>
          <w:tcPr>
            <w:tcW w:w="7041" w:type="dxa"/>
            <w:tcBorders>
              <w:top w:val="single" w:sz="6" w:space="0" w:color="7F7F7F"/>
            </w:tcBorders>
            <w:shd w:val="clear" w:color="auto" w:fill="auto"/>
          </w:tcPr>
          <w:p w14:paraId="35997729" w14:textId="77777777" w:rsidR="00D8098C" w:rsidRPr="00A1236D" w:rsidRDefault="00D8098C" w:rsidP="00426603">
            <w:pPr>
              <w:spacing w:beforeLines="40" w:before="96" w:afterLines="40" w:after="96" w:line="24" w:lineRule="atLeast"/>
              <w:rPr>
                <w:rFonts w:eastAsia="Cambria"/>
                <w:sz w:val="18"/>
                <w:szCs w:val="18"/>
                <w:lang w:val="en-GB" w:eastAsia="en-US"/>
              </w:rPr>
            </w:pPr>
          </w:p>
        </w:tc>
        <w:tc>
          <w:tcPr>
            <w:tcW w:w="720" w:type="dxa"/>
            <w:tcBorders>
              <w:top w:val="single" w:sz="6" w:space="0" w:color="7F7F7F"/>
            </w:tcBorders>
          </w:tcPr>
          <w:p w14:paraId="1AAD7FFB" w14:textId="77777777" w:rsidR="00D8098C" w:rsidRPr="00A1236D" w:rsidRDefault="00D8098C" w:rsidP="00426603">
            <w:pPr>
              <w:spacing w:beforeLines="40" w:before="96" w:afterLines="40" w:after="96" w:line="24" w:lineRule="atLeast"/>
              <w:rPr>
                <w:rFonts w:eastAsia="Cambria"/>
                <w:sz w:val="18"/>
                <w:szCs w:val="18"/>
                <w:lang w:val="en-GB" w:eastAsia="en-US"/>
              </w:rPr>
            </w:pPr>
          </w:p>
        </w:tc>
        <w:tc>
          <w:tcPr>
            <w:tcW w:w="4320" w:type="dxa"/>
            <w:tcBorders>
              <w:top w:val="single" w:sz="6" w:space="0" w:color="7F7F7F"/>
            </w:tcBorders>
          </w:tcPr>
          <w:p w14:paraId="2AE3A897" w14:textId="77777777" w:rsidR="00D8098C" w:rsidRDefault="00D8098C" w:rsidP="00426603">
            <w:pPr>
              <w:spacing w:beforeLines="40" w:before="96" w:afterLines="40" w:after="96" w:line="24" w:lineRule="atLeast"/>
              <w:rPr>
                <w:rFonts w:eastAsia="Cambria"/>
                <w:sz w:val="18"/>
                <w:szCs w:val="18"/>
                <w:lang w:val="en-GB" w:eastAsia="en-US"/>
              </w:rPr>
            </w:pPr>
          </w:p>
        </w:tc>
      </w:tr>
      <w:tr w:rsidR="0068757E" w:rsidRPr="00B853C6" w14:paraId="1800AF05" w14:textId="4BEA2748" w:rsidTr="003D447D">
        <w:tc>
          <w:tcPr>
            <w:tcW w:w="587" w:type="dxa"/>
            <w:shd w:val="clear" w:color="auto" w:fill="EEEEEE"/>
          </w:tcPr>
          <w:p w14:paraId="6B5F5286"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14</w:t>
            </w:r>
          </w:p>
        </w:tc>
        <w:tc>
          <w:tcPr>
            <w:tcW w:w="1822" w:type="dxa"/>
            <w:shd w:val="clear" w:color="auto" w:fill="EEEEEE"/>
          </w:tcPr>
          <w:p w14:paraId="42EDC029" w14:textId="77777777" w:rsidR="00D8098C" w:rsidRPr="00F0337F" w:rsidRDefault="00D8098C"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Key results </w:t>
            </w:r>
          </w:p>
        </w:tc>
        <w:tc>
          <w:tcPr>
            <w:tcW w:w="7041" w:type="dxa"/>
            <w:shd w:val="clear" w:color="auto" w:fill="EEEEEE"/>
          </w:tcPr>
          <w:p w14:paraId="35F1CADF" w14:textId="77777777" w:rsidR="00D8098C" w:rsidRPr="00A1236D" w:rsidRDefault="00D8098C" w:rsidP="00426603">
            <w:pPr>
              <w:spacing w:beforeLines="40" w:before="96" w:afterLines="40" w:after="96" w:line="24" w:lineRule="atLeast"/>
              <w:rPr>
                <w:rFonts w:eastAsia="Times New Roman"/>
                <w:sz w:val="18"/>
                <w:szCs w:val="18"/>
                <w:lang w:val="en-GB" w:eastAsia="en-GB"/>
              </w:rPr>
            </w:pPr>
            <w:r w:rsidRPr="00A1236D">
              <w:rPr>
                <w:rFonts w:eastAsia="Times New Roman"/>
                <w:sz w:val="18"/>
                <w:szCs w:val="18"/>
                <w:lang w:val="en-GB" w:eastAsia="en-GB"/>
              </w:rPr>
              <w:t>Summarize key results with reference to study objectives</w:t>
            </w:r>
          </w:p>
        </w:tc>
        <w:tc>
          <w:tcPr>
            <w:tcW w:w="720" w:type="dxa"/>
            <w:shd w:val="clear" w:color="auto" w:fill="EEEEEE"/>
          </w:tcPr>
          <w:p w14:paraId="2C7117BF" w14:textId="2BE3BBBD" w:rsidR="00D8098C" w:rsidRPr="00A1236D" w:rsidRDefault="0068757E"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19</w:t>
            </w:r>
          </w:p>
        </w:tc>
        <w:tc>
          <w:tcPr>
            <w:tcW w:w="4320" w:type="dxa"/>
            <w:shd w:val="clear" w:color="auto" w:fill="EEEEEE"/>
          </w:tcPr>
          <w:p w14:paraId="70F1DDE7"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06BFAFA4" w14:textId="151FB6CE" w:rsidTr="003D447D">
        <w:tc>
          <w:tcPr>
            <w:tcW w:w="587" w:type="dxa"/>
            <w:shd w:val="clear" w:color="auto" w:fill="auto"/>
          </w:tcPr>
          <w:p w14:paraId="6D471CC5"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15</w:t>
            </w:r>
          </w:p>
        </w:tc>
        <w:tc>
          <w:tcPr>
            <w:tcW w:w="1822" w:type="dxa"/>
            <w:shd w:val="clear" w:color="auto" w:fill="auto"/>
          </w:tcPr>
          <w:p w14:paraId="5C27961E" w14:textId="77777777" w:rsidR="00D8098C" w:rsidRPr="00F0337F" w:rsidRDefault="00D8098C"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Limitations</w:t>
            </w:r>
          </w:p>
        </w:tc>
        <w:tc>
          <w:tcPr>
            <w:tcW w:w="7041" w:type="dxa"/>
            <w:shd w:val="clear" w:color="auto" w:fill="auto"/>
          </w:tcPr>
          <w:p w14:paraId="75B6F41B" w14:textId="77777777" w:rsidR="00D8098C" w:rsidRPr="00A1236D" w:rsidRDefault="00D8098C" w:rsidP="00426603">
            <w:pPr>
              <w:spacing w:beforeLines="40" w:before="96" w:afterLines="40" w:after="96" w:line="24" w:lineRule="atLeast"/>
              <w:rPr>
                <w:rFonts w:eastAsia="Times New Roman"/>
                <w:sz w:val="18"/>
                <w:szCs w:val="18"/>
                <w:lang w:val="en-GB" w:eastAsia="en-GB"/>
              </w:rPr>
            </w:pPr>
            <w:r w:rsidRPr="00A1236D">
              <w:rPr>
                <w:rFonts w:eastAsia="Times New Roman"/>
                <w:sz w:val="18"/>
                <w:szCs w:val="18"/>
                <w:lang w:val="en-GB" w:eastAsia="en-GB"/>
              </w:rPr>
              <w:t xml:space="preserve">Discuss limitations of the study, </w:t>
            </w:r>
            <w:proofErr w:type="gramStart"/>
            <w:r w:rsidRPr="00A1236D">
              <w:rPr>
                <w:rFonts w:eastAsia="Times New Roman"/>
                <w:sz w:val="18"/>
                <w:szCs w:val="18"/>
                <w:lang w:val="en-GB" w:eastAsia="en-GB"/>
              </w:rPr>
              <w:t>taking into account</w:t>
            </w:r>
            <w:proofErr w:type="gramEnd"/>
            <w:r w:rsidRPr="00A1236D">
              <w:rPr>
                <w:rFonts w:eastAsia="Times New Roman"/>
                <w:sz w:val="18"/>
                <w:szCs w:val="18"/>
                <w:lang w:val="en-GB" w:eastAsia="en-GB"/>
              </w:rPr>
              <w:t xml:space="preserve"> the validity of the IV assumptions, other sources of potential bias, and imprecision. Discuss both direction and magnitude of any potential bias and any efforts to address them</w:t>
            </w:r>
            <w:r w:rsidRPr="00A1236D">
              <w:rPr>
                <w:rFonts w:eastAsia="Times New Roman"/>
                <w:sz w:val="18"/>
                <w:szCs w:val="18"/>
                <w:shd w:val="clear" w:color="auto" w:fill="FFFFFF"/>
                <w:lang w:val="en-GB" w:eastAsia="en-GB"/>
              </w:rPr>
              <w:t> </w:t>
            </w:r>
          </w:p>
        </w:tc>
        <w:tc>
          <w:tcPr>
            <w:tcW w:w="720" w:type="dxa"/>
          </w:tcPr>
          <w:p w14:paraId="201D4281" w14:textId="40D565B9" w:rsidR="00D8098C" w:rsidRPr="00A1236D" w:rsidRDefault="0068757E"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20,21</w:t>
            </w:r>
          </w:p>
        </w:tc>
        <w:tc>
          <w:tcPr>
            <w:tcW w:w="4320" w:type="dxa"/>
          </w:tcPr>
          <w:p w14:paraId="7CB4BA33"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71F8B8B5" w14:textId="34C247AC" w:rsidTr="003D447D">
        <w:tc>
          <w:tcPr>
            <w:tcW w:w="587" w:type="dxa"/>
            <w:shd w:val="clear" w:color="auto" w:fill="EEEEEE"/>
          </w:tcPr>
          <w:p w14:paraId="02C1D590"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16</w:t>
            </w:r>
          </w:p>
        </w:tc>
        <w:tc>
          <w:tcPr>
            <w:tcW w:w="1822" w:type="dxa"/>
            <w:shd w:val="clear" w:color="auto" w:fill="EEEEEE"/>
          </w:tcPr>
          <w:p w14:paraId="612AA484" w14:textId="77777777" w:rsidR="00D8098C" w:rsidRPr="00F0337F" w:rsidRDefault="00D8098C"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Interpretation</w:t>
            </w:r>
          </w:p>
        </w:tc>
        <w:tc>
          <w:tcPr>
            <w:tcW w:w="7041" w:type="dxa"/>
            <w:shd w:val="clear" w:color="auto" w:fill="EEEEEE"/>
          </w:tcPr>
          <w:p w14:paraId="3BF6466E" w14:textId="77777777" w:rsidR="00D8098C" w:rsidRPr="00A1236D" w:rsidRDefault="00D8098C" w:rsidP="00426603">
            <w:pPr>
              <w:spacing w:beforeLines="40" w:before="96" w:afterLines="40" w:after="96" w:line="24" w:lineRule="atLeast"/>
              <w:rPr>
                <w:rFonts w:eastAsia="Cambria"/>
                <w:sz w:val="18"/>
                <w:szCs w:val="18"/>
                <w:lang w:val="en-GB" w:eastAsia="en-US"/>
              </w:rPr>
            </w:pPr>
          </w:p>
        </w:tc>
        <w:tc>
          <w:tcPr>
            <w:tcW w:w="720" w:type="dxa"/>
            <w:shd w:val="clear" w:color="auto" w:fill="EEEEEE"/>
          </w:tcPr>
          <w:p w14:paraId="4B5179B2" w14:textId="186C6482" w:rsidR="00D8098C" w:rsidRPr="00A1236D" w:rsidRDefault="00D8098C" w:rsidP="00426603">
            <w:pPr>
              <w:spacing w:beforeLines="40" w:before="96" w:afterLines="40" w:after="96" w:line="24" w:lineRule="atLeast"/>
              <w:rPr>
                <w:rFonts w:eastAsia="Cambria"/>
                <w:sz w:val="18"/>
                <w:szCs w:val="18"/>
                <w:lang w:val="en-GB" w:eastAsia="en-US"/>
              </w:rPr>
            </w:pPr>
          </w:p>
        </w:tc>
        <w:tc>
          <w:tcPr>
            <w:tcW w:w="4320" w:type="dxa"/>
            <w:shd w:val="clear" w:color="auto" w:fill="EEEEEE"/>
          </w:tcPr>
          <w:p w14:paraId="1C445080" w14:textId="77777777" w:rsidR="00D8098C" w:rsidRDefault="00D8098C" w:rsidP="00426603">
            <w:pPr>
              <w:spacing w:beforeLines="40" w:before="96" w:afterLines="40" w:after="96" w:line="24" w:lineRule="atLeast"/>
              <w:rPr>
                <w:rFonts w:eastAsia="Cambria"/>
                <w:sz w:val="18"/>
                <w:szCs w:val="18"/>
                <w:lang w:val="en-GB" w:eastAsia="en-US"/>
              </w:rPr>
            </w:pPr>
          </w:p>
        </w:tc>
      </w:tr>
      <w:tr w:rsidR="0068757E" w:rsidRPr="00B853C6" w14:paraId="62E6D51A" w14:textId="140D03A2" w:rsidTr="003D447D">
        <w:tc>
          <w:tcPr>
            <w:tcW w:w="587" w:type="dxa"/>
            <w:shd w:val="clear" w:color="auto" w:fill="auto"/>
          </w:tcPr>
          <w:p w14:paraId="6DD2F448"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50F26A29"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a)</w:t>
            </w:r>
          </w:p>
        </w:tc>
        <w:tc>
          <w:tcPr>
            <w:tcW w:w="7041" w:type="dxa"/>
            <w:shd w:val="clear" w:color="auto" w:fill="auto"/>
          </w:tcPr>
          <w:p w14:paraId="7EDF9868" w14:textId="096ED659" w:rsidR="00D8098C" w:rsidRPr="00A1236D" w:rsidRDefault="00D8098C" w:rsidP="00685D31">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 xml:space="preserve">Meaning: Give a cautious overall interpretation of results in the context of their limitations </w:t>
            </w:r>
            <w:proofErr w:type="gramStart"/>
            <w:r w:rsidRPr="00A1236D">
              <w:rPr>
                <w:rFonts w:eastAsia="Times New Roman"/>
                <w:sz w:val="18"/>
                <w:szCs w:val="18"/>
                <w:lang w:val="en-GB" w:eastAsia="en-GB"/>
              </w:rPr>
              <w:t xml:space="preserve">and in comparison </w:t>
            </w:r>
            <w:proofErr w:type="gramEnd"/>
            <w:r w:rsidR="00685D31">
              <w:rPr>
                <w:rFonts w:eastAsia="Times New Roman"/>
                <w:sz w:val="18"/>
                <w:szCs w:val="18"/>
                <w:lang w:val="en-GB" w:eastAsia="en-GB"/>
              </w:rPr>
              <w:t>with</w:t>
            </w:r>
            <w:r w:rsidRPr="00A1236D">
              <w:rPr>
                <w:rFonts w:eastAsia="Times New Roman"/>
                <w:sz w:val="18"/>
                <w:szCs w:val="18"/>
                <w:lang w:val="en-GB" w:eastAsia="en-GB"/>
              </w:rPr>
              <w:t xml:space="preserve"> other studies</w:t>
            </w:r>
          </w:p>
        </w:tc>
        <w:tc>
          <w:tcPr>
            <w:tcW w:w="720" w:type="dxa"/>
          </w:tcPr>
          <w:p w14:paraId="565CC165" w14:textId="0B6FE702" w:rsidR="00D8098C" w:rsidRPr="00A1236D" w:rsidRDefault="0068757E"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21</w:t>
            </w:r>
          </w:p>
        </w:tc>
        <w:tc>
          <w:tcPr>
            <w:tcW w:w="4320" w:type="dxa"/>
          </w:tcPr>
          <w:p w14:paraId="5251245C"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156B69E5" w14:textId="453FC5BE" w:rsidTr="003D447D">
        <w:tc>
          <w:tcPr>
            <w:tcW w:w="587" w:type="dxa"/>
            <w:shd w:val="clear" w:color="auto" w:fill="EEEEEE"/>
          </w:tcPr>
          <w:p w14:paraId="4C8A2215"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6A4A5F16"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b)</w:t>
            </w:r>
          </w:p>
        </w:tc>
        <w:tc>
          <w:tcPr>
            <w:tcW w:w="7041" w:type="dxa"/>
            <w:shd w:val="clear" w:color="auto" w:fill="EEEEEE"/>
          </w:tcPr>
          <w:p w14:paraId="422EB891" w14:textId="35DEA636" w:rsidR="00D8098C" w:rsidRPr="00A1236D" w:rsidRDefault="00D8098C" w:rsidP="00426603">
            <w:pPr>
              <w:spacing w:beforeLines="40" w:before="96" w:afterLines="40" w:after="96" w:line="24" w:lineRule="atLeast"/>
              <w:rPr>
                <w:rFonts w:eastAsia="Times New Roman"/>
                <w:sz w:val="18"/>
                <w:szCs w:val="18"/>
                <w:lang w:val="en-GB" w:eastAsia="en-GB"/>
              </w:rPr>
            </w:pPr>
            <w:r w:rsidRPr="00A1236D">
              <w:rPr>
                <w:rFonts w:eastAsia="Times New Roman"/>
                <w:sz w:val="18"/>
                <w:szCs w:val="18"/>
                <w:lang w:val="en-GB" w:eastAsia="en-GB"/>
              </w:rPr>
              <w:t xml:space="preserve">Mechanism: Discuss underlying biological mechanisms that could drive a potential causal relationship between the investigated exposure and the outcome, and whether the gene-environment equivalence assumption is reasonable. Use causal language carefully, clarifying that IV estimates may provide causal effects </w:t>
            </w:r>
            <w:r w:rsidR="00ED48A3">
              <w:rPr>
                <w:rFonts w:eastAsia="Times New Roman"/>
                <w:sz w:val="18"/>
                <w:szCs w:val="18"/>
                <w:lang w:val="en-GB" w:eastAsia="en-GB"/>
              </w:rPr>
              <w:t xml:space="preserve">only </w:t>
            </w:r>
            <w:r w:rsidRPr="00A1236D">
              <w:rPr>
                <w:rFonts w:eastAsia="Times New Roman"/>
                <w:sz w:val="18"/>
                <w:szCs w:val="18"/>
                <w:lang w:val="en-GB" w:eastAsia="en-GB"/>
              </w:rPr>
              <w:t xml:space="preserve">under certain assumptions </w:t>
            </w:r>
          </w:p>
        </w:tc>
        <w:tc>
          <w:tcPr>
            <w:tcW w:w="720" w:type="dxa"/>
            <w:shd w:val="clear" w:color="auto" w:fill="EEEEEE"/>
          </w:tcPr>
          <w:p w14:paraId="2FA4AA4D" w14:textId="68F6C981" w:rsidR="00D8098C" w:rsidRPr="00A1236D" w:rsidRDefault="0068757E"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19,20</w:t>
            </w:r>
          </w:p>
        </w:tc>
        <w:tc>
          <w:tcPr>
            <w:tcW w:w="4320" w:type="dxa"/>
            <w:shd w:val="clear" w:color="auto" w:fill="EEEEEE"/>
          </w:tcPr>
          <w:p w14:paraId="3A91F000"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203390A0" w14:textId="367D17C4" w:rsidTr="003D447D">
        <w:tc>
          <w:tcPr>
            <w:tcW w:w="587" w:type="dxa"/>
            <w:shd w:val="clear" w:color="auto" w:fill="auto"/>
          </w:tcPr>
          <w:p w14:paraId="54CA3A27" w14:textId="77777777" w:rsidR="00D8098C" w:rsidRPr="00F0337F" w:rsidRDefault="00D8098C"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6D25BA57" w14:textId="77777777" w:rsidR="00D8098C" w:rsidRPr="00F0337F" w:rsidRDefault="00D8098C"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c)</w:t>
            </w:r>
          </w:p>
        </w:tc>
        <w:tc>
          <w:tcPr>
            <w:tcW w:w="7041" w:type="dxa"/>
            <w:shd w:val="clear" w:color="auto" w:fill="auto"/>
          </w:tcPr>
          <w:p w14:paraId="5B6A8315" w14:textId="77777777" w:rsidR="00D8098C" w:rsidRPr="00A1236D" w:rsidRDefault="00D8098C" w:rsidP="00426603">
            <w:pPr>
              <w:tabs>
                <w:tab w:val="left" w:pos="1350"/>
              </w:tabs>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 xml:space="preserve">Clinical relevance: Discuss whether the results have clinical or public policy relevance, and </w:t>
            </w:r>
            <w:r w:rsidRPr="00A1236D">
              <w:rPr>
                <w:rFonts w:eastAsia="Times New Roman"/>
                <w:color w:val="000000"/>
                <w:sz w:val="18"/>
                <w:szCs w:val="18"/>
                <w:lang w:eastAsia="en-GB"/>
              </w:rPr>
              <w:t>to what extent they inform effect sizes of possible interventions</w:t>
            </w:r>
          </w:p>
        </w:tc>
        <w:tc>
          <w:tcPr>
            <w:tcW w:w="720" w:type="dxa"/>
          </w:tcPr>
          <w:p w14:paraId="32FCF028" w14:textId="541F60A9" w:rsidR="00D8098C" w:rsidRPr="00A1236D" w:rsidRDefault="0068757E" w:rsidP="00426603">
            <w:pPr>
              <w:tabs>
                <w:tab w:val="left" w:pos="1350"/>
              </w:tabs>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NA</w:t>
            </w:r>
          </w:p>
        </w:tc>
        <w:tc>
          <w:tcPr>
            <w:tcW w:w="4320" w:type="dxa"/>
          </w:tcPr>
          <w:p w14:paraId="78058AE6" w14:textId="77777777" w:rsidR="00D8098C" w:rsidRDefault="00D8098C" w:rsidP="00426603">
            <w:pPr>
              <w:tabs>
                <w:tab w:val="left" w:pos="1350"/>
              </w:tabs>
              <w:spacing w:beforeLines="40" w:before="96" w:afterLines="40" w:after="96" w:line="24" w:lineRule="atLeast"/>
              <w:rPr>
                <w:rFonts w:eastAsia="Times New Roman"/>
                <w:sz w:val="18"/>
                <w:szCs w:val="18"/>
                <w:lang w:val="en-GB" w:eastAsia="en-GB"/>
              </w:rPr>
            </w:pPr>
          </w:p>
        </w:tc>
      </w:tr>
      <w:tr w:rsidR="0068757E" w:rsidRPr="00B853C6" w14:paraId="71FDAFC1" w14:textId="00A47F15" w:rsidTr="003D447D">
        <w:tc>
          <w:tcPr>
            <w:tcW w:w="587" w:type="dxa"/>
            <w:tcBorders>
              <w:bottom w:val="single" w:sz="6" w:space="0" w:color="7F7F7F"/>
            </w:tcBorders>
            <w:shd w:val="clear" w:color="auto" w:fill="EEEEEE"/>
          </w:tcPr>
          <w:p w14:paraId="7540155A"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17</w:t>
            </w:r>
          </w:p>
        </w:tc>
        <w:tc>
          <w:tcPr>
            <w:tcW w:w="1822" w:type="dxa"/>
            <w:tcBorders>
              <w:bottom w:val="single" w:sz="6" w:space="0" w:color="7F7F7F"/>
            </w:tcBorders>
            <w:shd w:val="clear" w:color="auto" w:fill="EEEEEE"/>
          </w:tcPr>
          <w:p w14:paraId="3680059F" w14:textId="77777777" w:rsidR="00D8098C" w:rsidRPr="00F0337F" w:rsidRDefault="00D8098C"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 xml:space="preserve">Generalizability  </w:t>
            </w:r>
            <w:r w:rsidRPr="00F0337F">
              <w:rPr>
                <w:rFonts w:eastAsia="Times New Roman"/>
                <w:sz w:val="18"/>
                <w:szCs w:val="18"/>
                <w:lang w:val="en-GB" w:eastAsia="en-GB"/>
              </w:rPr>
              <w:t> </w:t>
            </w:r>
          </w:p>
        </w:tc>
        <w:tc>
          <w:tcPr>
            <w:tcW w:w="7041" w:type="dxa"/>
            <w:tcBorders>
              <w:bottom w:val="single" w:sz="6" w:space="0" w:color="7F7F7F"/>
            </w:tcBorders>
            <w:shd w:val="clear" w:color="auto" w:fill="EEEEEE"/>
          </w:tcPr>
          <w:p w14:paraId="68647C33" w14:textId="77777777" w:rsidR="00D8098C" w:rsidRPr="00A1236D" w:rsidRDefault="00D8098C"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Discuss the generalizability of the study results (a) to other populations, (b) across other exposure periods/timings, and (c) across other levels of exposure</w:t>
            </w:r>
          </w:p>
        </w:tc>
        <w:tc>
          <w:tcPr>
            <w:tcW w:w="720" w:type="dxa"/>
            <w:tcBorders>
              <w:bottom w:val="single" w:sz="6" w:space="0" w:color="7F7F7F"/>
            </w:tcBorders>
            <w:shd w:val="clear" w:color="auto" w:fill="EEEEEE"/>
          </w:tcPr>
          <w:p w14:paraId="3ACD3D08" w14:textId="78DF8B92" w:rsidR="00D8098C" w:rsidRPr="00A1236D" w:rsidRDefault="0068757E"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NA</w:t>
            </w:r>
          </w:p>
        </w:tc>
        <w:tc>
          <w:tcPr>
            <w:tcW w:w="4320" w:type="dxa"/>
            <w:tcBorders>
              <w:bottom w:val="single" w:sz="6" w:space="0" w:color="7F7F7F"/>
            </w:tcBorders>
            <w:shd w:val="clear" w:color="auto" w:fill="EEEEEE"/>
          </w:tcPr>
          <w:p w14:paraId="41ABF5A9"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57884E75" w14:textId="6FD41AE6" w:rsidTr="003D447D">
        <w:tc>
          <w:tcPr>
            <w:tcW w:w="587" w:type="dxa"/>
            <w:tcBorders>
              <w:top w:val="single" w:sz="6" w:space="0" w:color="7F7F7F"/>
            </w:tcBorders>
            <w:shd w:val="clear" w:color="auto" w:fill="auto"/>
          </w:tcPr>
          <w:p w14:paraId="2C4C694A"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p>
        </w:tc>
        <w:tc>
          <w:tcPr>
            <w:tcW w:w="1822" w:type="dxa"/>
            <w:tcBorders>
              <w:top w:val="single" w:sz="6" w:space="0" w:color="7F7F7F"/>
            </w:tcBorders>
            <w:shd w:val="clear" w:color="auto" w:fill="auto"/>
          </w:tcPr>
          <w:p w14:paraId="0A6FFE33" w14:textId="77777777" w:rsidR="00D8098C" w:rsidRPr="00F0337F" w:rsidRDefault="00D8098C"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OTHER INFORMATION</w:t>
            </w:r>
          </w:p>
        </w:tc>
        <w:tc>
          <w:tcPr>
            <w:tcW w:w="7041" w:type="dxa"/>
            <w:tcBorders>
              <w:top w:val="single" w:sz="6" w:space="0" w:color="7F7F7F"/>
            </w:tcBorders>
            <w:shd w:val="clear" w:color="auto" w:fill="auto"/>
          </w:tcPr>
          <w:p w14:paraId="0577947E" w14:textId="77777777" w:rsidR="00D8098C" w:rsidRPr="00F0337F" w:rsidRDefault="00D8098C" w:rsidP="00426603">
            <w:pPr>
              <w:spacing w:beforeLines="40" w:before="96" w:afterLines="40" w:after="96" w:line="24" w:lineRule="atLeast"/>
              <w:rPr>
                <w:rFonts w:eastAsia="Cambria"/>
                <w:sz w:val="18"/>
                <w:szCs w:val="18"/>
                <w:lang w:val="en-GB" w:eastAsia="en-US"/>
              </w:rPr>
            </w:pPr>
          </w:p>
        </w:tc>
        <w:tc>
          <w:tcPr>
            <w:tcW w:w="720" w:type="dxa"/>
            <w:tcBorders>
              <w:top w:val="single" w:sz="6" w:space="0" w:color="7F7F7F"/>
            </w:tcBorders>
          </w:tcPr>
          <w:p w14:paraId="7561574C" w14:textId="77777777" w:rsidR="00D8098C" w:rsidRPr="00F0337F" w:rsidRDefault="00D8098C" w:rsidP="00426603">
            <w:pPr>
              <w:spacing w:beforeLines="40" w:before="96" w:afterLines="40" w:after="96" w:line="24" w:lineRule="atLeast"/>
              <w:rPr>
                <w:rFonts w:eastAsia="Cambria"/>
                <w:sz w:val="18"/>
                <w:szCs w:val="18"/>
                <w:lang w:val="en-GB" w:eastAsia="en-US"/>
              </w:rPr>
            </w:pPr>
          </w:p>
        </w:tc>
        <w:tc>
          <w:tcPr>
            <w:tcW w:w="4320" w:type="dxa"/>
            <w:tcBorders>
              <w:top w:val="single" w:sz="6" w:space="0" w:color="7F7F7F"/>
            </w:tcBorders>
          </w:tcPr>
          <w:p w14:paraId="3718ED5B" w14:textId="77777777" w:rsidR="00D8098C" w:rsidRDefault="00D8098C" w:rsidP="00426603">
            <w:pPr>
              <w:spacing w:beforeLines="40" w:before="96" w:afterLines="40" w:after="96" w:line="24" w:lineRule="atLeast"/>
              <w:rPr>
                <w:rFonts w:eastAsia="Cambria"/>
                <w:sz w:val="18"/>
                <w:szCs w:val="18"/>
                <w:lang w:val="en-GB" w:eastAsia="en-US"/>
              </w:rPr>
            </w:pPr>
          </w:p>
        </w:tc>
      </w:tr>
      <w:tr w:rsidR="0068757E" w:rsidRPr="00B853C6" w14:paraId="0014C6D1" w14:textId="2FC4D004" w:rsidTr="003D447D">
        <w:tc>
          <w:tcPr>
            <w:tcW w:w="587" w:type="dxa"/>
            <w:shd w:val="clear" w:color="auto" w:fill="EEEEEE"/>
          </w:tcPr>
          <w:p w14:paraId="2336D08C"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18</w:t>
            </w:r>
          </w:p>
        </w:tc>
        <w:tc>
          <w:tcPr>
            <w:tcW w:w="1822" w:type="dxa"/>
            <w:shd w:val="clear" w:color="auto" w:fill="EEEEEE"/>
          </w:tcPr>
          <w:p w14:paraId="08EB4FDF" w14:textId="77777777" w:rsidR="00D8098C" w:rsidRPr="00F0337F" w:rsidRDefault="00D8098C"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Funding</w:t>
            </w:r>
          </w:p>
        </w:tc>
        <w:tc>
          <w:tcPr>
            <w:tcW w:w="7041" w:type="dxa"/>
            <w:shd w:val="clear" w:color="auto" w:fill="EEEEEE"/>
          </w:tcPr>
          <w:p w14:paraId="4663DCA7" w14:textId="77777777" w:rsidR="00D8098C" w:rsidRPr="00F0337F" w:rsidRDefault="00D8098C" w:rsidP="00426603">
            <w:pPr>
              <w:spacing w:beforeLines="40" w:before="96" w:afterLines="40" w:after="96" w:line="24" w:lineRule="atLeast"/>
              <w:rPr>
                <w:rFonts w:eastAsia="Times New Roman"/>
                <w:sz w:val="18"/>
                <w:szCs w:val="18"/>
                <w:lang w:val="en-GB" w:eastAsia="en-GB"/>
              </w:rPr>
            </w:pPr>
            <w:r w:rsidRPr="00F0337F">
              <w:rPr>
                <w:rFonts w:eastAsia="Times New Roman"/>
                <w:sz w:val="18"/>
                <w:szCs w:val="18"/>
                <w:lang w:val="en-GB" w:eastAsia="en-GB"/>
              </w:rPr>
              <w:t>Describe sources of funding and the role of funders in the present study and, if applicable, sources of funding for the databases and original study or studies on which the present study is based</w:t>
            </w:r>
          </w:p>
        </w:tc>
        <w:tc>
          <w:tcPr>
            <w:tcW w:w="720" w:type="dxa"/>
            <w:shd w:val="clear" w:color="auto" w:fill="EEEEEE"/>
          </w:tcPr>
          <w:p w14:paraId="33E2D855" w14:textId="19713133" w:rsidR="00D8098C" w:rsidRPr="00F0337F" w:rsidRDefault="0068757E"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26</w:t>
            </w:r>
          </w:p>
        </w:tc>
        <w:tc>
          <w:tcPr>
            <w:tcW w:w="4320" w:type="dxa"/>
            <w:shd w:val="clear" w:color="auto" w:fill="EEEEEE"/>
          </w:tcPr>
          <w:p w14:paraId="2C6CE5FF"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1B22CB41" w14:textId="102364C9" w:rsidTr="003D447D">
        <w:tc>
          <w:tcPr>
            <w:tcW w:w="587" w:type="dxa"/>
            <w:shd w:val="clear" w:color="auto" w:fill="auto"/>
          </w:tcPr>
          <w:p w14:paraId="381BF2BA"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lastRenderedPageBreak/>
              <w:t>19</w:t>
            </w:r>
          </w:p>
        </w:tc>
        <w:tc>
          <w:tcPr>
            <w:tcW w:w="1822" w:type="dxa"/>
            <w:shd w:val="clear" w:color="auto" w:fill="auto"/>
          </w:tcPr>
          <w:p w14:paraId="233BA942" w14:textId="77777777" w:rsidR="00D8098C" w:rsidRPr="00F0337F" w:rsidRDefault="00D8098C"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Data and data sharing </w:t>
            </w:r>
          </w:p>
        </w:tc>
        <w:tc>
          <w:tcPr>
            <w:tcW w:w="7041" w:type="dxa"/>
            <w:shd w:val="clear" w:color="auto" w:fill="auto"/>
          </w:tcPr>
          <w:p w14:paraId="42D9085E" w14:textId="77777777" w:rsidR="00D8098C" w:rsidRPr="00F0337F" w:rsidRDefault="00D8098C" w:rsidP="00426603">
            <w:pPr>
              <w:spacing w:beforeLines="40" w:before="96" w:afterLines="40" w:after="96" w:line="24" w:lineRule="atLeast"/>
              <w:rPr>
                <w:rFonts w:eastAsia="Times New Roman"/>
                <w:sz w:val="18"/>
                <w:szCs w:val="18"/>
                <w:lang w:val="en-GB" w:eastAsia="en-GB"/>
              </w:rPr>
            </w:pPr>
            <w:r w:rsidRPr="00F0337F">
              <w:rPr>
                <w:rFonts w:eastAsia="Times New Roman"/>
                <w:sz w:val="18"/>
                <w:szCs w:val="18"/>
                <w:lang w:val="en-GB" w:eastAsia="en-GB"/>
              </w:rPr>
              <w:t xml:space="preserve">Provide the data used to perform all analyses or report where and how the data can be </w:t>
            </w:r>
            <w:proofErr w:type="gramStart"/>
            <w:r w:rsidRPr="00F0337F">
              <w:rPr>
                <w:rFonts w:eastAsia="Times New Roman"/>
                <w:sz w:val="18"/>
                <w:szCs w:val="18"/>
                <w:lang w:val="en-GB" w:eastAsia="en-GB"/>
              </w:rPr>
              <w:t>accessed, and</w:t>
            </w:r>
            <w:proofErr w:type="gramEnd"/>
            <w:r w:rsidRPr="00F0337F">
              <w:rPr>
                <w:rFonts w:eastAsia="Times New Roman"/>
                <w:sz w:val="18"/>
                <w:szCs w:val="18"/>
                <w:lang w:val="en-GB" w:eastAsia="en-GB"/>
              </w:rPr>
              <w:t xml:space="preserve"> reference these sources in the </w:t>
            </w:r>
            <w:r>
              <w:rPr>
                <w:rFonts w:eastAsia="Times New Roman"/>
                <w:sz w:val="18"/>
                <w:szCs w:val="18"/>
                <w:lang w:val="en-GB" w:eastAsia="en-GB"/>
              </w:rPr>
              <w:t>article</w:t>
            </w:r>
            <w:r w:rsidRPr="00F0337F">
              <w:rPr>
                <w:rFonts w:eastAsia="Times New Roman"/>
                <w:sz w:val="18"/>
                <w:szCs w:val="18"/>
                <w:lang w:val="en-GB" w:eastAsia="en-GB"/>
              </w:rPr>
              <w:t xml:space="preserve">. Provide the statistical code needed to </w:t>
            </w:r>
            <w:r>
              <w:rPr>
                <w:rFonts w:eastAsia="Times New Roman"/>
                <w:sz w:val="18"/>
                <w:szCs w:val="18"/>
                <w:lang w:val="en-GB" w:eastAsia="en-GB"/>
              </w:rPr>
              <w:t>reproduce the results</w:t>
            </w:r>
            <w:r w:rsidRPr="00F0337F">
              <w:rPr>
                <w:rFonts w:eastAsia="Times New Roman"/>
                <w:sz w:val="18"/>
                <w:szCs w:val="18"/>
                <w:lang w:val="en-GB" w:eastAsia="en-GB"/>
              </w:rPr>
              <w:t xml:space="preserve"> in the </w:t>
            </w:r>
            <w:r>
              <w:rPr>
                <w:rFonts w:eastAsia="Times New Roman"/>
                <w:sz w:val="18"/>
                <w:szCs w:val="18"/>
                <w:lang w:val="en-GB" w:eastAsia="en-GB"/>
              </w:rPr>
              <w:t>article</w:t>
            </w:r>
            <w:r w:rsidRPr="00F0337F">
              <w:rPr>
                <w:rFonts w:eastAsia="Times New Roman"/>
                <w:sz w:val="18"/>
                <w:szCs w:val="18"/>
                <w:lang w:val="en-GB" w:eastAsia="en-GB"/>
              </w:rPr>
              <w:t>, or report whether the code is publicly accessible and if so, where</w:t>
            </w:r>
          </w:p>
        </w:tc>
        <w:tc>
          <w:tcPr>
            <w:tcW w:w="720" w:type="dxa"/>
          </w:tcPr>
          <w:p w14:paraId="5725EE6D" w14:textId="13A458B1" w:rsidR="00D8098C" w:rsidRPr="00F0337F" w:rsidRDefault="0068757E"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22</w:t>
            </w:r>
          </w:p>
        </w:tc>
        <w:tc>
          <w:tcPr>
            <w:tcW w:w="4320" w:type="dxa"/>
          </w:tcPr>
          <w:p w14:paraId="38DE3AA7" w14:textId="77777777" w:rsidR="00D8098C" w:rsidRDefault="00D8098C" w:rsidP="00426603">
            <w:pPr>
              <w:spacing w:beforeLines="40" w:before="96" w:afterLines="40" w:after="96" w:line="24" w:lineRule="atLeast"/>
              <w:rPr>
                <w:rFonts w:eastAsia="Times New Roman"/>
                <w:sz w:val="18"/>
                <w:szCs w:val="18"/>
                <w:lang w:val="en-GB" w:eastAsia="en-GB"/>
              </w:rPr>
            </w:pPr>
          </w:p>
        </w:tc>
      </w:tr>
      <w:tr w:rsidR="0068757E" w:rsidRPr="00B853C6" w14:paraId="1BFE6A86" w14:textId="26747AA0" w:rsidTr="003D447D">
        <w:tc>
          <w:tcPr>
            <w:tcW w:w="587" w:type="dxa"/>
            <w:tcBorders>
              <w:bottom w:val="single" w:sz="6" w:space="0" w:color="7F7F7F"/>
            </w:tcBorders>
            <w:shd w:val="clear" w:color="auto" w:fill="EEEEEE"/>
          </w:tcPr>
          <w:p w14:paraId="20DC2C92" w14:textId="77777777" w:rsidR="00D8098C" w:rsidRPr="00F0337F" w:rsidRDefault="00D8098C"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20</w:t>
            </w:r>
          </w:p>
        </w:tc>
        <w:tc>
          <w:tcPr>
            <w:tcW w:w="1822" w:type="dxa"/>
            <w:tcBorders>
              <w:bottom w:val="single" w:sz="6" w:space="0" w:color="7F7F7F"/>
            </w:tcBorders>
            <w:shd w:val="clear" w:color="auto" w:fill="EEEEEE"/>
          </w:tcPr>
          <w:p w14:paraId="39A69A1B" w14:textId="77777777" w:rsidR="00D8098C" w:rsidRPr="00F0337F" w:rsidRDefault="00D8098C"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Conflicts of Interest  </w:t>
            </w:r>
          </w:p>
        </w:tc>
        <w:tc>
          <w:tcPr>
            <w:tcW w:w="7041" w:type="dxa"/>
            <w:tcBorders>
              <w:bottom w:val="single" w:sz="6" w:space="0" w:color="7F7F7F"/>
            </w:tcBorders>
            <w:shd w:val="clear" w:color="auto" w:fill="EEEEEE"/>
          </w:tcPr>
          <w:p w14:paraId="4772D912" w14:textId="77777777" w:rsidR="00D8098C" w:rsidRPr="00F0337F" w:rsidRDefault="00D8098C" w:rsidP="00426603">
            <w:pPr>
              <w:spacing w:beforeLines="40" w:before="96" w:afterLines="40" w:after="96" w:line="24" w:lineRule="atLeast"/>
              <w:rPr>
                <w:rFonts w:eastAsia="Times New Roman"/>
                <w:sz w:val="18"/>
                <w:szCs w:val="18"/>
                <w:lang w:val="en-GB" w:eastAsia="en-GB"/>
              </w:rPr>
            </w:pPr>
            <w:r w:rsidRPr="00F0337F">
              <w:rPr>
                <w:rFonts w:eastAsia="Times New Roman"/>
                <w:sz w:val="18"/>
                <w:szCs w:val="18"/>
                <w:lang w:val="en-GB" w:eastAsia="en-GB"/>
              </w:rPr>
              <w:t>All authors should declare all potential conflicts of interest</w:t>
            </w:r>
          </w:p>
        </w:tc>
        <w:tc>
          <w:tcPr>
            <w:tcW w:w="720" w:type="dxa"/>
            <w:tcBorders>
              <w:bottom w:val="single" w:sz="6" w:space="0" w:color="7F7F7F"/>
            </w:tcBorders>
            <w:shd w:val="clear" w:color="auto" w:fill="EEEEEE"/>
          </w:tcPr>
          <w:p w14:paraId="1B63BC8B" w14:textId="35D87A55" w:rsidR="00D8098C" w:rsidRPr="00F0337F" w:rsidRDefault="0068757E" w:rsidP="00426603">
            <w:pPr>
              <w:spacing w:beforeLines="40" w:before="96" w:afterLines="40" w:after="96" w:line="24" w:lineRule="atLeast"/>
              <w:rPr>
                <w:rFonts w:eastAsia="Times New Roman"/>
                <w:sz w:val="18"/>
                <w:szCs w:val="18"/>
                <w:lang w:val="en-GB" w:eastAsia="en-GB"/>
              </w:rPr>
            </w:pPr>
            <w:r>
              <w:rPr>
                <w:rFonts w:eastAsia="Times New Roman"/>
                <w:sz w:val="18"/>
                <w:szCs w:val="18"/>
                <w:lang w:val="en-GB" w:eastAsia="en-GB"/>
              </w:rPr>
              <w:t>26</w:t>
            </w:r>
          </w:p>
        </w:tc>
        <w:tc>
          <w:tcPr>
            <w:tcW w:w="4320" w:type="dxa"/>
            <w:tcBorders>
              <w:bottom w:val="single" w:sz="6" w:space="0" w:color="7F7F7F"/>
            </w:tcBorders>
            <w:shd w:val="clear" w:color="auto" w:fill="EEEEEE"/>
          </w:tcPr>
          <w:p w14:paraId="5D9123A4" w14:textId="77777777" w:rsidR="00D8098C" w:rsidRDefault="00D8098C" w:rsidP="00426603">
            <w:pPr>
              <w:spacing w:beforeLines="40" w:before="96" w:afterLines="40" w:after="96" w:line="24" w:lineRule="atLeast"/>
              <w:rPr>
                <w:rFonts w:eastAsia="Times New Roman"/>
                <w:sz w:val="18"/>
                <w:szCs w:val="18"/>
                <w:lang w:val="en-GB" w:eastAsia="en-GB"/>
              </w:rPr>
            </w:pPr>
          </w:p>
        </w:tc>
      </w:tr>
    </w:tbl>
    <w:p w14:paraId="386115B2" w14:textId="17D6D8D3" w:rsidR="00800ED7" w:rsidRPr="009854A9" w:rsidRDefault="00D65199" w:rsidP="005520ED">
      <w:pPr>
        <w:spacing w:before="240" w:after="240"/>
        <w:rPr>
          <w:sz w:val="19"/>
          <w:szCs w:val="19"/>
        </w:rPr>
      </w:pPr>
      <w:r w:rsidRPr="009854A9">
        <w:rPr>
          <w:sz w:val="19"/>
          <w:szCs w:val="19"/>
        </w:rPr>
        <w:t xml:space="preserve">This checklist is copyrighted by the Equator Network under the Creative Commons Attribution 3.0 </w:t>
      </w:r>
      <w:proofErr w:type="spellStart"/>
      <w:r w:rsidRPr="009854A9">
        <w:rPr>
          <w:sz w:val="19"/>
          <w:szCs w:val="19"/>
        </w:rPr>
        <w:t>Unported</w:t>
      </w:r>
      <w:proofErr w:type="spellEnd"/>
      <w:r w:rsidRPr="009854A9">
        <w:rPr>
          <w:sz w:val="19"/>
          <w:szCs w:val="19"/>
        </w:rPr>
        <w:t xml:space="preserve"> (CC BY 3.0) license.</w:t>
      </w:r>
    </w:p>
    <w:p w14:paraId="5DDF8A06" w14:textId="73FE4A93" w:rsidR="009854A9" w:rsidRPr="009854A9" w:rsidRDefault="00804498" w:rsidP="009854A9">
      <w:pPr>
        <w:widowControl w:val="0"/>
        <w:autoSpaceDE w:val="0"/>
        <w:autoSpaceDN w:val="0"/>
        <w:adjustRightInd w:val="0"/>
        <w:spacing w:before="240" w:after="240" w:line="240" w:lineRule="auto"/>
        <w:ind w:left="640" w:hanging="640"/>
        <w:rPr>
          <w:noProof/>
          <w:sz w:val="19"/>
          <w:szCs w:val="19"/>
        </w:rPr>
      </w:pPr>
      <w:r w:rsidRPr="009854A9">
        <w:rPr>
          <w:sz w:val="19"/>
          <w:szCs w:val="19"/>
        </w:rPr>
        <w:fldChar w:fldCharType="begin" w:fldLock="1"/>
      </w:r>
      <w:r w:rsidRPr="009854A9">
        <w:rPr>
          <w:sz w:val="19"/>
          <w:szCs w:val="19"/>
        </w:rPr>
        <w:instrText xml:space="preserve">ADDIN Mendeley Bibliography CSL_BIBLIOGRAPHY </w:instrText>
      </w:r>
      <w:r w:rsidRPr="009854A9">
        <w:rPr>
          <w:sz w:val="19"/>
          <w:szCs w:val="19"/>
        </w:rPr>
        <w:fldChar w:fldCharType="separate"/>
      </w:r>
      <w:r w:rsidR="009854A9" w:rsidRPr="009854A9">
        <w:rPr>
          <w:noProof/>
          <w:sz w:val="19"/>
          <w:szCs w:val="19"/>
        </w:rPr>
        <w:t xml:space="preserve">1. </w:t>
      </w:r>
      <w:r w:rsidR="009854A9" w:rsidRPr="009854A9">
        <w:rPr>
          <w:noProof/>
          <w:sz w:val="19"/>
          <w:szCs w:val="19"/>
        </w:rPr>
        <w:tab/>
        <w:t xml:space="preserve">Skrivankova VW, Richmond RC, Woolf BAR, Yarmolinsky J, Davies NM, Swanson SA, et al. Strengthening the Reporting of Observational Studies in Epidemiology using Mendelian Randomization (STROBE-MR) Statement. JAMA. 2021;under review. </w:t>
      </w:r>
    </w:p>
    <w:p w14:paraId="63BF03A9" w14:textId="77777777" w:rsidR="009854A9" w:rsidRPr="009854A9" w:rsidRDefault="009854A9" w:rsidP="009854A9">
      <w:pPr>
        <w:widowControl w:val="0"/>
        <w:autoSpaceDE w:val="0"/>
        <w:autoSpaceDN w:val="0"/>
        <w:adjustRightInd w:val="0"/>
        <w:spacing w:before="240" w:after="240" w:line="240" w:lineRule="auto"/>
        <w:ind w:left="640" w:hanging="640"/>
        <w:rPr>
          <w:noProof/>
          <w:sz w:val="19"/>
          <w:szCs w:val="19"/>
        </w:rPr>
      </w:pPr>
      <w:r w:rsidRPr="009854A9">
        <w:rPr>
          <w:noProof/>
          <w:sz w:val="19"/>
          <w:szCs w:val="19"/>
        </w:rPr>
        <w:t xml:space="preserve">2. </w:t>
      </w:r>
      <w:r w:rsidRPr="009854A9">
        <w:rPr>
          <w:noProof/>
          <w:sz w:val="19"/>
          <w:szCs w:val="19"/>
        </w:rPr>
        <w:tab/>
        <w:t xml:space="preserve">Skrivankova VW, Richmond RC, Woolf BAR, Davies NM, Swanson SA, VanderWeele TJ, et al. Strengthening the Reporting of Observational Studies in Epidemiology using Mendelian Randomisation (STROBE-MR): Explanation and Elaboration. BMJ. 2021;375:n2233. </w:t>
      </w:r>
    </w:p>
    <w:p w14:paraId="25DB435D" w14:textId="164414FA" w:rsidR="00804498" w:rsidRDefault="00804498" w:rsidP="005520ED">
      <w:pPr>
        <w:spacing w:before="240" w:after="240"/>
      </w:pPr>
      <w:r w:rsidRPr="009854A9">
        <w:rPr>
          <w:sz w:val="19"/>
          <w:szCs w:val="19"/>
        </w:rPr>
        <w:fldChar w:fldCharType="end"/>
      </w:r>
    </w:p>
    <w:sectPr w:rsidR="00804498" w:rsidSect="003D447D">
      <w:footerReference w:type="even" r:id="rId10"/>
      <w:footerReference w:type="default" r:id="rId11"/>
      <w:pgSz w:w="15840" w:h="12240" w:orient="landscape"/>
      <w:pgMar w:top="1008" w:right="720" w:bottom="1008"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68377" w14:textId="77777777" w:rsidR="004D7B9C" w:rsidRDefault="004D7B9C">
      <w:pPr>
        <w:spacing w:line="240" w:lineRule="auto"/>
      </w:pPr>
      <w:r>
        <w:separator/>
      </w:r>
    </w:p>
  </w:endnote>
  <w:endnote w:type="continuationSeparator" w:id="0">
    <w:p w14:paraId="7D50AE00" w14:textId="77777777" w:rsidR="004D7B9C" w:rsidRDefault="004D7B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A166" w14:textId="77777777" w:rsidR="00CB1B9F" w:rsidRDefault="00000000" w:rsidP="00A365E5">
    <w:pPr>
      <w:pStyle w:val="Footer"/>
      <w:framePr w:wrap="none" w:vAnchor="text" w:hAnchor="margin" w:xAlign="right" w:y="1"/>
      <w:rPr>
        <w:rStyle w:val="PageNumber"/>
      </w:rPr>
    </w:pPr>
  </w:p>
  <w:p w14:paraId="40A0897E" w14:textId="77777777" w:rsidR="00CB1B9F" w:rsidRDefault="00000000" w:rsidP="00C141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B7B5E" w14:textId="0AA16358" w:rsidR="00CB1B9F" w:rsidRDefault="003D447D">
    <w:pPr>
      <w:pStyle w:val="Footer"/>
      <w:jc w:val="right"/>
    </w:pPr>
    <w:r>
      <w:fldChar w:fldCharType="begin"/>
    </w:r>
    <w:r>
      <w:instrText xml:space="preserve"> PAGE   \* MERGEFORMAT </w:instrText>
    </w:r>
    <w:r>
      <w:fldChar w:fldCharType="separate"/>
    </w:r>
    <w:r w:rsidR="00BB6328">
      <w:rPr>
        <w:noProof/>
      </w:rPr>
      <w:t>1</w:t>
    </w:r>
    <w:r>
      <w:rPr>
        <w:noProof/>
      </w:rPr>
      <w:fldChar w:fldCharType="end"/>
    </w:r>
  </w:p>
  <w:p w14:paraId="41D89672" w14:textId="77777777" w:rsidR="00CB1B9F" w:rsidRDefault="00000000" w:rsidP="00C141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238C3" w14:textId="77777777" w:rsidR="004D7B9C" w:rsidRDefault="004D7B9C">
      <w:pPr>
        <w:spacing w:line="240" w:lineRule="auto"/>
      </w:pPr>
      <w:r>
        <w:separator/>
      </w:r>
    </w:p>
  </w:footnote>
  <w:footnote w:type="continuationSeparator" w:id="0">
    <w:p w14:paraId="337A10E6" w14:textId="77777777" w:rsidR="004D7B9C" w:rsidRDefault="004D7B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C56"/>
    <w:rsid w:val="00077317"/>
    <w:rsid w:val="000A4CE8"/>
    <w:rsid w:val="000F23F2"/>
    <w:rsid w:val="000F3296"/>
    <w:rsid w:val="001055C2"/>
    <w:rsid w:val="002663E6"/>
    <w:rsid w:val="003D447D"/>
    <w:rsid w:val="003D47DD"/>
    <w:rsid w:val="004B5CBB"/>
    <w:rsid w:val="004D7B9C"/>
    <w:rsid w:val="004E11D4"/>
    <w:rsid w:val="00514462"/>
    <w:rsid w:val="005520ED"/>
    <w:rsid w:val="005A0D0D"/>
    <w:rsid w:val="00685D31"/>
    <w:rsid w:val="0068757E"/>
    <w:rsid w:val="006912BF"/>
    <w:rsid w:val="006A41D0"/>
    <w:rsid w:val="006B08D5"/>
    <w:rsid w:val="00712825"/>
    <w:rsid w:val="00804498"/>
    <w:rsid w:val="008675CF"/>
    <w:rsid w:val="00914C56"/>
    <w:rsid w:val="00950729"/>
    <w:rsid w:val="009854A9"/>
    <w:rsid w:val="009E033F"/>
    <w:rsid w:val="00BB6328"/>
    <w:rsid w:val="00D65199"/>
    <w:rsid w:val="00D8098C"/>
    <w:rsid w:val="00ED48A3"/>
    <w:rsid w:val="00EF4B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E999F"/>
  <w15:chartTrackingRefBased/>
  <w15:docId w15:val="{3C23E9FF-C4EB-475A-AABF-DB561B80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14C56"/>
    <w:pPr>
      <w:spacing w:after="0" w:line="276" w:lineRule="auto"/>
    </w:pPr>
    <w:rPr>
      <w:rFonts w:ascii="Arial" w:eastAsia="Arial" w:hAnsi="Arial" w:cs="Arial"/>
      <w:lang w:val="en"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14C56"/>
    <w:pPr>
      <w:tabs>
        <w:tab w:val="center" w:pos="4680"/>
        <w:tab w:val="right" w:pos="9360"/>
      </w:tabs>
      <w:spacing w:line="240" w:lineRule="auto"/>
    </w:pPr>
  </w:style>
  <w:style w:type="character" w:customStyle="1" w:styleId="FooterChar">
    <w:name w:val="Footer Char"/>
    <w:basedOn w:val="DefaultParagraphFont"/>
    <w:link w:val="Footer"/>
    <w:uiPriority w:val="99"/>
    <w:rsid w:val="00914C56"/>
    <w:rPr>
      <w:rFonts w:ascii="Arial" w:eastAsia="Arial" w:hAnsi="Arial" w:cs="Arial"/>
      <w:lang w:val="en" w:eastAsia="de-CH"/>
    </w:rPr>
  </w:style>
  <w:style w:type="character" w:styleId="PageNumber">
    <w:name w:val="page number"/>
    <w:basedOn w:val="DefaultParagraphFont"/>
    <w:uiPriority w:val="99"/>
    <w:semiHidden/>
    <w:unhideWhenUsed/>
    <w:rsid w:val="00914C56"/>
  </w:style>
  <w:style w:type="character" w:styleId="LineNumber">
    <w:name w:val="line number"/>
    <w:basedOn w:val="DefaultParagraphFont"/>
    <w:uiPriority w:val="99"/>
    <w:semiHidden/>
    <w:unhideWhenUsed/>
    <w:rsid w:val="00914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76252F6EC97BD48BFC15397CDF87BCA" ma:contentTypeVersion="14" ma:contentTypeDescription="Ein neues Dokument erstellen." ma:contentTypeScope="" ma:versionID="99bba3a2774fdba6befc8d470ad041a8">
  <xsd:schema xmlns:xsd="http://www.w3.org/2001/XMLSchema" xmlns:xs="http://www.w3.org/2001/XMLSchema" xmlns:p="http://schemas.microsoft.com/office/2006/metadata/properties" xmlns:ns3="892d8916-a04a-483c-b38c-baf9957a1c5f" xmlns:ns4="697eed72-5420-4f01-93c1-7c9f4310e871" targetNamespace="http://schemas.microsoft.com/office/2006/metadata/properties" ma:root="true" ma:fieldsID="08b8b0ba8c484102a3bbe13611225d97" ns3:_="" ns4:_="">
    <xsd:import namespace="892d8916-a04a-483c-b38c-baf9957a1c5f"/>
    <xsd:import namespace="697eed72-5420-4f01-93c1-7c9f4310e87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d8916-a04a-483c-b38c-baf9957a1c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7eed72-5420-4f01-93c1-7c9f4310e871"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DA32DB-E5B8-4E32-AD11-08F2E668867B}">
  <ds:schemaRefs>
    <ds:schemaRef ds:uri="http://schemas.openxmlformats.org/officeDocument/2006/bibliography"/>
  </ds:schemaRefs>
</ds:datastoreItem>
</file>

<file path=customXml/itemProps2.xml><?xml version="1.0" encoding="utf-8"?>
<ds:datastoreItem xmlns:ds="http://schemas.openxmlformats.org/officeDocument/2006/customXml" ds:itemID="{9FB0931C-FCE2-4CC4-80DE-15614B41F1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F20111-77FD-4F18-8E31-D737874646AB}">
  <ds:schemaRefs>
    <ds:schemaRef ds:uri="http://schemas.microsoft.com/sharepoint/v3/contenttype/forms"/>
  </ds:schemaRefs>
</ds:datastoreItem>
</file>

<file path=customXml/itemProps4.xml><?xml version="1.0" encoding="utf-8"?>
<ds:datastoreItem xmlns:ds="http://schemas.openxmlformats.org/officeDocument/2006/customXml" ds:itemID="{A9898B61-61B7-44F1-9388-8B27875B1E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2d8916-a04a-483c-b38c-baf9957a1c5f"/>
    <ds:schemaRef ds:uri="697eed72-5420-4f01-93c1-7c9f4310e8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5054</Words>
  <Characters>28810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University of Bern</Company>
  <LinksUpToDate>false</LinksUpToDate>
  <CharactersWithSpaces>33797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Whitesell, Veronika (ISPM)</dc:creator>
  <cp:keywords/>
  <dc:description/>
  <cp:lastModifiedBy>Matthew Lee</cp:lastModifiedBy>
  <cp:revision>3</cp:revision>
  <cp:lastPrinted>2021-09-28T07:08:00Z</cp:lastPrinted>
  <dcterms:created xsi:type="dcterms:W3CDTF">2022-04-07T08:09:00Z</dcterms:created>
  <dcterms:modified xsi:type="dcterms:W3CDTF">2023-02-28T15:56:00Z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0x010100D76252F6EC97BD48BFC15397CDF87BCA</vt:lpwstr>
  </property>
  <property fmtid="{D5CDD505-2E9C-101B-9397-08002B2CF9AE}" pid="3" name="Mendeley Document_1">
    <vt:lpwstr>True</vt:lpwstr>
  </property>
  <property fmtid="{D5CDD505-2E9C-101B-9397-08002B2CF9AE}" pid="4" name="Mendeley Unique User Id_1">
    <vt:lpwstr>54eed440-5ecd-3ecc-9960-859334ccb0da</vt:lpwstr>
  </property>
  <property fmtid="{D5CDD505-2E9C-101B-9397-08002B2CF9AE}" pid="5" name="Mendeley Citation Style_1">
    <vt:lpwstr>http://www.zotero.org/styles/vancouver-superscript</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http://www.zotero.org/styles/vancouver-imperial-college-london</vt:lpwstr>
  </property>
  <property fmtid="{D5CDD505-2E9C-101B-9397-08002B2CF9AE}" pid="21" name="Mendeley Recent Style Name 7_1">
    <vt:lpwstr>Imperial College London - Vancouver</vt:lpwstr>
  </property>
  <property fmtid="{D5CDD505-2E9C-101B-9397-08002B2CF9AE}" pid="22" name="Mendeley Recent Style Id 8_1">
    <vt:lpwstr>http://www.zotero.org/styles/vancouver</vt:lpwstr>
  </property>
  <property fmtid="{D5CDD505-2E9C-101B-9397-08002B2CF9AE}" pid="23" name="Mendeley Recent Style Name 8_1">
    <vt:lpwstr>Vancouver</vt:lpwstr>
  </property>
  <property fmtid="{D5CDD505-2E9C-101B-9397-08002B2CF9AE}" pid="24" name="Mendeley Recent Style Id 9_1">
    <vt:lpwstr>http://www.zotero.org/styles/vancouver-superscript</vt:lpwstr>
  </property>
  <property fmtid="{D5CDD505-2E9C-101B-9397-08002B2CF9AE}" pid="25" name="Mendeley Recent Style Name 9_1">
    <vt:lpwstr>Vancouver (superscript)</vt:lpwstr>
  </property>
</Properties>
</file>