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70" w:rsidRDefault="00345B70" w:rsidP="00345B70">
      <w:pPr>
        <w:pStyle w:val="Default"/>
      </w:pP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Dimensions (referred to as domains) of deprivation are clearly identified. </w:t>
      </w: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Indicators are chosen which provide the best possible measure of each domain of deprivation. </w:t>
      </w: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‘Shrinkage estimation’ is used to improve reliability of the small area data. </w:t>
      </w:r>
    </w:p>
    <w:p w:rsidR="004E7A00" w:rsidRDefault="004E7A00" w:rsidP="004E7A00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See Appendix D for how to perform shrinkage estimation.</w:t>
      </w: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Indicators are combined to form the domains, generating separate domain scores. These can be regarded as indices in their own right – the domain indices. </w:t>
      </w:r>
    </w:p>
    <w:p w:rsidR="004E7A00" w:rsidRDefault="004E7A00" w:rsidP="004E7A00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See Appendix E for factor analysis (how to weight factors for combination) within a domain.</w:t>
      </w: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Domain scores are ranked and the domain ranks are transformed to a specified exponential distribution. </w:t>
      </w:r>
    </w:p>
    <w:p w:rsidR="004E7A00" w:rsidRDefault="004E7A00" w:rsidP="004E7A00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See Appendix F for details of how to perform the exponential distribution step.</w:t>
      </w:r>
    </w:p>
    <w:p w:rsidR="00345B70" w:rsidRDefault="00345B70" w:rsidP="00345B70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The exponentially transformed domain scores are combined using appropriate domain weights to form an overall Index of Multiple Deprivation at small area level</w:t>
      </w:r>
      <w:r>
        <w:rPr>
          <w:sz w:val="16"/>
          <w:szCs w:val="16"/>
        </w:rPr>
        <w:t>17</w:t>
      </w:r>
      <w:r>
        <w:rPr>
          <w:sz w:val="23"/>
          <w:szCs w:val="23"/>
        </w:rPr>
        <w:t xml:space="preserve">. This stage completes the construction of the Indices of Deprivation 2015 at Lower-layer Super Output Area level. </w:t>
      </w:r>
    </w:p>
    <w:p w:rsidR="004E7A00" w:rsidRDefault="004E7A00" w:rsidP="004E7A00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See Appendix G for details of how the IMD combines scores from separate </w:t>
      </w:r>
      <w:proofErr w:type="spellStart"/>
      <w:r>
        <w:rPr>
          <w:sz w:val="23"/>
          <w:szCs w:val="23"/>
        </w:rPr>
        <w:t>indicies</w:t>
      </w:r>
      <w:proofErr w:type="spellEnd"/>
      <w:r>
        <w:rPr>
          <w:sz w:val="23"/>
          <w:szCs w:val="23"/>
        </w:rPr>
        <w:t>.</w:t>
      </w:r>
    </w:p>
    <w:p w:rsidR="00345B70" w:rsidRDefault="00345B70" w:rsidP="00345B7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overall Index of Multiple Deprivation, the domains and the supplementary indices are summarised for higher level geographical areas such as local authority districts </w:t>
      </w:r>
    </w:p>
    <w:p w:rsidR="00345B70" w:rsidRDefault="00345B70" w:rsidP="00345B70">
      <w:pPr>
        <w:pStyle w:val="Default"/>
        <w:ind w:left="720"/>
        <w:rPr>
          <w:sz w:val="23"/>
          <w:szCs w:val="23"/>
        </w:rPr>
      </w:pPr>
    </w:p>
    <w:p w:rsidR="006F258C" w:rsidRDefault="00345B70" w:rsidP="00345B70">
      <w:pPr>
        <w:jc w:val="center"/>
      </w:pPr>
      <w:r>
        <w:rPr>
          <w:noProof/>
          <w:lang w:eastAsia="en-GB"/>
        </w:rPr>
        <w:drawing>
          <wp:inline distT="0" distB="0" distL="0" distR="0" wp14:anchorId="65B68897" wp14:editId="26A2ED30">
            <wp:extent cx="5439535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BB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70" w:rsidRDefault="00414544" w:rsidP="00345B70">
      <w:r>
        <w:rPr>
          <w:noProof/>
          <w:lang w:eastAsia="en-GB"/>
        </w:rPr>
        <w:lastRenderedPageBreak/>
        <w:drawing>
          <wp:inline distT="0" distB="0" distL="0" distR="0" wp14:anchorId="5372063B" wp14:editId="5865DD53">
            <wp:extent cx="9507667" cy="6808880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1FB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" r="4704" b="4066"/>
                    <a:stretch/>
                  </pic:blipFill>
                  <pic:spPr bwMode="auto">
                    <a:xfrm rot="16200000">
                      <a:off x="0" y="0"/>
                      <a:ext cx="9479476" cy="678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1C1B">
        <w:rPr>
          <w:noProof/>
          <w:sz w:val="23"/>
          <w:szCs w:val="23"/>
          <w:lang w:eastAsia="en-GB"/>
        </w:rPr>
        <w:lastRenderedPageBreak/>
        <w:noBreakHyphen/>
      </w:r>
      <w:bookmarkStart w:id="0" w:name="_GoBack"/>
      <w:r w:rsidR="00601C1B">
        <w:rPr>
          <w:noProof/>
          <w:sz w:val="23"/>
          <w:szCs w:val="23"/>
          <w:lang w:eastAsia="en-GB"/>
        </w:rPr>
        <w:drawing>
          <wp:inline distT="0" distB="0" distL="0" distR="0" wp14:anchorId="3B13D480" wp14:editId="02CC0E24">
            <wp:extent cx="7674944" cy="6430842"/>
            <wp:effectExtent l="0" t="666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C34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8991" cy="64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5B70" w:rsidSect="00345B70">
      <w:pgSz w:w="11906" w:h="17338"/>
      <w:pgMar w:top="1139" w:right="557" w:bottom="637" w:left="6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2F7C"/>
    <w:multiLevelType w:val="hybridMultilevel"/>
    <w:tmpl w:val="D2209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950CE"/>
    <w:multiLevelType w:val="hybridMultilevel"/>
    <w:tmpl w:val="B5E22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48"/>
    <w:rsid w:val="00345B70"/>
    <w:rsid w:val="00414544"/>
    <w:rsid w:val="004E7A00"/>
    <w:rsid w:val="00601C1B"/>
    <w:rsid w:val="006F258C"/>
    <w:rsid w:val="00E733BA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B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B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24E143F4.dotm</Template>
  <TotalTime>258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Red Cross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Malcher</dc:creator>
  <cp:keywords/>
  <dc:description/>
  <cp:lastModifiedBy>Matthew Malcher</cp:lastModifiedBy>
  <cp:revision>3</cp:revision>
  <dcterms:created xsi:type="dcterms:W3CDTF">2017-10-25T12:36:00Z</dcterms:created>
  <dcterms:modified xsi:type="dcterms:W3CDTF">2017-10-25T16:54:00Z</dcterms:modified>
</cp:coreProperties>
</file>