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NOVATerra</w:t>
      </w:r>
    </w:p>
    <w:p>
      <w:pPr>
        <w:spacing w:after="40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Developer Guide &amp; Platform Overview</w:t>
      </w:r>
    </w:p>
    <w:p>
      <w:pPr>
        <w:pBdr>
          <w:bottom w:val="single" w:color="CCCCCC" w:sz="3" w:space="1"/>
        </w:pBdr>
        <w:spacing w:after="200" w:before="200"/>
      </w:pP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Technical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New Team Members &amp; Contributors</w:t>
      </w:r>
    </w:p>
    <w:p>
      <w:pPr>
        <w:spacing w:after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9,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Maintainer: Matt Nicosia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What Is This Software?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NOVATerra is an AI-native construction estimating platform built for general contractors, estimators, and subcontractors. It replaces legacy tools like Timberline, ProEst, WinEst, and STACK with a modern, offline-first web application powered by the NOVA AI engine (Anthropic Claude).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occupies a unique market position: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AI-native + full estimating workflow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Competitors are either full legacy platforms with minimal AI, or AI-native but limited to takeoff-only. NOVATerra is both.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The Three Products (One Codebase)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NOVATerra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estimating platform — takeoffs, scope, proposals, bid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($149-249/mo)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BLDG Talent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85-minute estimator skills assessment + recruiter marketplace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for estimators, $200-1K/mo for recruiters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NOVA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Aggregated cost intelligence from all users (anonymized)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product (future)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live in one React app. Role-based routing (appRole in authStore) determines what each user sees. A NOVATerra estimator never sees BLDG Talent. A candidate taking the assessment sees the NOVATerra shell with locked features (the assessment doubles as a product demo). A recruiter sees an entirely separate admin portal.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pStyle w:val="Heading3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+ Zustand (state) + Vite (build)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3D Graphics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Three.js + React Three Fiber (NOVA sphere/chamber)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IndexedDB (primary, offline-first) → Supabase (cloud sync)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Auth (magic links, OAuth)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(PostgreSQL + pgvector +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Anthropic Claude API (via @anthropic-ai/sdk)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 (transactional 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(frontend + serverless API routes)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Sentry (error tracking) + Vercel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Blob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web-ifc (IFC file parsing)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Data Flow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Action → Zustand Store → React UI (immediate)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IndexedDB (1.5-2s debounce via useAutoSave)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Supabase Cloud (non-blocking background push)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Offline-first principle: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IndexedDB is the source of truth. Supabase cloud is a secondary backup that syncs in the background. The app works fully offline. Cloud sync happens on app startup and after saves.</w:t>
      </w:r>
    </w:p>
    <w:p>
      <w:pPr>
        <w:pStyle w:val="Heading3"/>
      </w:pPr>
      <w:r>
        <w:rPr>
          <w:rFonts w:ascii="Arial" w:cs="Arial" w:eastAsia="Arial" w:hAnsi="Arial"/>
        </w:rPr>
        <w:t xml:space="preserve">Key Architectural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Zustand stores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are the single source of truth for all app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getState()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used inside callbacks/effects to avoid stale closures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Functional setState(s =&gt; ...)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 atomic updates that depend on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idbKey()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namespaces all IndexedDB keys by user/org to isolate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Soft deletes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on the server: deleted_at column instead of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tokens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via useTheme() hook: const C = useTheme() provides all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Style helpers: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inp(C, overrides), nInp(C, overrides), bt(C, overrides)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DM Sans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the sole typeface across the entire platform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Project Structure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BLDG Estimator/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                          # Main application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pages/               # 28 page components (lazy-loaded)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stores/              # 44 Zustand stores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components/          # 179 components (25 subdirectories)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hooks/               # 24 custom hooks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utils/               # 52 utility modules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constants/           # 27 data/config files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api/                     # ~25 Vercel serverless functions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package.json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*.sql                         # 13 Supabase migration files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BLDG-TALENT-SPEC.md          # Full BLDG Talent specification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NOVATERRA-PLATFORM-SPEC.md   # Full platform strategy document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DEVELOPER-GUIDE.md           # This file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Build, Run &amp; Deploy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Required: set Node path (local install)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PATH="/Users/mattnicosia/local/node/bin:..."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Development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app/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              # Dev server at localhost:5173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Build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 build        # Output to app/dist/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Deploy to production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vercel --prod     # Deploys to https://app-nova-42373ca7.vercel.app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Main branch, initialized at app root. Tags mark architectural milestones (e.g., pre-cost-library).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State Management (Zustand Stores)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piece of application state lives in a Zustand store. Here are the major ones:</w:t>
      </w:r>
    </w:p>
    <w:p>
      <w:pPr>
        <w:pStyle w:val="Heading3"/>
      </w:pPr>
      <w:r>
        <w:rPr>
          <w:rFonts w:ascii="Arial" w:cs="Arial" w:eastAsia="Arial" w:hAnsi="Arial"/>
        </w:rPr>
        <w:t xml:space="preserve">Core Estimating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estimatesStore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 index, active estimate ID, draft ID, CRUD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projectStore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metadata — name, client, architect, dates, budget, building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itemsStore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items, markup order, labor multipliers, location factors, change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takeoffsStore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Takeoff sketches, calibrations, linked items, 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drawingsStore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canvases, drawing scales, DPI, smart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databaseStore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cost library (master + user overrides), assemblies, search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masterDataStore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Clients, architects, subcontractors, historical proposals, company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scanStore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results, schedule parsing, learning records, calibration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bidPackagesStore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 packages, invitations, proposals, presets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calendarStore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Calendar tasks, walkthrough dates, bid due dates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System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authStore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session, appRole (novaterra / candidate / bt_admin)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orgStore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Organization mode, membership, role (owner/manager/member)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uiStore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 state, toasts, app settings, persistenceLoaded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collaborationStore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Lock holder, presence (who’s online), real-time updates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Persistence &amp; Cloud Sync</w:t>
      </w:r>
    </w:p>
    <w:p>
      <w:pPr>
        <w:pStyle w:val="Heading3"/>
      </w:pPr>
      <w:r>
        <w:rPr>
          <w:rFonts w:ascii="Arial" w:cs="Arial" w:eastAsia="Arial" w:hAnsi="Arial"/>
        </w:rPr>
        <w:t xml:space="preserve">How Data Flows Through the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Boot Load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(usePersistence.js): On app mount, reads all global data from IndexedDB — estimates index, master data, settings, assemblies, user cost library, calendar, etc. Sets persistenceLoaded = true when done.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Estimate Load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(loadEstimate): When user opens an estimate, reads the estimate blob from IndexedDB and populates all estimate-specific stores.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Auto-Save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(useAutoSave.js): Watches all stores via Zustand subscriptions. Changes trigger debounced saves (1.5-2s delay).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 Sync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(useCloudSync.js): After boot load + auth, runs bidirectional sync. Pull cloud data, merge with local (union by ID, local wins), push merged result 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Initial Cloud Seed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(useInitialCloudSeed.js): One-time migration that pushes all existing local data to Supabase when a user first gets cloud sync.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IDB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Estimates index 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bldg-est-{id}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estimate blob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Master data (clients, subs, company info)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bldg-assemblies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Assembly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bldg-user-elements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user cost library (overrides + custom items)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bldg-calendar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Calendar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bldg-deleted-ids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Deleted estimate IDs (zombie resurrection prevention)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keys are namespaced via idbKey() — prefixed with u-{userId}- (solo mode) or org-{orgId}- (org mode).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The Cost Database Architecture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was recently redesigned (March 2026). Understanding it is critical.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Two-Layer System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MASTER_COST_DB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Curated baseline items shipped with the app (in constants/masterCostDb.js). Immutable at runtime. Tagged with source: "master".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User Elements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User overrides and custom items. Tagged with source: "user". Two kinds: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Overrides: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Modified versions of master items (have masterItemId pointing to the master item they override)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 Items: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User-created items with no master equivalent (no masterItemId)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Merge Logic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mergeElements(userElements):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For each master item: if user override exists (by masterItemId),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use the override; otherwise use master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Append all user-only custom items (no masterItemId)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Return full resolved list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Persistence (Global, Not Per-Estimate)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cost library is global — it loads once at boot from bldg-user-elements IDB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Switching estimates does NOT reload the cost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Creating a new estimate does NOT reset the cost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saveEstimate() still snapshots getUserElements() into the estimate blob for backward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saveUserLibrary() saves user elements to IDB + cloud push (debounced via auto-save)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 a master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Auto-creates a user override (new ID, masterItemId set)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"Send to Database" from estimate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Adds/updates item in global cost 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a user override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Reverts to master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a custom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Removes entirely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a master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 (master items can’t be deleted)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Pages &amp; Features</w:t>
      </w:r>
    </w:p>
    <w:p>
      <w:pPr>
        <w:pStyle w:val="Heading3"/>
      </w:pPr>
      <w:r>
        <w:rPr>
          <w:rFonts w:ascii="Arial" w:cs="Arial" w:eastAsia="Arial" w:hAnsi="Arial"/>
        </w:rPr>
        <w:t xml:space="preserve">Estimating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NovaDashboardPage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Widget-based dashboard, estimate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/estimate/:id/info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ProjectInfoPage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metadata — client, architect, 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/estimate/:id/plans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PlanRoomPage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upload, 9-schedule scan, ROM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/estimate/:id/takeoffs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TakeoffsPage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Sketch-based quantity takeoffs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/estimate/:id/bids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BidPackagesPage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 packages, sub invitations, scope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/estimate/:id/reports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ReportsPage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export, professional formatting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Global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ProjectsPage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estimates, filtering, bulk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 database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IntelligencePage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CORE cost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ResourcePage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Gantt chart, crew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/inbox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InboxPage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threading, RFP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preferences, calibration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/rom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RomPage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ROM generation (lead funnel)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9. AI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uses Anthropic Claude throughout: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9-Schedule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pages → Claude vision → structured schedule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ROM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Scanned schedules → romEngine.js → cost rollup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Scope Gap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Compare bid packages to find missing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Auto-Response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professional emails from templates +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NOVA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AI assistant with project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Historical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past proposals → Claude extracts → calibration factors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Smart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Auto-label drawing pages from title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BLDG Talent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scores communication and bid leveling modules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AI Utilities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ai.js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Core module: callAnthropic(), callAnthropicStream(), pdfBlock(), projectContext()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novaTools.js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NOVA tool definitions for 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scanRunner.js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Orchestrates 3-phase scan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romEngine.js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ROM calculation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vectorSearch.js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Semantic search via pgvector embeddings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Multi-Tenant Organization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complete (March 2026). Key concepts: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Solo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User’s own data, IDB keys prefixed u-{userId}-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Org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Shared data, IDB keys prefixed org-{orgId}-, RLS scoped by org_id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owner (full admin), manager (most features), member (basic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orgReady flag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gates persistence + cloud sync hooks to prevent timing 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Collaboration: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Lock-based editing — only one user can edit an estimate at a time. Real-time presence via Supabase realtime.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Serverless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inbound-email, estimate-emails, send-auto-response, send-bid-invite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blob (upload), fetch-cloud-files, proxy-cloud-file, cleanup-cloud-files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import-rfp, parse-proposal, ocr, retry-parse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bid-package, award-bid, sub-pool, sub-magic-link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embed, seed-embeddings, vector-search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Portal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portal, portal-upload, portal-confirm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ai, nova-voice, scope-gap-narrative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Database Schema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user_data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Key-value store per user (mirrors IDB pattern)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user_estimates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 blobs per user (deleted_at for soft delete)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embeddings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pgvector table for semantic 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orgs / memberships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Organization records + user-to-org membership with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estimate_locks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Who is currently editing which estimate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estimate_presence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presence (who’s online)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email_threads / messages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conversation threads + individual messages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bt_* tables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BLDG Talent: assessments, scores, modules, responses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RLS Policies: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tables have row-level security. User data scoped to auth.uid(). Org data scoped to org_id with membership check.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13. Critical Bug Patterns (Read This)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These patterns have caused real bugs. Understand them before writing code.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1. Stale Closures with useCallback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useCallback with [] deps captures state at mount time. Closure variables are stale.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Always use useSomeStore.getState() inside callbacks: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BAD — stale closure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takeoffs = useTakeoffsStore(s =&gt; s.takeoffs);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handleClick = useCallback(() =&gt; {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console.log(takeoffs); // stale!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GOOD — fresh state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handleClick = useCallback(() =&gt; {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takeoffs = useTakeoffsStore.getState().takeoffs;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 Non-Atomic State Updates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Read-then-write patterns with get() can race with concurrent updates.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functional set():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BAD — race condition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current = get().estimatesIndex;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set({ estimatesIndex: [...current, newEntry] });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GOOD — atomic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set(s =&gt; ({ estimatesIndex: [...s.estimatesIndex, newEntry] }));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 Zombie Estimate Resurrection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deleted estimate’s ID isn’t tracked before the index is updated, a crash between operations can cause the estimate to reappear on next cloud sync.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Track deleted IDs FIRST (in both IDB and localStorage), THEN remove from index.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 Zustand Getter Properties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Zustand create() doesn’t support ES5 getters. get isManager() { ... } won’t work.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exported selector functions instead.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14. Styling Conventions</w:t>
      </w:r>
    </w:p>
    <w:p>
      <w:pPr>
        <w:pStyle w:val="Heading3"/>
      </w:pPr>
      <w:r>
        <w:rPr>
          <w:rFonts w:ascii="Arial" w:cs="Arial" w:eastAsia="Arial" w:hAnsi="Arial"/>
        </w:rPr>
        <w:t xml:space="preserve">Design Tokens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 = useTheme();  // Always destructure theme first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C.bg        // Background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C.bg2       // Secondary background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C.text      // Primary text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C.accent    // Accent color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C.border    // Border color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C.green     // Material cost color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C.blue      // Labor cost color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C.orange    // Equipment cost color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C.red       // Danger/error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C.purple    // Code/special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Style Helpers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inp, nInp, bt } from '@/utils/styles';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&lt;input style={inp(C, { width: '100%' })} /&gt;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&lt;input style={nInp(C, { textAlign: 'right' })} /&gt;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style={bt(C, { background: C.accent })} /&gt;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DM Sans only. No DM Mono, no Outfit, no 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Tabular numbers: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fontFeatureSettings: "'tnum'" for cost columns.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15. Future Goals &amp; Roadmap</w:t>
      </w:r>
    </w:p>
    <w:p>
      <w:pPr>
        <w:pStyle w:val="Heading3"/>
      </w:pPr>
      <w:r>
        <w:rPr>
          <w:rFonts w:ascii="Arial" w:cs="Arial" w:eastAsia="Arial" w:hAnsi="Arial"/>
        </w:rPr>
        <w:t xml:space="preserve">Near-Term (In Progress / Next)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BLDG Talent Assessment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6 assessment modules, candidate/recruiter portals, scoring engine, certification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 ROM Funnel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Public /rom route, email capture, 60-second ROM from uploaded plans, trial conversion 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Stripe Subscription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Payment tiers (Solo $149/mo, Team $249/user/mo), feature gating, trial management.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NOVA CORE Intelligence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Aggregated, anonymized cost intelligence from all users.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 Difficulty for BLDG Talent (questions adjust based on 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Percentile Ranking once 50+ assessments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Assessment for enterprise recruiting firms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Provider Integration — Google Drive, Dropbox, S3 as plan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Collaboration improvements — multi-user editing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Long-Term Vision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Free ROM → NOVATerra subscription → Estimates feed NOVA CORE →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 gets smarter → ROM gets more accurate → More users →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take BLDG Talent → Recruiters pay for scored candidates →</w:t>
      </w:r>
    </w:p>
    <w:p>
      <w:pPr>
        <w:shd w:fill="F0F0F0" w:val="clear"/>
        <w:spacing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Recruiters' clients discover NOVATerra → Repeat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$2-3M+ ARR by Year 3 across all three products.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Defensibility: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Matt is an expert estimator, GC company owner, AND the software builder. This combination doesn’t exist anywhere else in construction tech. The data moat (NOVA CORE) compounds with every user.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16.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When You’d Touch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App.jsx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 definitions, role gating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Adding new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estimatesStore.js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 CRUD, index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databaseStore.js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 library (master + user)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 database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itemsStore.js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items, markups, labor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usePersistence.js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Boot load, save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Persistence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useAutoSave.js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Debounced auto-save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Adding auto-saved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useCloudSync.js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Bidirectional cloud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sync for new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useTheme.jsx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tokens, color themes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ai.js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styles.js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inp(), nInp(), bt()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format.js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uid(), fmt2(), nn()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Formatting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17. Environment &amp; Secrets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uses environment variables for API keys and service connections. These are configured in Vercel and in local .env files (not committed to git):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Supabase URL + Anon Key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Database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Anthropic API Key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Claude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Resend API Key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Email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Vercel Blob Token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File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Sentry DSN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Error tracking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Contact Matt for access to these services.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18. Getting Started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Clone the repo and run npm install in app/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environment variables from Matt (Supabase, Anthropic,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npx vite for local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this document fully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BLDG-TALENT-SPEC.md for the assessment platform spec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NOVATERRA-PLATFORM-SPEC.md for the full platform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the Zustand stores — they are the heart of the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the persistence flow: Zustand → IDB → Cloud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Critical Bug Patterns section (Section 13) before writing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Matt about current priorities and where to start</w:t>
      </w:r>
    </w:p>
    <w:p>
      <w:pPr>
        <w:spacing w:after="40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covers the application as of March 2026.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codebase is ~600 files across stores, components, pages, hooks, utils, constants, API routes, and SQL migrations.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NOVATerra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2026-03-09T21:34:59.131Z</dcterms:created>
  <dcterms:modified xsi:type="dcterms:W3CDTF">2026-03-09T21:34:59.132Z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