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4BC2" w14:textId="06CB2EC4" w:rsidR="00612128" w:rsidRDefault="004A4F18">
      <w:pPr>
        <w:rPr>
          <w:b/>
          <w:bCs/>
        </w:rPr>
      </w:pPr>
      <w:r>
        <w:rPr>
          <w:b/>
          <w:bCs/>
        </w:rPr>
        <w:t xml:space="preserve">Supporting Information </w:t>
      </w:r>
    </w:p>
    <w:p w14:paraId="19C044D6" w14:textId="77777777" w:rsidR="004A4F18" w:rsidRDefault="004A4F18">
      <w:pPr>
        <w:rPr>
          <w:b/>
          <w:bCs/>
          <w:i/>
          <w:iCs/>
        </w:rPr>
      </w:pPr>
    </w:p>
    <w:p w14:paraId="46B58393" w14:textId="001D886F" w:rsidR="004A4F18" w:rsidRDefault="004A4F18">
      <w:pPr>
        <w:rPr>
          <w:b/>
          <w:bCs/>
          <w:i/>
          <w:iCs/>
        </w:rPr>
      </w:pPr>
      <w:r>
        <w:rPr>
          <w:b/>
          <w:bCs/>
          <w:i/>
          <w:iCs/>
        </w:rPr>
        <w:t xml:space="preserve">Methods </w:t>
      </w:r>
    </w:p>
    <w:p w14:paraId="0807B0C4" w14:textId="6E330C98" w:rsidR="004A4F18" w:rsidRDefault="004A4F18">
      <w:pPr>
        <w:rPr>
          <w:i/>
          <w:iCs/>
        </w:rPr>
      </w:pPr>
      <w:r>
        <w:rPr>
          <w:i/>
          <w:iCs/>
        </w:rPr>
        <w:t xml:space="preserve">Socioeconomic data cleaning </w:t>
      </w:r>
    </w:p>
    <w:p w14:paraId="3E59B83B" w14:textId="7DDE2155" w:rsidR="00B80346" w:rsidRDefault="00FF3D0C">
      <w:r>
        <w:t>Prior to aggregation to the commune level, village data were checked for missing values. In some cases, villages had data for a subset of years but were missing data for other years. If the missing data were at the start of the study period or the end of the study period it was assumed that the village was either an old or a new village. Villages can be merged with larger villages, or two sub-villages, or “</w:t>
      </w:r>
      <w:proofErr w:type="spellStart"/>
      <w:r w:rsidRPr="00FF3D0C">
        <w:rPr>
          <w:i/>
          <w:iCs/>
        </w:rPr>
        <w:t>Kroms</w:t>
      </w:r>
      <w:proofErr w:type="spellEnd"/>
      <w:r>
        <w:t>”, can be split into two distinct villages over time for administrative purposes. In these cases, the rows (years) with missing data were deleted, but the years with data were retained as these represent villages that existed in that year. If the missing data were in the middle of the study period</w:t>
      </w:r>
      <w:r w:rsidR="00323F22">
        <w:t xml:space="preserve"> (for more than one year)</w:t>
      </w:r>
      <w:r>
        <w:t xml:space="preserve">, or if data for that village only exists </w:t>
      </w:r>
      <w:r w:rsidR="00323F22">
        <w:t xml:space="preserve">for one or several years in the middle of the study period, then the data were assumed to be incomplete and the village was deleted. If the village had data for all years except one, then the missing values were estimated using </w:t>
      </w:r>
      <w:r w:rsidR="00902984">
        <w:t xml:space="preserve">linear </w:t>
      </w:r>
      <w:r w:rsidR="00323F22">
        <w:t xml:space="preserve">interpolation. If the village existed in all years, but was missing data from multiple years, the village was deleted. If an entire commune was missing in some years, the commune was deleted. </w:t>
      </w:r>
      <w:r w:rsidR="00ED20F3">
        <w:t xml:space="preserve">The above cleaning process removed 312 villages (total number of villages = 84,195), or 0.37% of the data. </w:t>
      </w:r>
      <w:r w:rsidR="00B80346">
        <w:t xml:space="preserve">Data were then split into </w:t>
      </w:r>
      <w:r w:rsidR="00ED20F3">
        <w:t xml:space="preserve">individual </w:t>
      </w:r>
      <w:r w:rsidR="00B80346">
        <w:t xml:space="preserve">years, and the final village-level data were aggregated to the commune level using the operations defined below in Table </w:t>
      </w:r>
      <w:proofErr w:type="spellStart"/>
      <w:r w:rsidR="00B80346">
        <w:t>Sx</w:t>
      </w:r>
      <w:proofErr w:type="spellEnd"/>
      <w:r w:rsidR="00B80346">
        <w:t>.</w:t>
      </w:r>
    </w:p>
    <w:p w14:paraId="4A3A6379" w14:textId="77777777" w:rsidR="00ED20F3" w:rsidRDefault="00ED20F3"/>
    <w:p w14:paraId="4C41A4A7" w14:textId="71B50B42" w:rsidR="00ED20F3" w:rsidRPr="00ED20F3" w:rsidRDefault="00ED20F3">
      <w:pPr>
        <w:rPr>
          <w:b/>
          <w:bCs/>
          <w:sz w:val="18"/>
          <w:szCs w:val="18"/>
        </w:rPr>
      </w:pPr>
      <w:r w:rsidRPr="00ED20F3">
        <w:rPr>
          <w:b/>
          <w:bCs/>
          <w:sz w:val="18"/>
          <w:szCs w:val="18"/>
        </w:rPr>
        <w:t xml:space="preserve">Table </w:t>
      </w:r>
      <w:proofErr w:type="spellStart"/>
      <w:r w:rsidRPr="00ED20F3">
        <w:rPr>
          <w:b/>
          <w:bCs/>
          <w:sz w:val="18"/>
          <w:szCs w:val="18"/>
        </w:rPr>
        <w:t>Sx</w:t>
      </w:r>
      <w:proofErr w:type="spellEnd"/>
      <w:r w:rsidRPr="00ED20F3">
        <w:rPr>
          <w:b/>
          <w:bCs/>
          <w:sz w:val="18"/>
          <w:szCs w:val="18"/>
        </w:rPr>
        <w:t>. Mathematical operations used to aggregate socioeconomic variables from the village to the commune level.</w:t>
      </w:r>
    </w:p>
    <w:tbl>
      <w:tblPr>
        <w:tblStyle w:val="TableGrid"/>
        <w:tblW w:w="0" w:type="auto"/>
        <w:tblLook w:val="04A0" w:firstRow="1" w:lastRow="0" w:firstColumn="1" w:lastColumn="0" w:noHBand="0" w:noVBand="1"/>
      </w:tblPr>
      <w:tblGrid>
        <w:gridCol w:w="5949"/>
        <w:gridCol w:w="2835"/>
      </w:tblGrid>
      <w:tr w:rsidR="00B80346" w14:paraId="629AC7E1" w14:textId="77777777" w:rsidTr="00B80346">
        <w:tc>
          <w:tcPr>
            <w:tcW w:w="5949" w:type="dxa"/>
          </w:tcPr>
          <w:p w14:paraId="6D52C5B2" w14:textId="23BDC630" w:rsidR="00B80346" w:rsidRDefault="00B80346">
            <w:r>
              <w:t>Variable</w:t>
            </w:r>
          </w:p>
        </w:tc>
        <w:tc>
          <w:tcPr>
            <w:tcW w:w="2835" w:type="dxa"/>
          </w:tcPr>
          <w:p w14:paraId="44AAAC24" w14:textId="1494AFB2" w:rsidR="00B80346" w:rsidRDefault="00B80346">
            <w:r>
              <w:t>Operation</w:t>
            </w:r>
          </w:p>
        </w:tc>
      </w:tr>
      <w:tr w:rsidR="00B80346" w14:paraId="376D0064" w14:textId="77777777" w:rsidTr="00B80346">
        <w:tc>
          <w:tcPr>
            <w:tcW w:w="5949" w:type="dxa"/>
          </w:tcPr>
          <w:p w14:paraId="66F2E4AB" w14:textId="662260A0" w:rsidR="00B80346" w:rsidRDefault="00B80346">
            <w:r>
              <w:t>Total population</w:t>
            </w:r>
          </w:p>
        </w:tc>
        <w:tc>
          <w:tcPr>
            <w:tcW w:w="2835" w:type="dxa"/>
          </w:tcPr>
          <w:p w14:paraId="737DAD44" w14:textId="3B81816C" w:rsidR="00B80346" w:rsidRDefault="00B80346">
            <w:r>
              <w:t>Sum</w:t>
            </w:r>
          </w:p>
        </w:tc>
      </w:tr>
      <w:tr w:rsidR="00B80346" w14:paraId="6690A4FB" w14:textId="77777777" w:rsidTr="00B80346">
        <w:tc>
          <w:tcPr>
            <w:tcW w:w="5949" w:type="dxa"/>
          </w:tcPr>
          <w:p w14:paraId="6BB4CB60" w14:textId="747D8397" w:rsidR="00B80346" w:rsidRDefault="00B80346">
            <w:r>
              <w:t>Number of families</w:t>
            </w:r>
          </w:p>
        </w:tc>
        <w:tc>
          <w:tcPr>
            <w:tcW w:w="2835" w:type="dxa"/>
          </w:tcPr>
          <w:p w14:paraId="0267E389" w14:textId="2DF410E7" w:rsidR="00B80346" w:rsidRDefault="00B80346">
            <w:r>
              <w:t>Sum</w:t>
            </w:r>
          </w:p>
        </w:tc>
      </w:tr>
      <w:tr w:rsidR="00B80346" w14:paraId="0CC94142" w14:textId="77777777" w:rsidTr="00B80346">
        <w:tc>
          <w:tcPr>
            <w:tcW w:w="5949" w:type="dxa"/>
          </w:tcPr>
          <w:p w14:paraId="56162373" w14:textId="39A3227C" w:rsidR="00B80346" w:rsidRDefault="00B80346">
            <w:r>
              <w:t>Number of males aged 18-64</w:t>
            </w:r>
          </w:p>
        </w:tc>
        <w:tc>
          <w:tcPr>
            <w:tcW w:w="2835" w:type="dxa"/>
          </w:tcPr>
          <w:p w14:paraId="7BDDF33C" w14:textId="07393F85" w:rsidR="00B80346" w:rsidRDefault="00B80346">
            <w:r>
              <w:t>Sum</w:t>
            </w:r>
          </w:p>
        </w:tc>
      </w:tr>
      <w:tr w:rsidR="00B80346" w14:paraId="634AE373" w14:textId="77777777" w:rsidTr="00B80346">
        <w:tc>
          <w:tcPr>
            <w:tcW w:w="5949" w:type="dxa"/>
          </w:tcPr>
          <w:p w14:paraId="1FD92937" w14:textId="0FE945D2" w:rsidR="00B80346" w:rsidRDefault="00B80346">
            <w:r>
              <w:t>Number of females aged 18-64</w:t>
            </w:r>
          </w:p>
        </w:tc>
        <w:tc>
          <w:tcPr>
            <w:tcW w:w="2835" w:type="dxa"/>
          </w:tcPr>
          <w:p w14:paraId="7C625459" w14:textId="3A467D60" w:rsidR="00B80346" w:rsidRDefault="00B80346">
            <w:r>
              <w:t>Sum</w:t>
            </w:r>
          </w:p>
        </w:tc>
      </w:tr>
      <w:tr w:rsidR="00B80346" w14:paraId="575A94DC" w14:textId="77777777" w:rsidTr="00B80346">
        <w:tc>
          <w:tcPr>
            <w:tcW w:w="5949" w:type="dxa"/>
          </w:tcPr>
          <w:p w14:paraId="4B049C33" w14:textId="01D1D147" w:rsidR="00B80346" w:rsidRDefault="00B80346">
            <w:r>
              <w:t>Number of people aged over 61</w:t>
            </w:r>
          </w:p>
        </w:tc>
        <w:tc>
          <w:tcPr>
            <w:tcW w:w="2835" w:type="dxa"/>
          </w:tcPr>
          <w:p w14:paraId="314FA430" w14:textId="3D449E39" w:rsidR="00B80346" w:rsidRDefault="00B80346">
            <w:r>
              <w:t>Sum</w:t>
            </w:r>
          </w:p>
        </w:tc>
      </w:tr>
      <w:tr w:rsidR="00B80346" w14:paraId="0270F860" w14:textId="77777777" w:rsidTr="00B80346">
        <w:tc>
          <w:tcPr>
            <w:tcW w:w="5949" w:type="dxa"/>
          </w:tcPr>
          <w:p w14:paraId="490DAA71" w14:textId="26834BE6" w:rsidR="00B80346" w:rsidRDefault="00B80346">
            <w:r>
              <w:t>Total number of indigenous people</w:t>
            </w:r>
          </w:p>
        </w:tc>
        <w:tc>
          <w:tcPr>
            <w:tcW w:w="2835" w:type="dxa"/>
          </w:tcPr>
          <w:p w14:paraId="287743CE" w14:textId="0C76BC17" w:rsidR="00B80346" w:rsidRDefault="00B80346">
            <w:r>
              <w:t>Sum</w:t>
            </w:r>
          </w:p>
        </w:tc>
      </w:tr>
      <w:tr w:rsidR="00B80346" w14:paraId="161D8A7A" w14:textId="77777777" w:rsidTr="00B80346">
        <w:tc>
          <w:tcPr>
            <w:tcW w:w="5949" w:type="dxa"/>
          </w:tcPr>
          <w:p w14:paraId="42F539BD" w14:textId="2B9F9B2A" w:rsidR="00B80346" w:rsidRDefault="00B80346">
            <w:r>
              <w:t>Number of families whose main occupation is farming</w:t>
            </w:r>
          </w:p>
        </w:tc>
        <w:tc>
          <w:tcPr>
            <w:tcW w:w="2835" w:type="dxa"/>
          </w:tcPr>
          <w:p w14:paraId="3C8359EC" w14:textId="421A677E" w:rsidR="00B80346" w:rsidRDefault="00B80346">
            <w:r>
              <w:t>Sum</w:t>
            </w:r>
          </w:p>
        </w:tc>
      </w:tr>
      <w:tr w:rsidR="00B80346" w14:paraId="55A85DAE" w14:textId="77777777" w:rsidTr="00B80346">
        <w:tc>
          <w:tcPr>
            <w:tcW w:w="5949" w:type="dxa"/>
          </w:tcPr>
          <w:p w14:paraId="39CDC4C7" w14:textId="713B2BCD" w:rsidR="00B80346" w:rsidRDefault="00B80346">
            <w:r>
              <w:t>Number of land conflict cases</w:t>
            </w:r>
          </w:p>
        </w:tc>
        <w:tc>
          <w:tcPr>
            <w:tcW w:w="2835" w:type="dxa"/>
          </w:tcPr>
          <w:p w14:paraId="2602D4BF" w14:textId="0A011BE7" w:rsidR="00B80346" w:rsidRDefault="00B80346">
            <w:r>
              <w:t>Sum</w:t>
            </w:r>
          </w:p>
        </w:tc>
      </w:tr>
      <w:tr w:rsidR="00B80346" w14:paraId="3B31FE49" w14:textId="77777777" w:rsidTr="00B80346">
        <w:tc>
          <w:tcPr>
            <w:tcW w:w="5949" w:type="dxa"/>
          </w:tcPr>
          <w:p w14:paraId="0D369530" w14:textId="087852EA" w:rsidR="00B80346" w:rsidRDefault="00B80346">
            <w:r>
              <w:t>Number of in-migrants</w:t>
            </w:r>
          </w:p>
        </w:tc>
        <w:tc>
          <w:tcPr>
            <w:tcW w:w="2835" w:type="dxa"/>
          </w:tcPr>
          <w:p w14:paraId="0205FFC6" w14:textId="67981933" w:rsidR="00B80346" w:rsidRDefault="00B80346">
            <w:r>
              <w:t>Sum</w:t>
            </w:r>
          </w:p>
        </w:tc>
      </w:tr>
      <w:tr w:rsidR="00B80346" w14:paraId="2A816E10" w14:textId="77777777" w:rsidTr="00B80346">
        <w:tc>
          <w:tcPr>
            <w:tcW w:w="5949" w:type="dxa"/>
          </w:tcPr>
          <w:p w14:paraId="36DA10D7" w14:textId="5F6A53E3" w:rsidR="00B80346" w:rsidRDefault="00B80346">
            <w:r>
              <w:t>Number of out-migrants</w:t>
            </w:r>
          </w:p>
        </w:tc>
        <w:tc>
          <w:tcPr>
            <w:tcW w:w="2835" w:type="dxa"/>
          </w:tcPr>
          <w:p w14:paraId="66C4E491" w14:textId="510BA0C7" w:rsidR="00B80346" w:rsidRDefault="00B80346">
            <w:r>
              <w:t>Sum</w:t>
            </w:r>
          </w:p>
        </w:tc>
      </w:tr>
      <w:tr w:rsidR="00ED20F3" w14:paraId="4264C814" w14:textId="77777777" w:rsidTr="00B80346">
        <w:tc>
          <w:tcPr>
            <w:tcW w:w="5949" w:type="dxa"/>
          </w:tcPr>
          <w:p w14:paraId="5BB22D50" w14:textId="5572E011" w:rsidR="00ED20F3" w:rsidRDefault="00ED20F3">
            <w:r>
              <w:t>Number of criminal cases</w:t>
            </w:r>
          </w:p>
        </w:tc>
        <w:tc>
          <w:tcPr>
            <w:tcW w:w="2835" w:type="dxa"/>
          </w:tcPr>
          <w:p w14:paraId="5D813F43" w14:textId="28C24DD3" w:rsidR="00ED20F3" w:rsidRDefault="00ED20F3">
            <w:r>
              <w:t>Sum</w:t>
            </w:r>
          </w:p>
        </w:tc>
      </w:tr>
      <w:tr w:rsidR="00B80346" w14:paraId="212067D5" w14:textId="77777777" w:rsidTr="00B80346">
        <w:tc>
          <w:tcPr>
            <w:tcW w:w="5949" w:type="dxa"/>
          </w:tcPr>
          <w:p w14:paraId="696C7106" w14:textId="090A8570" w:rsidR="00B80346" w:rsidRDefault="00B80346">
            <w:r>
              <w:t>Proportion of population that is indigenous</w:t>
            </w:r>
          </w:p>
        </w:tc>
        <w:tc>
          <w:tcPr>
            <w:tcW w:w="2835" w:type="dxa"/>
          </w:tcPr>
          <w:p w14:paraId="0038E11B" w14:textId="6F007525" w:rsidR="00B80346" w:rsidRDefault="00ED20F3">
            <w:r>
              <w:t>Mean</w:t>
            </w:r>
          </w:p>
        </w:tc>
      </w:tr>
      <w:tr w:rsidR="00B80346" w14:paraId="6D86124A" w14:textId="77777777" w:rsidTr="00B80346">
        <w:tc>
          <w:tcPr>
            <w:tcW w:w="5949" w:type="dxa"/>
          </w:tcPr>
          <w:p w14:paraId="339F9F1A" w14:textId="1F7D4AF1" w:rsidR="00B80346" w:rsidRDefault="00B80346">
            <w:r>
              <w:t>Proportion of females aged 6-24 in full time education</w:t>
            </w:r>
          </w:p>
        </w:tc>
        <w:tc>
          <w:tcPr>
            <w:tcW w:w="2835" w:type="dxa"/>
          </w:tcPr>
          <w:p w14:paraId="0DA77D7E" w14:textId="763BD5FC" w:rsidR="00B80346" w:rsidRDefault="00ED20F3">
            <w:r>
              <w:t>Mean</w:t>
            </w:r>
          </w:p>
        </w:tc>
      </w:tr>
      <w:tr w:rsidR="00B80346" w14:paraId="5ABB7217" w14:textId="77777777" w:rsidTr="00B80346">
        <w:tc>
          <w:tcPr>
            <w:tcW w:w="5949" w:type="dxa"/>
          </w:tcPr>
          <w:p w14:paraId="4E3F9DF4" w14:textId="253FB754" w:rsidR="00B80346" w:rsidRDefault="00B80346">
            <w:r>
              <w:t>Proportion of males aged 6-24 in full time education</w:t>
            </w:r>
          </w:p>
        </w:tc>
        <w:tc>
          <w:tcPr>
            <w:tcW w:w="2835" w:type="dxa"/>
          </w:tcPr>
          <w:p w14:paraId="799B6D42" w14:textId="708D1683" w:rsidR="00B80346" w:rsidRDefault="00ED20F3">
            <w:r>
              <w:t>Mean</w:t>
            </w:r>
          </w:p>
        </w:tc>
      </w:tr>
      <w:tr w:rsidR="00B80346" w14:paraId="318B26EE" w14:textId="77777777" w:rsidTr="00B80346">
        <w:tc>
          <w:tcPr>
            <w:tcW w:w="5949" w:type="dxa"/>
          </w:tcPr>
          <w:p w14:paraId="18CDBE90" w14:textId="574C0BAE" w:rsidR="00B80346" w:rsidRDefault="00B80346">
            <w:r>
              <w:t xml:space="preserve">Proportion of females aged </w:t>
            </w:r>
            <w:r>
              <w:t>15-45</w:t>
            </w:r>
            <w:r>
              <w:t xml:space="preserve"> </w:t>
            </w:r>
            <w:r>
              <w:t>who are illiterate</w:t>
            </w:r>
          </w:p>
        </w:tc>
        <w:tc>
          <w:tcPr>
            <w:tcW w:w="2835" w:type="dxa"/>
          </w:tcPr>
          <w:p w14:paraId="2814659E" w14:textId="6FA58411" w:rsidR="00B80346" w:rsidRDefault="00ED20F3">
            <w:r>
              <w:t>Mean</w:t>
            </w:r>
          </w:p>
        </w:tc>
      </w:tr>
      <w:tr w:rsidR="00B80346" w14:paraId="73AE71AF" w14:textId="77777777" w:rsidTr="00B80346">
        <w:tc>
          <w:tcPr>
            <w:tcW w:w="5949" w:type="dxa"/>
          </w:tcPr>
          <w:p w14:paraId="29D47C6A" w14:textId="48112424" w:rsidR="00B80346" w:rsidRDefault="00B80346">
            <w:r>
              <w:t>Proportion of males aged 15-45 who are illiterate</w:t>
            </w:r>
          </w:p>
        </w:tc>
        <w:tc>
          <w:tcPr>
            <w:tcW w:w="2835" w:type="dxa"/>
          </w:tcPr>
          <w:p w14:paraId="57B5C75F" w14:textId="3BC87058" w:rsidR="00B80346" w:rsidRDefault="00ED20F3">
            <w:r>
              <w:t>Mean</w:t>
            </w:r>
          </w:p>
        </w:tc>
      </w:tr>
      <w:tr w:rsidR="00B80346" w14:paraId="5526A154" w14:textId="77777777" w:rsidTr="00B80346">
        <w:tc>
          <w:tcPr>
            <w:tcW w:w="5949" w:type="dxa"/>
          </w:tcPr>
          <w:p w14:paraId="4FEE5D3D" w14:textId="38750103" w:rsidR="00B80346" w:rsidRDefault="00B80346">
            <w:r>
              <w:t>Proportion of families whose main occupation is farming</w:t>
            </w:r>
          </w:p>
        </w:tc>
        <w:tc>
          <w:tcPr>
            <w:tcW w:w="2835" w:type="dxa"/>
          </w:tcPr>
          <w:p w14:paraId="067BC44E" w14:textId="138AB6AA" w:rsidR="00B80346" w:rsidRDefault="00ED20F3">
            <w:r>
              <w:t>Mean</w:t>
            </w:r>
          </w:p>
        </w:tc>
      </w:tr>
      <w:tr w:rsidR="00B80346" w14:paraId="01CC9D2A" w14:textId="77777777" w:rsidTr="00B80346">
        <w:tc>
          <w:tcPr>
            <w:tcW w:w="5949" w:type="dxa"/>
          </w:tcPr>
          <w:p w14:paraId="03D71057" w14:textId="37B2DC73" w:rsidR="00B80346" w:rsidRDefault="00B80346">
            <w:r>
              <w:t xml:space="preserve">Proportion of people who are primarily employed in the primary sector </w:t>
            </w:r>
          </w:p>
        </w:tc>
        <w:tc>
          <w:tcPr>
            <w:tcW w:w="2835" w:type="dxa"/>
          </w:tcPr>
          <w:p w14:paraId="6C9A982B" w14:textId="4B8E514D" w:rsidR="00B80346" w:rsidRDefault="00ED20F3">
            <w:r>
              <w:t>Mean</w:t>
            </w:r>
          </w:p>
        </w:tc>
      </w:tr>
      <w:tr w:rsidR="00B80346" w14:paraId="784A31ED" w14:textId="77777777" w:rsidTr="00B80346">
        <w:tc>
          <w:tcPr>
            <w:tcW w:w="5949" w:type="dxa"/>
          </w:tcPr>
          <w:p w14:paraId="7C3F2430" w14:textId="698B7572" w:rsidR="00B80346" w:rsidRDefault="00B80346">
            <w:r>
              <w:t xml:space="preserve">Proportion of people who are primarily employed in the </w:t>
            </w:r>
            <w:r>
              <w:t>secondary</w:t>
            </w:r>
            <w:r>
              <w:t xml:space="preserve"> sector</w:t>
            </w:r>
          </w:p>
        </w:tc>
        <w:tc>
          <w:tcPr>
            <w:tcW w:w="2835" w:type="dxa"/>
          </w:tcPr>
          <w:p w14:paraId="1D5C4831" w14:textId="2DD1E3FF" w:rsidR="00B80346" w:rsidRDefault="00ED20F3">
            <w:r>
              <w:t>Mean</w:t>
            </w:r>
          </w:p>
        </w:tc>
      </w:tr>
      <w:tr w:rsidR="00B80346" w14:paraId="39426140" w14:textId="77777777" w:rsidTr="00B80346">
        <w:tc>
          <w:tcPr>
            <w:tcW w:w="5949" w:type="dxa"/>
          </w:tcPr>
          <w:p w14:paraId="47B64101" w14:textId="226E21A1" w:rsidR="00B80346" w:rsidRDefault="00B80346">
            <w:r>
              <w:t xml:space="preserve">Proportion of people who are primarily employed in the </w:t>
            </w:r>
            <w:r>
              <w:t>tertiary</w:t>
            </w:r>
            <w:r>
              <w:t xml:space="preserve"> sector</w:t>
            </w:r>
          </w:p>
        </w:tc>
        <w:tc>
          <w:tcPr>
            <w:tcW w:w="2835" w:type="dxa"/>
          </w:tcPr>
          <w:p w14:paraId="35E8A658" w14:textId="68246C20" w:rsidR="00B80346" w:rsidRDefault="00ED20F3">
            <w:r>
              <w:t>Mean</w:t>
            </w:r>
          </w:p>
        </w:tc>
      </w:tr>
      <w:tr w:rsidR="00B80346" w14:paraId="6E0B1FC4" w14:textId="77777777" w:rsidTr="00B80346">
        <w:tc>
          <w:tcPr>
            <w:tcW w:w="5949" w:type="dxa"/>
          </w:tcPr>
          <w:p w14:paraId="12066048" w14:textId="7CD03393" w:rsidR="00B80346" w:rsidRDefault="00B80346">
            <w:r>
              <w:lastRenderedPageBreak/>
              <w:t xml:space="preserve">Proportion of people who are primarily employed in the </w:t>
            </w:r>
            <w:r>
              <w:t>quaternary</w:t>
            </w:r>
            <w:r>
              <w:t xml:space="preserve"> sector</w:t>
            </w:r>
          </w:p>
        </w:tc>
        <w:tc>
          <w:tcPr>
            <w:tcW w:w="2835" w:type="dxa"/>
          </w:tcPr>
          <w:p w14:paraId="19A87131" w14:textId="5854F432" w:rsidR="00B80346" w:rsidRDefault="00ED20F3">
            <w:r>
              <w:t>Mean</w:t>
            </w:r>
          </w:p>
        </w:tc>
      </w:tr>
      <w:tr w:rsidR="00B80346" w14:paraId="078B7FA0" w14:textId="77777777" w:rsidTr="00B80346">
        <w:tc>
          <w:tcPr>
            <w:tcW w:w="5949" w:type="dxa"/>
          </w:tcPr>
          <w:p w14:paraId="34D1AF69" w14:textId="32ADA377" w:rsidR="00B80346" w:rsidRDefault="00B80346">
            <w:r>
              <w:t>Proportion of families who have less than 1ha of farmland</w:t>
            </w:r>
          </w:p>
        </w:tc>
        <w:tc>
          <w:tcPr>
            <w:tcW w:w="2835" w:type="dxa"/>
          </w:tcPr>
          <w:p w14:paraId="6B43150D" w14:textId="4E290392" w:rsidR="00B80346" w:rsidRDefault="00ED20F3">
            <w:r>
              <w:t>Mean</w:t>
            </w:r>
          </w:p>
        </w:tc>
      </w:tr>
      <w:tr w:rsidR="00B80346" w14:paraId="50E13A79" w14:textId="77777777" w:rsidTr="00B80346">
        <w:tc>
          <w:tcPr>
            <w:tcW w:w="5949" w:type="dxa"/>
          </w:tcPr>
          <w:p w14:paraId="6382DC9F" w14:textId="56870C10" w:rsidR="00B80346" w:rsidRDefault="00B80346">
            <w:r>
              <w:t>Proportion of families who have buffalo</w:t>
            </w:r>
          </w:p>
        </w:tc>
        <w:tc>
          <w:tcPr>
            <w:tcW w:w="2835" w:type="dxa"/>
          </w:tcPr>
          <w:p w14:paraId="2E56BEC4" w14:textId="167AD6FA" w:rsidR="00B80346" w:rsidRDefault="00ED20F3">
            <w:r>
              <w:t>Mean</w:t>
            </w:r>
          </w:p>
        </w:tc>
      </w:tr>
      <w:tr w:rsidR="00B80346" w14:paraId="635EA1EA" w14:textId="77777777" w:rsidTr="00B80346">
        <w:tc>
          <w:tcPr>
            <w:tcW w:w="5949" w:type="dxa"/>
          </w:tcPr>
          <w:p w14:paraId="4939EE0A" w14:textId="5A8B7AAB" w:rsidR="00B80346" w:rsidRDefault="00B80346">
            <w:r>
              <w:t>Proportion of families who have pigs</w:t>
            </w:r>
          </w:p>
        </w:tc>
        <w:tc>
          <w:tcPr>
            <w:tcW w:w="2835" w:type="dxa"/>
          </w:tcPr>
          <w:p w14:paraId="4E6DBFA9" w14:textId="0195ED9F" w:rsidR="00B80346" w:rsidRDefault="00ED20F3">
            <w:r>
              <w:t>Mean</w:t>
            </w:r>
          </w:p>
        </w:tc>
      </w:tr>
      <w:tr w:rsidR="00B80346" w14:paraId="03E7BDF1" w14:textId="77777777" w:rsidTr="00B80346">
        <w:tc>
          <w:tcPr>
            <w:tcW w:w="5949" w:type="dxa"/>
          </w:tcPr>
          <w:p w14:paraId="0DFB6400" w14:textId="4C5A0983" w:rsidR="00B80346" w:rsidRDefault="00B80346">
            <w:r>
              <w:t>Proportion of families who have access to waste collection</w:t>
            </w:r>
          </w:p>
        </w:tc>
        <w:tc>
          <w:tcPr>
            <w:tcW w:w="2835" w:type="dxa"/>
          </w:tcPr>
          <w:p w14:paraId="00381E1C" w14:textId="6FC99419" w:rsidR="00B80346" w:rsidRDefault="00ED20F3">
            <w:r>
              <w:t>Mean</w:t>
            </w:r>
          </w:p>
        </w:tc>
      </w:tr>
      <w:tr w:rsidR="00B80346" w14:paraId="7B49AD49" w14:textId="77777777" w:rsidTr="00B80346">
        <w:tc>
          <w:tcPr>
            <w:tcW w:w="5949" w:type="dxa"/>
          </w:tcPr>
          <w:p w14:paraId="2348B0B1" w14:textId="1A9F2014" w:rsidR="00B80346" w:rsidRDefault="00ED20F3">
            <w:r>
              <w:t>Number of infant (&lt;6mo) mortality cases</w:t>
            </w:r>
          </w:p>
        </w:tc>
        <w:tc>
          <w:tcPr>
            <w:tcW w:w="2835" w:type="dxa"/>
          </w:tcPr>
          <w:p w14:paraId="36AF39D0" w14:textId="23436AC9" w:rsidR="00B80346" w:rsidRDefault="00ED20F3">
            <w:r>
              <w:t>Mean</w:t>
            </w:r>
          </w:p>
        </w:tc>
      </w:tr>
      <w:tr w:rsidR="00B80346" w14:paraId="29391D41" w14:textId="77777777" w:rsidTr="00B80346">
        <w:tc>
          <w:tcPr>
            <w:tcW w:w="5949" w:type="dxa"/>
          </w:tcPr>
          <w:p w14:paraId="41518A54" w14:textId="2EDD8B2A" w:rsidR="00B80346" w:rsidRDefault="00ED20F3">
            <w:r>
              <w:t>Number of child (&lt;5 years old) mortality cases</w:t>
            </w:r>
          </w:p>
        </w:tc>
        <w:tc>
          <w:tcPr>
            <w:tcW w:w="2835" w:type="dxa"/>
          </w:tcPr>
          <w:p w14:paraId="703480AB" w14:textId="6C646F04" w:rsidR="00B80346" w:rsidRDefault="00ED20F3">
            <w:r>
              <w:t>Mean</w:t>
            </w:r>
          </w:p>
        </w:tc>
      </w:tr>
      <w:tr w:rsidR="00B80346" w14:paraId="7447B847" w14:textId="77777777" w:rsidTr="00B80346">
        <w:tc>
          <w:tcPr>
            <w:tcW w:w="5949" w:type="dxa"/>
          </w:tcPr>
          <w:p w14:paraId="583BDBBD" w14:textId="68DBBCEE" w:rsidR="00B80346" w:rsidRDefault="00ED20F3">
            <w:r>
              <w:t>Distance to the nearest school</w:t>
            </w:r>
          </w:p>
        </w:tc>
        <w:tc>
          <w:tcPr>
            <w:tcW w:w="2835" w:type="dxa"/>
          </w:tcPr>
          <w:p w14:paraId="0B69C8C4" w14:textId="3857249A" w:rsidR="00B80346" w:rsidRDefault="00ED20F3">
            <w:r>
              <w:t>Median</w:t>
            </w:r>
          </w:p>
        </w:tc>
      </w:tr>
      <w:tr w:rsidR="00B80346" w14:paraId="21B8EAD3" w14:textId="77777777" w:rsidTr="00B80346">
        <w:tc>
          <w:tcPr>
            <w:tcW w:w="5949" w:type="dxa"/>
          </w:tcPr>
          <w:p w14:paraId="6FF3AF6B" w14:textId="280E6E0E" w:rsidR="00B80346" w:rsidRDefault="00ED20F3">
            <w:r>
              <w:t>Distance to the Commune Office</w:t>
            </w:r>
          </w:p>
        </w:tc>
        <w:tc>
          <w:tcPr>
            <w:tcW w:w="2835" w:type="dxa"/>
          </w:tcPr>
          <w:p w14:paraId="729D9062" w14:textId="0A7D1783" w:rsidR="00B80346" w:rsidRDefault="00ED20F3">
            <w:r>
              <w:t>Median</w:t>
            </w:r>
          </w:p>
        </w:tc>
      </w:tr>
      <w:tr w:rsidR="00ED20F3" w14:paraId="0B4E0460" w14:textId="77777777" w:rsidTr="00B80346">
        <w:tc>
          <w:tcPr>
            <w:tcW w:w="5949" w:type="dxa"/>
          </w:tcPr>
          <w:p w14:paraId="7B4DDE7B" w14:textId="5E5CE092" w:rsidR="00ED20F3" w:rsidRDefault="00ED20F3">
            <w:r>
              <w:t>Distance to the nearest health centre</w:t>
            </w:r>
          </w:p>
        </w:tc>
        <w:tc>
          <w:tcPr>
            <w:tcW w:w="2835" w:type="dxa"/>
          </w:tcPr>
          <w:p w14:paraId="755CFC75" w14:textId="7BFBB48F" w:rsidR="00ED20F3" w:rsidRDefault="00ED20F3">
            <w:r>
              <w:t>Median</w:t>
            </w:r>
          </w:p>
        </w:tc>
      </w:tr>
    </w:tbl>
    <w:p w14:paraId="0B8AEB38" w14:textId="22BCC18B" w:rsidR="00FF3D0C" w:rsidRDefault="00B80346">
      <w:r>
        <w:t xml:space="preserve"> </w:t>
      </w:r>
    </w:p>
    <w:p w14:paraId="37770D18" w14:textId="5FCC75E8" w:rsidR="004A4F18" w:rsidRDefault="00902984">
      <w:r>
        <w:t>After aggregation, e</w:t>
      </w:r>
      <w:r w:rsidR="004A4F18">
        <w:t xml:space="preserve">ach variable was checked for obvious errors or unlikely outliers via plotting of histograms and trends. Plots were done at the province level first, to identify any communes within a province that had particularly unusual values or trends. </w:t>
      </w:r>
      <w:r w:rsidR="00905CAB">
        <w:t xml:space="preserve">If unusual values or trends were identified the commune was investigated in more detail. </w:t>
      </w:r>
    </w:p>
    <w:p w14:paraId="00520597" w14:textId="4CC75C92" w:rsidR="00ED20F3" w:rsidRPr="004A4F18" w:rsidRDefault="00ED20F3"/>
    <w:sectPr w:rsidR="00ED20F3" w:rsidRPr="004A4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18"/>
    <w:rsid w:val="00323F22"/>
    <w:rsid w:val="004A4F18"/>
    <w:rsid w:val="005760C1"/>
    <w:rsid w:val="006F1F22"/>
    <w:rsid w:val="008B6ED5"/>
    <w:rsid w:val="00902984"/>
    <w:rsid w:val="00905CAB"/>
    <w:rsid w:val="00B80346"/>
    <w:rsid w:val="00ED20F3"/>
    <w:rsid w:val="00FF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7E43"/>
  <w15:chartTrackingRefBased/>
  <w15:docId w15:val="{AA27B13A-7A49-4FC7-B8C5-6C560B70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cp:revision>
  <dcterms:created xsi:type="dcterms:W3CDTF">2021-04-15T08:02:00Z</dcterms:created>
  <dcterms:modified xsi:type="dcterms:W3CDTF">2021-04-15T10:40:00Z</dcterms:modified>
</cp:coreProperties>
</file>