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43991" w14:textId="2EB50D94" w:rsidR="00F60FCB" w:rsidRPr="00F60FCB" w:rsidRDefault="00F60FCB" w:rsidP="00F60FCB">
      <w:pPr>
        <w:rPr>
          <w:b/>
          <w:bCs/>
        </w:rPr>
      </w:pPr>
      <w:r w:rsidRPr="00F60FCB">
        <w:rPr>
          <w:b/>
          <w:bCs/>
        </w:rPr>
        <w:t xml:space="preserve">Introduction </w:t>
      </w:r>
    </w:p>
    <w:p w14:paraId="2BECFDE7" w14:textId="61E0D83D" w:rsidR="007C5BEC" w:rsidRDefault="007C5BEC" w:rsidP="00F60FCB">
      <w:pPr>
        <w:rPr>
          <w:i/>
          <w:iCs/>
        </w:rPr>
      </w:pPr>
      <w:r>
        <w:rPr>
          <w:i/>
          <w:iCs/>
        </w:rPr>
        <w:t xml:space="preserve">Structure </w:t>
      </w:r>
    </w:p>
    <w:p w14:paraId="09D490E7" w14:textId="19CD781A" w:rsidR="007C5BEC" w:rsidRPr="0090243F" w:rsidRDefault="007C5BEC" w:rsidP="00F60FCB">
      <w:pPr>
        <w:rPr>
          <w:i/>
          <w:iCs/>
        </w:rPr>
      </w:pPr>
      <w:r w:rsidRPr="0090243F">
        <w:rPr>
          <w:i/>
          <w:iCs/>
        </w:rPr>
        <w:t xml:space="preserve">Forest cover and forest loss across SEA. Emerging economies based on natural resources. </w:t>
      </w:r>
    </w:p>
    <w:p w14:paraId="420FC14A" w14:textId="77777777" w:rsidR="00687B98" w:rsidRDefault="0090243F" w:rsidP="00F60FCB">
      <w:r>
        <w:t xml:space="preserve">Southeast Asia (SEA) </w:t>
      </w:r>
      <w:r w:rsidR="002D55B0">
        <w:t xml:space="preserve">is characterised by complex biogeography and extensive tropical forest cover resulting in exceptional biological diversity, yet it has one of the highest rates of deforestation in the world </w:t>
      </w:r>
      <w:r w:rsidR="002D55B0">
        <w:fldChar w:fldCharType="begin"/>
      </w:r>
      <w:r w:rsidR="002D55B0">
        <w:instrText xml:space="preserve"> ADDIN ZOTERO_ITEM CSL_CITATION {"citationID":"cD8gqEDG","properties":{"formattedCitation":"(Hughes, 2017)","plainCitation":"(Hughes, 2017)","noteIndex":0},"citationItems":[{"id":2333,"uris":["http://zotero.org/users/2170232/items/JBG8BXBR"],"uri":["http://zotero.org/users/2170232/items/JBG8BXBR"],"itemData":{"id":2333,"type":"article-journal","abstract":"Southeast Asia (SE Asia) is a known global hotspot of biodiversity and endemism, yet the region is also one of the most biotically threatened. Ecosystems across the region are threatened by an array of drivers, each of which increases the probability of extinction of species in a variety of ecosystems. These issues are symptomatic of the issues that face the global tropics; however, with around 4 billion people in the wider region and the associated pressures on biodiversity, this region may be under some of the greatest levels of biotic threat. Deforestation rates in SE Asia are some of the highest globally, additionally it has the highest rate of mining in the tropics, around the greatest number of hydropower dams under construction, and a consumption of species for traditional medicines which is a threat to biodiversity globally. In this review, the greatest threats to regional biodiversity in the SE Asian region are discussed. Tree-plantations and deforestation represent one of the most imminent threats, and some countries have already lost over half their original forest cover (i.e., the Philippines, parts of Indonesia), with projections of as much as 98% loss for some regions in the coming decade. Hunting and trade represent a significant threat as demand stems not only for food, but also for medicine, for ornamentation, and as a status symbol. Mining represents a frequently overlooked threat, as the Asian region is one of the greatest exporters of limestone and various minerals globally, and the cost of this to biodiversity is not only through the direct loss of areas for mines, but also through the development of roads that further fragment the landscape, the leakage of heavy metals, and the destruction of limestone karsts, which represent global endemicity hotspots. Reservoir construction, wetland drainage, fires, pollution, invasive species, disease, and finally climate change are also considered. Once each issue has been discussed, the overall prognosis of regional biodiversity and priority actions to protect SE Asian biodiversity in the future is discussed.","container-title":"Ecosphere","DOI":"10.1002/ecs2.1624","ISSN":"2150-8925","issue":"1","language":"en","page":"e01624","source":"Wiley Online Library","title":"Understanding the drivers of Southeast Asian biodiversity loss","volume":"8","author":[{"family":"Hughes","given":"Alice C."}],"issued":{"date-parts":[["2017"]]}}}],"schema":"https://github.com/citation-style-language/schema/raw/master/csl-citation.json"} </w:instrText>
      </w:r>
      <w:r w:rsidR="002D55B0">
        <w:fldChar w:fldCharType="separate"/>
      </w:r>
      <w:r w:rsidR="002D55B0" w:rsidRPr="002D55B0">
        <w:rPr>
          <w:rFonts w:ascii="Calibri" w:hAnsi="Calibri" w:cs="Calibri"/>
        </w:rPr>
        <w:t>(Hughes, 2017)</w:t>
      </w:r>
      <w:r w:rsidR="002D55B0">
        <w:fldChar w:fldCharType="end"/>
      </w:r>
      <w:r w:rsidR="002D55B0">
        <w:t>.</w:t>
      </w:r>
      <w:r w:rsidR="00241429">
        <w:t xml:space="preserve"> Deforestation rates in SEA are comparable only with those of Latin America </w:t>
      </w:r>
      <w:r w:rsidR="00241429">
        <w:fldChar w:fldCharType="begin"/>
      </w:r>
      <w:r w:rsidR="00241429">
        <w:instrText xml:space="preserve"> ADDIN ZOTERO_ITEM CSL_CITATION {"citationID":"mNm3qyn4","properties":{"formattedCitation":"(Estoque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241429">
        <w:fldChar w:fldCharType="separate"/>
      </w:r>
      <w:r w:rsidR="00241429" w:rsidRPr="00241429">
        <w:rPr>
          <w:rFonts w:ascii="Calibri" w:hAnsi="Calibri" w:cs="Calibri"/>
        </w:rPr>
        <w:t>(Estoque et al., 2019)</w:t>
      </w:r>
      <w:r w:rsidR="00241429">
        <w:fldChar w:fldCharType="end"/>
      </w:r>
      <w:r w:rsidR="00241429">
        <w:t xml:space="preserve">, and the resulting habitat loss is arguably more damaging to biodiversity </w:t>
      </w:r>
      <w:r w:rsidR="00241429">
        <w:fldChar w:fldCharType="begin"/>
      </w:r>
      <w:r w:rsidR="00241429">
        <w:instrText xml:space="preserve"> ADDIN ZOTERO_ITEM CSL_CITATION {"citationID":"tpuzUy2s","properties":{"formattedCitation":"(Sodhi et al., 2010, 2004)","plainCitation":"(Sodhi et al., 2010, 2004)","noteIndex":0},"citationItems":[{"id":2297,"uris":["http://zotero.org/users/2170232/items/S5R8A7NT"],"uri":["http://zotero.org/users/2170232/items/S5R8A7NT"],"itemData":{"id":2297,"type":"article-journal","container-title":"Biodiversity and Conservation","DOI":"10.1007/s10531-009-9607-5","ISSN":"0960-3115, 1572-9710","issue":"2","language":"en","page":"317-328","source":"CrossRef","title":"The state and conservation of Southeast Asian biodiversity","volume":"19","author":[{"family":"Sodhi","given":"Navjot S."},{"family":"Posa","given":"Mary Rose C."},{"family":"Lee","given":"Tien Ming"},{"family":"Bickford","given":"David"},{"family":"Koh","given":"Lian Pin"},{"family":"Brook","given":"Barry W."}],"issued":{"date-parts":[["2010",2]]}}},{"id":55,"uris":["http://zotero.org/users/2170232/items/85N2SVTB"],"uri":["http://zotero.org/users/2170232/items/85N2SVTB"],"itemData":{"id":55,"type":"article-journal","container-title":"Trends in Ecology &amp; Evolution","DOI":"10.1016/j.tree.2004.09.006","ISSN":"01695347","issue":"12","language":"en","page":"654-660","source":"CrossRef","title":"Southeast Asian biodiversity: an impending disaster","title-short":"Southeast Asian biodiversity","volume":"19","author":[{"family":"Sodhi","given":"Navjot S."},{"family":"Koh","given":"Lian Pin"},{"family":"Brook","given":"Barry W."},{"family":"Ng","given":"Peter K.L."}],"issued":{"date-parts":[["2004"]]}}}],"schema":"https://github.com/citation-style-language/schema/raw/master/csl-citation.json"} </w:instrText>
      </w:r>
      <w:r w:rsidR="00241429">
        <w:fldChar w:fldCharType="separate"/>
      </w:r>
      <w:r w:rsidR="00241429" w:rsidRPr="00241429">
        <w:rPr>
          <w:rFonts w:ascii="Calibri" w:hAnsi="Calibri" w:cs="Calibri"/>
        </w:rPr>
        <w:t>(Sodhi et al., 2010, 2004)</w:t>
      </w:r>
      <w:r w:rsidR="00241429">
        <w:fldChar w:fldCharType="end"/>
      </w:r>
      <w:r w:rsidR="00241429">
        <w:t>. The loss of SEA’s forests has</w:t>
      </w:r>
      <w:r w:rsidR="00607930">
        <w:t xml:space="preserve"> potentially severe consequences for climate change </w:t>
      </w:r>
      <w:r w:rsidR="00607930">
        <w:fldChar w:fldCharType="begin"/>
      </w:r>
      <w:r w:rsidR="00607930">
        <w:instrText xml:space="preserve"> ADDIN ZOTERO_ITEM CSL_CITATION {"citationID":"AseaowXU","properties":{"formattedCitation":"(Ceddia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607930">
        <w:fldChar w:fldCharType="separate"/>
      </w:r>
      <w:r w:rsidR="00607930" w:rsidRPr="00607930">
        <w:rPr>
          <w:rFonts w:ascii="Calibri" w:hAnsi="Calibri" w:cs="Calibri"/>
        </w:rPr>
        <w:t>(</w:t>
      </w:r>
      <w:proofErr w:type="spellStart"/>
      <w:r w:rsidR="00607930" w:rsidRPr="00607930">
        <w:rPr>
          <w:rFonts w:ascii="Calibri" w:hAnsi="Calibri" w:cs="Calibri"/>
        </w:rPr>
        <w:t>Ceddia</w:t>
      </w:r>
      <w:proofErr w:type="spellEnd"/>
      <w:r w:rsidR="00607930" w:rsidRPr="00607930">
        <w:rPr>
          <w:rFonts w:ascii="Calibri" w:hAnsi="Calibri" w:cs="Calibri"/>
        </w:rPr>
        <w:t xml:space="preserve"> et al., 2015)</w:t>
      </w:r>
      <w:r w:rsidR="00607930">
        <w:fldChar w:fldCharType="end"/>
      </w:r>
      <w:r w:rsidR="00607930">
        <w:t xml:space="preserve">, ecosystem-based adaptation </w:t>
      </w:r>
      <w:r w:rsidR="00607930">
        <w:fldChar w:fldCharType="begin"/>
      </w:r>
      <w:r w:rsidR="00607930">
        <w:instrText xml:space="preserve"> ADDIN ZOTERO_ITEM CSL_CITATION {"citationID":"fqc8sra8","properties":{"formattedCitation":"(Estoque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607930">
        <w:fldChar w:fldCharType="separate"/>
      </w:r>
      <w:r w:rsidR="00607930" w:rsidRPr="00607930">
        <w:rPr>
          <w:rFonts w:ascii="Calibri" w:hAnsi="Calibri" w:cs="Calibri"/>
        </w:rPr>
        <w:t>(Estoque et al., 2019)</w:t>
      </w:r>
      <w:r w:rsidR="00607930">
        <w:fldChar w:fldCharType="end"/>
      </w:r>
      <w:r w:rsidR="00607930">
        <w:t xml:space="preserve">, local people </w:t>
      </w:r>
      <w:r w:rsidR="00EB1A92">
        <w:fldChar w:fldCharType="begin"/>
      </w:r>
      <w:r w:rsidR="00740187">
        <w:instrText xml:space="preserve"> ADDIN ZOTERO_ITEM CSL_CITATION {"citationID":"RcrAL2wZ","properties":{"formattedCitation":"(Culas, 2007; Frewer and Chan, 2014; Gaughan et al., 2009; Poffenberger, 2006)","plainCitation":"(Culas, 2007; Frewer and Chan, 2014; Gaughan et al., 2009; Poffenberger, 2006)","noteIndex":0},"citationItems":[{"id":2123,"uris":["http://zotero.org/users/2170232/items/GFXZ4GUN"],"uri":["http://zotero.org/users/2170232/items/GFXZ4GUN"],"itemData":{"id":2123,"type":"article-journal","abstract":"Institutions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W."},{"family":"Southworth","given":"Jane"}],"issued":{"date-parts":[["2009",4,1]]}}},{"id":2737,"uris":["http://zotero.org/users/2170232/items/BT8F3AB3"],"uri":["http://zotero.org/users/2170232/items/BT8F3AB3"],"itemData":{"id":2737,"type":"article-journal","abstract":"This paper documents experiences of community forest management in five Southeast Asian nations. It briefly describes the historical and political context that frames contemporary forest sector changes, examining important shifts occurring in the forest policy sector in Cambodia, Indonesia, the Philippines, Thailand and Vietnam, following the decline of industrial forest management paradigms over the last two decades and the emergence of a new generation of environmentally and socially oriented policies and legislation. The paper explores how these new policies, laws and national programmes are affecting forest-dependent people across the region in an effort to track the transition in forest management on the ground. The paper also examines how community forestry systems are affecting forest cover, biodiversity and rural livelihoods.","container-title":"International Journal of Environment and Sustainable Development","DOI":"10.1504/IJESD.2006.008683","ISSN":"1474-6778","issue":"1","note":"publisher: Inderscience Publishers","page":"57-69","source":"inderscienceonline.com (Atypon)","title":"People in the forest: community forestry experiences from Southeast Asia","title-short":"People in the forest","volume":"5","author":[{"family":"Poffenberger","given":"Mark"}],"issued":{"date-parts":[["2006",1,1]]}}}],"schema":"https://github.com/citation-style-language/schema/raw/master/csl-citation.json"} </w:instrText>
      </w:r>
      <w:r w:rsidR="00EB1A92">
        <w:fldChar w:fldCharType="separate"/>
      </w:r>
      <w:r w:rsidR="00740187" w:rsidRPr="00740187">
        <w:rPr>
          <w:rFonts w:ascii="Calibri" w:hAnsi="Calibri" w:cs="Calibri"/>
        </w:rPr>
        <w:t>(</w:t>
      </w:r>
      <w:proofErr w:type="spellStart"/>
      <w:r w:rsidR="00740187" w:rsidRPr="00740187">
        <w:rPr>
          <w:rFonts w:ascii="Calibri" w:hAnsi="Calibri" w:cs="Calibri"/>
        </w:rPr>
        <w:t>Culas</w:t>
      </w:r>
      <w:proofErr w:type="spellEnd"/>
      <w:r w:rsidR="00740187" w:rsidRPr="00740187">
        <w:rPr>
          <w:rFonts w:ascii="Calibri" w:hAnsi="Calibri" w:cs="Calibri"/>
        </w:rPr>
        <w:t xml:space="preserve">, 2007; </w:t>
      </w:r>
      <w:proofErr w:type="spellStart"/>
      <w:r w:rsidR="00740187" w:rsidRPr="00740187">
        <w:rPr>
          <w:rFonts w:ascii="Calibri" w:hAnsi="Calibri" w:cs="Calibri"/>
        </w:rPr>
        <w:t>Frewer</w:t>
      </w:r>
      <w:proofErr w:type="spellEnd"/>
      <w:r w:rsidR="00740187" w:rsidRPr="00740187">
        <w:rPr>
          <w:rFonts w:ascii="Calibri" w:hAnsi="Calibri" w:cs="Calibri"/>
        </w:rPr>
        <w:t xml:space="preserve"> and Chan, 2014; </w:t>
      </w:r>
      <w:proofErr w:type="spellStart"/>
      <w:r w:rsidR="00740187" w:rsidRPr="00740187">
        <w:rPr>
          <w:rFonts w:ascii="Calibri" w:hAnsi="Calibri" w:cs="Calibri"/>
        </w:rPr>
        <w:t>Gaughan</w:t>
      </w:r>
      <w:proofErr w:type="spellEnd"/>
      <w:r w:rsidR="00740187" w:rsidRPr="00740187">
        <w:rPr>
          <w:rFonts w:ascii="Calibri" w:hAnsi="Calibri" w:cs="Calibri"/>
        </w:rPr>
        <w:t xml:space="preserve"> et al., 2009; </w:t>
      </w:r>
      <w:proofErr w:type="spellStart"/>
      <w:r w:rsidR="00740187" w:rsidRPr="00740187">
        <w:rPr>
          <w:rFonts w:ascii="Calibri" w:hAnsi="Calibri" w:cs="Calibri"/>
        </w:rPr>
        <w:t>Poffenberger</w:t>
      </w:r>
      <w:proofErr w:type="spellEnd"/>
      <w:r w:rsidR="00740187" w:rsidRPr="00740187">
        <w:rPr>
          <w:rFonts w:ascii="Calibri" w:hAnsi="Calibri" w:cs="Calibri"/>
        </w:rPr>
        <w:t>, 2006)</w:t>
      </w:r>
      <w:r w:rsidR="00EB1A92">
        <w:fldChar w:fldCharType="end"/>
      </w:r>
      <w:r w:rsidR="00607930">
        <w:t xml:space="preserve">, and biodiversity </w:t>
      </w:r>
      <w:r w:rsidR="0085516E">
        <w:fldChar w:fldCharType="begin"/>
      </w:r>
      <w:r w:rsidR="0085516E">
        <w:instrText xml:space="preserve"> ADDIN ZOTERO_ITEM CSL_CITATION {"citationID":"mDx6OkB0","properties":{"formattedCitation":"(Chapman et al., 2018; Hearn et al., 2018)","plainCitation":"(Chapman et al., 2018; Hearn et al., 2018)","noteIndex":0},"citationItems":[{"id":1976,"uris":["http://zotero.org/users/2170232/items/Y9Y4H5KS"],"uri":["http://zotero.org/users/2170232/items/Y9Y4H5KS"],"itemData":{"id":1976,"type":"article-journal","abstract":"Biodiversity conservation strategies increasingly target maintaining evolutionary history and the resilience of ecosystem function, not just species richness (SR). This has led to the emergence of two metrics commonly proposed as tools for decision making: phylogenetic diversity (PD) and functional diversity (FD). Yet, the extent to which they are interchangeable remains poorly understood. We explore shifts in and relationships between FD and PD of bird communities across a disturbance gradient in Borneo, from old-growth tropical forest to oil palm plantation. We show a marked decline in PD, and an increase in phylogenetic mean nearest taxon distance from forest to oil palm, in line with declining SR across the gradient. However, phylogenetic mean pairwise distance is constrained by forest logging more than by conversion to oil palm, taking account of SR. The decline in FD across the gradient is less severe than in PD, with all metrics indicating relatively high trait diversity in oil palm despite low SR, although functional redundancy is much reduced. Accounting for SR, levels of functional over- or under-dispersion of bird communities are strongly coupled to habitat disturbance level rather than to any equivalent phylogenetic metric. Policy implications. We suggest that while phylogenetic diversity (PD) is an improvement on species richness as a proxy for functional diversity (FD), conservation decisions based on phylogenetic diversity alone cannot reliably safeguard maximal functional diversity. Thus, phylogenetic diversity and functional diversity are related but still complementary. Priority setting exercises should use these metrics in combination to identify conservation targets.","container-title":"Journal of Applied Ecology","DOI":"10.1111/1365-2664.13073","ISSN":"1365-2664","issue":"4","language":"en","page":"1604-1614","source":"Wiley Online Library","title":"Contrasting impacts of land-use change on phylogenetic and functional diversity of tropical forest birds","volume":"55","author":[{"family":"Chapman","given":"Philip M."},{"family":"Tobias","given":"Joseph A."},{"family":"Edwards","given":"David P."},{"family":"Davies","given":"Richard G."}],"issued":{"date-parts":[["2018",7,1]]}}},{"id":1842,"uris":["http://zotero.org/users/2170232/items/VQMXAE7B"],"uri":["http://zotero.org/users/2170232/items/VQMXAE7B"],"itemData":{"id":1842,"type":"article-journal","abstract":"The forests of Borneo support some of the highest biodiversity in the world, yet have experienced among the world's highest rates of deforestation. Such rapid forest loss and associated fragmentation reduces the availability of suitable habitat for wildlife and creates dispersion barriers. Understanding the prevalence and impacts of this anthropogenic disturbance, and developing ways in which to mitigate such changes, is thus critical to the conservation of Borneo's wildlife. Here, we applied a path selection function with conditional logistic regression and used it to develop a resistance surface for a population of Sunda clouded leopards (Neofelis diardi) residing within a fragmented and human dominated landscape in Malaysian Borneo. We used cumulative resistant kernel and factorial least-cost path analysis to predict how connectivity may change in response to four future scenarios involving conversion of remaining unproductive forest to palm oil plantations, conversion of unproductive palm oil back to forest, and restoration of a riparian buffer zone along the river, and combination of the two forest restoration scenarios. We showed that Sunda clouded leopard movement is facilitated by forest canopy cover and resisted by non-forest vegetation, particularly recently cleared/planted and underproductive (flooded) plantation areas with low canopy closure. By combining resistant kernel and factorial least-cost path modelling we mapped core areas and the main linkages among them, and identified several key pinch points that may limit regional connectivity of the population. We predict that Sunda clouded leopard connectivity in the region can be greatly enhanced through the protection of privately owned forest patches and the reforestation of underproductive oil palm plantation areas, and creation of a forested buffer zone along the river. Conversely, we show that if the region's unprotected forests were to be converted to plantations then connectivity across the Kinabatangan floodplain would be significantly reduced.","container-title":"Biological Conservation","DOI":"10.1016/j.biocon.2018.04.016","ISSN":"0006-3207","journalAbbreviation":"Biological Conservation","page":"232-240","source":"ScienceDirect","title":"Evaluating scenarios of landscape change for Sunda clouded leopard connectivity in a human dominated landscape","volume":"222","author":[{"family":"Hearn","given":"Andrew J."},{"family":"Cushman","given":"Samuel A."},{"family":"Goossens","given":"Benoit"},{"family":"Macdonald","given":"Ewan"},{"family":"Ross","given":"Joanna"},{"family":"Hunter","given":"Luke T. B."},{"family":"Abram","given":"Nicola K."},{"family":"Macdonald","given":"David W."}],"issued":{"date-parts":[["2018",6,1]]}}}],"schema":"https://github.com/citation-style-language/schema/raw/master/csl-citation.json"} </w:instrText>
      </w:r>
      <w:r w:rsidR="0085516E">
        <w:fldChar w:fldCharType="separate"/>
      </w:r>
      <w:r w:rsidR="0085516E" w:rsidRPr="0085516E">
        <w:rPr>
          <w:rFonts w:ascii="Calibri" w:hAnsi="Calibri" w:cs="Calibri"/>
        </w:rPr>
        <w:t>(Chapman et al., 2018; Hearn et al., 2018)</w:t>
      </w:r>
      <w:r w:rsidR="0085516E">
        <w:fldChar w:fldCharType="end"/>
      </w:r>
      <w:r w:rsidR="0085516E">
        <w:t xml:space="preserve">. </w:t>
      </w:r>
      <w:r w:rsidR="009E7236">
        <w:t xml:space="preserve">The proximate causes of tropical deforestation vary both by location and by scale, ranging from broader drivers such as population pressure and weak institutions </w:t>
      </w:r>
      <w:r w:rsidR="009E7236">
        <w:fldChar w:fldCharType="begin"/>
      </w:r>
      <w:r w:rsidR="009E7236">
        <w:instrText xml:space="preserve"> ADDIN ZOTERO_ITEM CSL_CITATION {"citationID":"EmhxK2qd","properties":{"formattedCitation":"(Geist and Lambin, 2002)","plainCitation":"(Geist and Lambin, 2002)","noteIndex":0},"citationItems":[{"id":1947,"uris":["http://zotero.org/users/2170232/items/HNTSNFG3"],"uri":["http://zotero.org/users/2170232/items/HNTSNFG3"],"itemData":{"id":1947,"type":"article-journal","abstract":"One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F."}],"issued":{"date-parts":[["2002",2,1]]}}}],"schema":"https://github.com/citation-style-language/schema/raw/master/csl-citation.json"} </w:instrText>
      </w:r>
      <w:r w:rsidR="009E7236">
        <w:fldChar w:fldCharType="separate"/>
      </w:r>
      <w:r w:rsidR="009E7236" w:rsidRPr="009E7236">
        <w:rPr>
          <w:rFonts w:ascii="Calibri" w:hAnsi="Calibri" w:cs="Calibri"/>
        </w:rPr>
        <w:t xml:space="preserve">(Geist and </w:t>
      </w:r>
      <w:proofErr w:type="spellStart"/>
      <w:r w:rsidR="009E7236" w:rsidRPr="009E7236">
        <w:rPr>
          <w:rFonts w:ascii="Calibri" w:hAnsi="Calibri" w:cs="Calibri"/>
        </w:rPr>
        <w:t>Lambin</w:t>
      </w:r>
      <w:proofErr w:type="spellEnd"/>
      <w:r w:rsidR="009E7236" w:rsidRPr="009E7236">
        <w:rPr>
          <w:rFonts w:ascii="Calibri" w:hAnsi="Calibri" w:cs="Calibri"/>
        </w:rPr>
        <w:t>, 2002)</w:t>
      </w:r>
      <w:r w:rsidR="009E7236">
        <w:fldChar w:fldCharType="end"/>
      </w:r>
      <w:r w:rsidR="009E7236">
        <w:t xml:space="preserve">, to the expansion of cash crops, agriculture, and other food production </w:t>
      </w:r>
      <w:r w:rsidR="009E7236">
        <w:fldChar w:fldCharType="begin"/>
      </w:r>
      <w:r w:rsidR="009E7236">
        <w:instrText xml:space="preserve"> ADDIN ZOTERO_ITEM CSL_CITATION {"citationID":"UpA8XHle","properties":{"formattedCitation":"(Estoque et al., 2019; Imai et al., 2018; Stibig et al., 2014; Wilcove et al., 2013; Zeng et al., 2018)","plainCitation":"(Estoque et al., 2019; Imai et al., 2018; Stibig et al., 2014; Wilcove et al., 2013; Zeng et al., 2018)","noteIndex":0},"citationItems":[{"id":2193,"uris":["http://zotero.org/users/2170232/items/XLXDWBAC"],"uri":["http://zotero.org/users/2170232/items/XLXDWBAC"],"itemData":{"id":2193,"type":"article-journal","abstract":"While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id":2733,"uris":["http://zotero.org/users/2170232/items/DZPX3TUY"],"uri":["http://zotero.org/users/2170232/items/DZPX3TUY"],"itemData":{"id":2733,"type":"article-journal","abstract":"&lt;p&gt;&lt;strong class=\"journal-contentHeaderColor\"&gt;Abstract.&lt;/strong&gt; The study assesses the extent and trends of forest cover in Southeast Asia for the periods 1990–2000 and 2000–2010 and provides an overview on the main causes of forest cover change. A systematic sample of 418 sites (10 km × 10 km size) located at the one-degree geographical confluence points and covered with satellite imagery of 30 m resolution is used for the assessment. Techniques of image segmentation and automated classification are combined with visual satellite image interpretation and quality control, involving forestry experts from Southeast Asian countries. The accuracy of our results is assessed through an independent consistency assessment, performed from a subsample of 1572 mapping units and resulting in an overall agreement of &gt;85% for the general differentiation of forest cover versus non-forest cover. The total forest cover of Southeast Asia is estimated at 268 Mha in 1990, dropping to 236 Mha in 2010, with annual change rates of 1.75 Mha (&amp;sim;0.67%) and 1.45 Mha (&amp;sim;0.59%) for the periods 1990–2000 and 2000–2010, respectively. The vast majority of forest cover loss (&amp;sim;2 / 3 for 2000–2010) occurred in insular Southeast Asia. Complementing our quantitative results by indicative information on patterns and on processes of forest change, obtained from the screening of satellite imagery and through expert consultation, respectively, confirms the conversion of forest to cash crops plantations (including oil palm) as the main cause of forest loss in Southeast Asia. Logging and the replacement of natural forests by forest plantations are two further important change processes in the region.&lt;/p&gt;","container-title":"Biogeosciences","DOI":"10.5194/bg-11-247-2014","ISSN":"1726-4170","issue":"2","language":"English","note":"publisher: Copernicus GmbH","page":"247-258","source":"bg.copernicus.org","title":"Change in tropical forest cover of Southeast Asia from 1990 to 2010","volume":"11","author":[{"family":"Stibig","given":"H.-J."},{"family":"Achard","given":"F."},{"family":"Carboni","given":"S."},{"family":"Raši","given":"R."},{"family":"Miettinen","given":"J."}],"issued":{"date-parts":[["2014",1,22]]}}},{"id":2195,"uris":["http://zotero.org/users/2170232/items/M5QJLZLP"],"uri":["http://zotero.org/users/2170232/items/M5QJLZLP"],"itemData":{"id":2195,"type":"article-journal","abstract":"In 2004, Navjot Sodhi and colleagues warned that logging and agricultural conversion of Southeast Asia's forests were leading to a biodiversity disaster. We evaluate this prediction against subsequent research and conclude that most of the fauna of the region can persist in logged forests. Conversely, conversion of primary or logged forests to plantation crops, such as oil palm, causes tremendous biodiversity loss. This loss is exacerbated by increased fire frequency. Therefore, we conclude that preventing agricultural conversion of logged forests is essential to conserving the biodiversity of this region. Our analysis also suggests that, because Southeast Asian forests are tightly tied to global commodity markets, conservation payments commensurate with combined returns from logging and subsequent agricultural production may be required to secure long-term forest protection.","container-title":"Trends in Ecology &amp; Evolution","DOI":"10.1016/j.tree.2013.04.005","ISSN":"0169-5347","issue":"9","journalAbbreviation":"Trends in Ecology &amp; Evolution","language":"en","page":"531-540","source":"ScienceDirect","title":"Navjot's nightmare revisited: logging, agriculture, and biodiversity in Southeast Asia","title-short":"Navjot's nightmare revisited","volume":"28","author":[{"family":"Wilcove","given":"David S."},{"family":"Giam","given":"Xingli"},{"family":"Edwards","given":"David P."},{"family":"Fisher","given":"Brendan"},{"family":"Koh","given":"Lian Pin"}],"issued":{"date-parts":[["2013",9,1]]}}},{"id":1978,"uris":["http://zotero.org/users/2170232/items/3I4YRHR4"],"uri":["http://zotero.org/users/2170232/items/3I4YRHR4"],"itemData":{"id":1978,"type":"article-journal","abstract":"Cultivated areas have expanded at the expense of forests, including primary and protected forests, in Southeast Asian highlands, according to an analysis of satellite imagery of the region.","container-title":"Nature Geoscience","DOI":"10.1038/s41561-018-0166-9","ISSN":"1752-0908","language":"en","page":"1","source":"www.nature.com","title":"Highland cropland expansion and forest loss in Southeast Asia in the twenty-first century","author":[{"family":"Zeng","given":"Zhenzhong"},{"family":"Estes","given":"Lyndon"},{"family":"Ziegler","given":"Alan D."},{"family":"Chen","given":"Anping"},{"family":"Searchinger","given":"Timothy"},{"family":"Hua","given":"Fangyuan"},{"family":"Guan","given":"Kaiyu"},{"family":"Jintrawet","given":"Attachai"},{"family":"Wood","given":"Eric F."}],"issued":{"date-parts":[["2018",7,2]]}}}],"schema":"https://github.com/citation-style-language/schema/raw/master/csl-citation.json"} </w:instrText>
      </w:r>
      <w:r w:rsidR="009E7236">
        <w:fldChar w:fldCharType="separate"/>
      </w:r>
      <w:r w:rsidR="009E7236" w:rsidRPr="009E7236">
        <w:rPr>
          <w:rFonts w:ascii="Calibri" w:hAnsi="Calibri" w:cs="Calibri"/>
        </w:rPr>
        <w:t xml:space="preserve">(Estoque et al., 2019; Imai et al., 2018; </w:t>
      </w:r>
      <w:proofErr w:type="spellStart"/>
      <w:r w:rsidR="009E7236" w:rsidRPr="009E7236">
        <w:rPr>
          <w:rFonts w:ascii="Calibri" w:hAnsi="Calibri" w:cs="Calibri"/>
        </w:rPr>
        <w:t>Stibig</w:t>
      </w:r>
      <w:proofErr w:type="spellEnd"/>
      <w:r w:rsidR="009E7236" w:rsidRPr="009E7236">
        <w:rPr>
          <w:rFonts w:ascii="Calibri" w:hAnsi="Calibri" w:cs="Calibri"/>
        </w:rPr>
        <w:t xml:space="preserve"> et al., 2014; </w:t>
      </w:r>
      <w:proofErr w:type="spellStart"/>
      <w:r w:rsidR="009E7236" w:rsidRPr="009E7236">
        <w:rPr>
          <w:rFonts w:ascii="Calibri" w:hAnsi="Calibri" w:cs="Calibri"/>
        </w:rPr>
        <w:t>Wilcove</w:t>
      </w:r>
      <w:proofErr w:type="spellEnd"/>
      <w:r w:rsidR="009E7236" w:rsidRPr="009E7236">
        <w:rPr>
          <w:rFonts w:ascii="Calibri" w:hAnsi="Calibri" w:cs="Calibri"/>
        </w:rPr>
        <w:t xml:space="preserve"> et al., 2013; Zeng et al., 2018)</w:t>
      </w:r>
      <w:r w:rsidR="009E7236">
        <w:fldChar w:fldCharType="end"/>
      </w:r>
      <w:r w:rsidR="009E7236">
        <w:t xml:space="preserve"> and the associated expansion of roads and infrastructure that facilitate </w:t>
      </w:r>
      <w:r w:rsidR="00687B98">
        <w:t>such</w:t>
      </w:r>
      <w:r w:rsidR="009E7236">
        <w:t xml:space="preserve"> expansion </w:t>
      </w:r>
      <w:r w:rsidR="009E7236">
        <w:fldChar w:fldCharType="begin"/>
      </w:r>
      <w:r w:rsidR="009E7236">
        <w:instrText xml:space="preserve"> ADDIN ZOTERO_ITEM CSL_CITATION {"citationID":"rKcBzjEI","properties":{"formattedCitation":"(Hughes, 2018)","plainCitation":"(Hughes, 2018)","noteIndex":0},"citationItems":[{"id":2335,"uris":["http://zotero.org/users/2170232/items/J2ZS8K3F"],"uri":["http://zotero.org/users/2170232/items/J2ZS8K3F"],"itemData":{"id":2335,"type":"article-journal","abstract":"The Indo-Malaysian region harbours some of the highest diversity globally, yet it is also has the highest rates of deforestation. Furthermore some countries have shown up-to a 10 times increase in the area deforested annually between 2001 and 2014. Large-scale forest clearance is preceded by the growth of road networks which provide a stark warning for the region's future as many of the roads established for clearance or infrastructure are illegal and unmapped. In some regions almost 100% of roads were previously unmapped on the global roads map, yet 99.9% of deforestation occurs within 2.5 km of these roads. In Borneo the majority of plantations are on an industrial-scale averaging over 10 km2 in size, whereas most of the region typically has plantations under 1 km2 integrated into a landscape mosaic, though the preliminary infrastructure for industrial plantations are being developed in parts of the region. Within the coming decade most of the region may lose almost all unprotected forests. As some countries have only 2% of their land-area protected this condemns many of the regions endemic species to extinction. Urgent measures are needed to protect a much larger proportion of remaining forest, as this offers the only means to protect many of the regions endemic species.","container-title":"Biological Conservation","DOI":"10.1016/j.biocon.2018.04.029","ISSN":"0006-3207","journalAbbreviation":"Biological Conservation","page":"129-137","source":"ScienceDirect","title":"Have Indo-Malaysian forests reached the end of the road?","volume":"223","author":[{"family":"Hughes","given":"Alice C."}],"issued":{"date-parts":[["2018"]]}}}],"schema":"https://github.com/citation-style-language/schema/raw/master/csl-citation.json"} </w:instrText>
      </w:r>
      <w:r w:rsidR="009E7236">
        <w:fldChar w:fldCharType="separate"/>
      </w:r>
      <w:r w:rsidR="009E7236" w:rsidRPr="009E7236">
        <w:rPr>
          <w:rFonts w:ascii="Calibri" w:hAnsi="Calibri" w:cs="Calibri"/>
        </w:rPr>
        <w:t>(Hughes, 2018)</w:t>
      </w:r>
      <w:r w:rsidR="009E7236">
        <w:fldChar w:fldCharType="end"/>
      </w:r>
      <w:r w:rsidR="009E7236">
        <w:t>.</w:t>
      </w:r>
      <w:r w:rsidR="00277B83">
        <w:t xml:space="preserve"> </w:t>
      </w:r>
    </w:p>
    <w:p w14:paraId="7A853E54" w14:textId="7C301FDF" w:rsidR="0090243F" w:rsidRDefault="00277B83" w:rsidP="00F60FCB">
      <w:r>
        <w:t xml:space="preserve">Deforestation is accentuated in low income countries where poverty, debt, and overpopulation are high, and thus so are the demands for economic growth via agriculture and other natural resource-based products </w:t>
      </w:r>
      <w:r>
        <w:fldChar w:fldCharType="begin"/>
      </w:r>
      <w:r>
        <w:instrText xml:space="preserve"> ADDIN ZOTERO_ITEM CSL_CITATION {"citationID":"nSN1ui0b","properties":{"formattedCitation":"(Culas,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fldChar w:fldCharType="separate"/>
      </w:r>
      <w:r w:rsidRPr="00277B83">
        <w:rPr>
          <w:rFonts w:ascii="Calibri" w:hAnsi="Calibri" w:cs="Calibri"/>
        </w:rPr>
        <w:t>(</w:t>
      </w:r>
      <w:proofErr w:type="spellStart"/>
      <w:r w:rsidRPr="00277B83">
        <w:rPr>
          <w:rFonts w:ascii="Calibri" w:hAnsi="Calibri" w:cs="Calibri"/>
        </w:rPr>
        <w:t>Culas</w:t>
      </w:r>
      <w:proofErr w:type="spellEnd"/>
      <w:r w:rsidRPr="00277B83">
        <w:rPr>
          <w:rFonts w:ascii="Calibri" w:hAnsi="Calibri" w:cs="Calibri"/>
        </w:rPr>
        <w:t>, 2012)</w:t>
      </w:r>
      <w:r>
        <w:fldChar w:fldCharType="end"/>
      </w:r>
      <w:r>
        <w:t xml:space="preserve">. </w:t>
      </w:r>
      <w:r w:rsidR="00406440">
        <w:t xml:space="preserve">Research has shown that this trend is reversed in high income countries where economic activity shifts to become more service-driven, and demand for environmental services increases, resulting in afforestation </w:t>
      </w:r>
      <w:r w:rsidR="00406440">
        <w:fldChar w:fldCharType="begin"/>
      </w:r>
      <w:r w:rsidR="00406440">
        <w:instrText xml:space="preserve"> ADDIN ZOTERO_ITEM CSL_CITATION {"citationID":"vOAxzuk3","properties":{"formattedCitation":"(Culas,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406440">
        <w:fldChar w:fldCharType="separate"/>
      </w:r>
      <w:r w:rsidR="00406440" w:rsidRPr="00406440">
        <w:rPr>
          <w:rFonts w:ascii="Calibri" w:hAnsi="Calibri" w:cs="Calibri"/>
        </w:rPr>
        <w:t>(</w:t>
      </w:r>
      <w:proofErr w:type="spellStart"/>
      <w:r w:rsidR="00406440" w:rsidRPr="00406440">
        <w:rPr>
          <w:rFonts w:ascii="Calibri" w:hAnsi="Calibri" w:cs="Calibri"/>
        </w:rPr>
        <w:t>Culas</w:t>
      </w:r>
      <w:proofErr w:type="spellEnd"/>
      <w:r w:rsidR="00406440" w:rsidRPr="00406440">
        <w:rPr>
          <w:rFonts w:ascii="Calibri" w:hAnsi="Calibri" w:cs="Calibri"/>
        </w:rPr>
        <w:t>, 2012)</w:t>
      </w:r>
      <w:r w:rsidR="00406440">
        <w:fldChar w:fldCharType="end"/>
      </w:r>
      <w:r w:rsidR="00406440">
        <w:t xml:space="preserve">. The change from deforestation (low income) to afforestation (high income) is termed forest transition </w:t>
      </w:r>
      <w:r w:rsidR="00406440">
        <w:fldChar w:fldCharType="begin"/>
      </w:r>
      <w:r w:rsidR="00406440">
        <w:instrText xml:space="preserve"> ADDIN ZOTERO_ITEM CSL_CITATION {"citationID":"MLdDEMjn","properties":{"formattedCitation":"(Mather, 1992)","plainCitation":"(Mather, 1992)","noteIndex":0},"citationItems":[{"id":2738,"uris":["http://zotero.org/users/2170232/items/RUWCKH8R"],"uri":["http://zotero.org/users/2170232/items/RUWCKH8R"],"itemData":{"id":2738,"type":"article-journal","abstract":"The concept of the forest transition or forest-area transition is discussed in terms of the change from decreasing to expanding forest areas that has taken place in many developed countries. Similarities between historical deforestation in now-developed countries and current deforestation in developing countries are outlined. The question of why and how the forest transition takes place is posed, and some preliminary discussion of the variables that may influence it is presented. Prospects for a forest transition in the tropical world and the world as a whole are considered.","container-title":"Area","ISSN":"0004-0894","issue":"4","note":"publisher: [Royal Geographical Society (with the Institute of British Geographers), Wiley]","page":"367-379","source":"JSTOR","title":"The Forest Transition","volume":"24","author":[{"family":"Mather","given":"A. S."}],"issued":{"date-parts":[["1992"]]}}}],"schema":"https://github.com/citation-style-language/schema/raw/master/csl-citation.json"} </w:instrText>
      </w:r>
      <w:r w:rsidR="00406440">
        <w:fldChar w:fldCharType="separate"/>
      </w:r>
      <w:r w:rsidR="00406440" w:rsidRPr="00406440">
        <w:rPr>
          <w:rFonts w:ascii="Calibri" w:hAnsi="Calibri" w:cs="Calibri"/>
        </w:rPr>
        <w:t>(Mather, 1992)</w:t>
      </w:r>
      <w:r w:rsidR="00406440">
        <w:fldChar w:fldCharType="end"/>
      </w:r>
      <w:r w:rsidR="00264263">
        <w:t xml:space="preserve">. There is also evidence that remaining forest area is an effective predictor of deforestation rates, with countries undergoing forest transition when remaining forest cover across the country is low </w:t>
      </w:r>
      <w:r w:rsidR="00264263">
        <w:fldChar w:fldCharType="begin"/>
      </w:r>
      <w:r w:rsidR="00264263">
        <w:instrText xml:space="preserve"> ADDIN ZOTERO_ITEM CSL_CITATION {"citationID":"vNmvfnJj","properties":{"formattedCitation":"(Lambin and Meyfroidt, 2010)","plainCitation":"(Lambin and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264263">
        <w:fldChar w:fldCharType="separate"/>
      </w:r>
      <w:r w:rsidR="00264263" w:rsidRPr="00264263">
        <w:rPr>
          <w:rFonts w:ascii="Calibri" w:hAnsi="Calibri" w:cs="Calibri"/>
        </w:rPr>
        <w:t>(</w:t>
      </w:r>
      <w:proofErr w:type="spellStart"/>
      <w:r w:rsidR="00264263" w:rsidRPr="00264263">
        <w:rPr>
          <w:rFonts w:ascii="Calibri" w:hAnsi="Calibri" w:cs="Calibri"/>
        </w:rPr>
        <w:t>Lambin</w:t>
      </w:r>
      <w:proofErr w:type="spellEnd"/>
      <w:r w:rsidR="00264263" w:rsidRPr="00264263">
        <w:rPr>
          <w:rFonts w:ascii="Calibri" w:hAnsi="Calibri" w:cs="Calibri"/>
        </w:rPr>
        <w:t xml:space="preserve"> and </w:t>
      </w:r>
      <w:proofErr w:type="spellStart"/>
      <w:r w:rsidR="00264263" w:rsidRPr="00264263">
        <w:rPr>
          <w:rFonts w:ascii="Calibri" w:hAnsi="Calibri" w:cs="Calibri"/>
        </w:rPr>
        <w:t>Meyfroidt</w:t>
      </w:r>
      <w:proofErr w:type="spellEnd"/>
      <w:r w:rsidR="00264263" w:rsidRPr="00264263">
        <w:rPr>
          <w:rFonts w:ascii="Calibri" w:hAnsi="Calibri" w:cs="Calibri"/>
        </w:rPr>
        <w:t>, 2010)</w:t>
      </w:r>
      <w:r w:rsidR="00264263">
        <w:fldChar w:fldCharType="end"/>
      </w:r>
      <w:r w:rsidR="00264263">
        <w:t xml:space="preserve">. Within SEA, countries such as Vietnam have </w:t>
      </w:r>
      <w:r w:rsidR="00C4246E">
        <w:t xml:space="preserve">undergone forest transitions and </w:t>
      </w:r>
      <w:r w:rsidR="00264263">
        <w:t>reduced deforestation rates dramatically over the last 20 years</w:t>
      </w:r>
      <w:r w:rsidR="00C4246E">
        <w:t xml:space="preserve"> </w:t>
      </w:r>
      <w:r w:rsidR="00C4246E">
        <w:fldChar w:fldCharType="begin"/>
      </w:r>
      <w:r w:rsidR="00C4246E">
        <w:instrText xml:space="preserve"> ADDIN ZOTERO_ITEM CSL_CITATION {"citationID":"KW9NcRWU","properties":{"formattedCitation":"(Meyfroidt and Lambin, 2008)","plainCitation":"(Meyfroidt and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C4246E">
        <w:fldChar w:fldCharType="separate"/>
      </w:r>
      <w:r w:rsidR="00C4246E" w:rsidRPr="00C4246E">
        <w:rPr>
          <w:rFonts w:ascii="Calibri" w:hAnsi="Calibri" w:cs="Calibri"/>
        </w:rPr>
        <w:t>(</w:t>
      </w:r>
      <w:proofErr w:type="spellStart"/>
      <w:r w:rsidR="00C4246E" w:rsidRPr="00C4246E">
        <w:rPr>
          <w:rFonts w:ascii="Calibri" w:hAnsi="Calibri" w:cs="Calibri"/>
        </w:rPr>
        <w:t>Meyfroidt</w:t>
      </w:r>
      <w:proofErr w:type="spellEnd"/>
      <w:r w:rsidR="00C4246E" w:rsidRPr="00C4246E">
        <w:rPr>
          <w:rFonts w:ascii="Calibri" w:hAnsi="Calibri" w:cs="Calibri"/>
        </w:rPr>
        <w:t xml:space="preserve"> and </w:t>
      </w:r>
      <w:proofErr w:type="spellStart"/>
      <w:r w:rsidR="00C4246E" w:rsidRPr="00C4246E">
        <w:rPr>
          <w:rFonts w:ascii="Calibri" w:hAnsi="Calibri" w:cs="Calibri"/>
        </w:rPr>
        <w:t>Lambin</w:t>
      </w:r>
      <w:proofErr w:type="spellEnd"/>
      <w:r w:rsidR="00C4246E" w:rsidRPr="00C4246E">
        <w:rPr>
          <w:rFonts w:ascii="Calibri" w:hAnsi="Calibri" w:cs="Calibri"/>
        </w:rPr>
        <w:t>, 2008)</w:t>
      </w:r>
      <w:r w:rsidR="00C4246E">
        <w:fldChar w:fldCharType="end"/>
      </w:r>
      <w:r w:rsidR="00F17E1D">
        <w:t>.</w:t>
      </w:r>
      <w:r w:rsidR="00C4246E">
        <w:t xml:space="preserve"> </w:t>
      </w:r>
      <w:r w:rsidR="00F17E1D">
        <w:t>Y</w:t>
      </w:r>
      <w:r w:rsidR="00C4246E">
        <w:t>et often</w:t>
      </w:r>
      <w:r w:rsidR="00F17E1D">
        <w:t xml:space="preserve"> this progress is</w:t>
      </w:r>
      <w:r w:rsidR="00C4246E">
        <w:t xml:space="preserve"> at the expense of poorer, less developed countries with weaker institutions and policy frameworks such as Cambodia</w:t>
      </w:r>
      <w:r w:rsidR="00F17E1D">
        <w:t>, where activities including logging and forest clearance leak across borders</w:t>
      </w:r>
      <w:r w:rsidR="00C4246E">
        <w:t xml:space="preserve"> </w:t>
      </w:r>
      <w:r w:rsidR="00C4246E">
        <w:fldChar w:fldCharType="begin"/>
      </w:r>
      <w:r w:rsidR="00C4246E">
        <w:instrText xml:space="preserve"> ADDIN ZOTERO_ITEM CSL_CITATION {"citationID":"Pnvpmkvx","properties":{"formattedCitation":"(Meyfroidt and Lambin, 2009)","plainCitation":"(Meyfroidt and Lambin, 2009)","noteIndex":0},"citationItems":[{"id":1599,"uris":["http://zotero.org/users/2170232/items/XEAQSV3P"],"uri":["http://zotero.org/users/2170232/items/XEAQSV3P"],"itemData":{"id":1599,"type":"article-journal","abstract":"In some countries across the globe, tropical forest cover is increasing. The national-scale reforestation of Vietnam since 1992 is assumed to contribute to this recovery. It is achieved, however, by the displacement of forest extraction to other countries on the order of 49 (34–70) M m3, or ≈39% of the regrowth of Vietnam's forests from 1987 to 2006. Approximately half of wood imports to Vietnam during this period were illegal. Leakage due to policies restricting forest exploitation and displacement due to growing domestic consumption and exports contributed respectively to an estimated 58% and 42% of total displacement. Exports of wood products from Vietnam also grew rapidly, amounting to 84% of the displacement, which is a remarkable feature of the forest transition in Vietnam. Attribution of the displacement and corresponding forest extraction to Vietnam, the source countries or the final consumers is thus debatable. Sixty-one percent of the regrowth in Vietnam was, thus, not associated with displacement abroad. Policies allocating credits to countries for reducing deforestation and forest degradation should monitor illegal timber trade and take into account the policy-induced leakage of wood extraction to other countries.","container-title":"Proceedings of the National Academy of Sciences","DOI":"10.1073/pnas.0904942106","ISSN":"0027-8424, 1091-6490","issue":"38","journalAbbreviation":"PNAS","language":"en","note":"PMID: 19805270","page":"16139-16144","source":"www.pnas.org","title":"Forest transition in Vietnam and displacement of deforestation abroad","volume":"106","author":[{"family":"Meyfroidt","given":"Patrick"},{"family":"Lambin","given":"Eric F."}],"issued":{"date-parts":[["2009",9,22]]}}}],"schema":"https://github.com/citation-style-language/schema/raw/master/csl-citation.json"} </w:instrText>
      </w:r>
      <w:r w:rsidR="00C4246E">
        <w:fldChar w:fldCharType="separate"/>
      </w:r>
      <w:r w:rsidR="00C4246E" w:rsidRPr="00C4246E">
        <w:rPr>
          <w:rFonts w:ascii="Calibri" w:hAnsi="Calibri" w:cs="Calibri"/>
        </w:rPr>
        <w:t>(</w:t>
      </w:r>
      <w:proofErr w:type="spellStart"/>
      <w:r w:rsidR="00C4246E" w:rsidRPr="00C4246E">
        <w:rPr>
          <w:rFonts w:ascii="Calibri" w:hAnsi="Calibri" w:cs="Calibri"/>
        </w:rPr>
        <w:t>Meyfroidt</w:t>
      </w:r>
      <w:proofErr w:type="spellEnd"/>
      <w:r w:rsidR="00C4246E" w:rsidRPr="00C4246E">
        <w:rPr>
          <w:rFonts w:ascii="Calibri" w:hAnsi="Calibri" w:cs="Calibri"/>
        </w:rPr>
        <w:t xml:space="preserve"> and </w:t>
      </w:r>
      <w:proofErr w:type="spellStart"/>
      <w:r w:rsidR="00C4246E" w:rsidRPr="00C4246E">
        <w:rPr>
          <w:rFonts w:ascii="Calibri" w:hAnsi="Calibri" w:cs="Calibri"/>
        </w:rPr>
        <w:t>Lambin</w:t>
      </w:r>
      <w:proofErr w:type="spellEnd"/>
      <w:r w:rsidR="00C4246E" w:rsidRPr="00C4246E">
        <w:rPr>
          <w:rFonts w:ascii="Calibri" w:hAnsi="Calibri" w:cs="Calibri"/>
        </w:rPr>
        <w:t>, 2009)</w:t>
      </w:r>
      <w:r w:rsidR="00C4246E">
        <w:fldChar w:fldCharType="end"/>
      </w:r>
      <w:r w:rsidR="00C4246E">
        <w:t xml:space="preserve">.  </w:t>
      </w:r>
      <w:r w:rsidR="00264263">
        <w:t xml:space="preserve"> </w:t>
      </w:r>
      <w:r w:rsidR="00406440">
        <w:t xml:space="preserve">  </w:t>
      </w:r>
      <w:r>
        <w:t xml:space="preserve"> </w:t>
      </w:r>
    </w:p>
    <w:p w14:paraId="671C5CD2" w14:textId="53C3EE1E" w:rsidR="007C5BEC" w:rsidRPr="00F17E1D" w:rsidRDefault="007C5BEC" w:rsidP="00F60FCB">
      <w:pPr>
        <w:rPr>
          <w:i/>
          <w:iCs/>
        </w:rPr>
      </w:pPr>
      <w:r w:rsidRPr="00F17E1D">
        <w:rPr>
          <w:i/>
          <w:iCs/>
        </w:rPr>
        <w:t xml:space="preserve">Importance and difficulties of </w:t>
      </w:r>
      <w:bookmarkStart w:id="0" w:name="_Hlk78203102"/>
      <w:r w:rsidRPr="00F17E1D">
        <w:rPr>
          <w:i/>
          <w:iCs/>
        </w:rPr>
        <w:t xml:space="preserve">understanding relationships between economics, socioeconomics, and forests at different scales. Important for developing sustainable forestry policies and for predicting forest loss </w:t>
      </w:r>
      <w:proofErr w:type="gramStart"/>
      <w:r w:rsidRPr="00F17E1D">
        <w:rPr>
          <w:i/>
          <w:iCs/>
        </w:rPr>
        <w:t>so as to</w:t>
      </w:r>
      <w:proofErr w:type="gramEnd"/>
      <w:r w:rsidRPr="00F17E1D">
        <w:rPr>
          <w:i/>
          <w:iCs/>
        </w:rPr>
        <w:t xml:space="preserve"> target interventions. </w:t>
      </w:r>
      <w:bookmarkEnd w:id="0"/>
      <w:r w:rsidR="00EB1A92" w:rsidRPr="00F17E1D">
        <w:rPr>
          <w:i/>
          <w:iCs/>
        </w:rPr>
        <w:t>Forest gain can be achieved in both open and closed countries, but deforestation might be accelerated in countries undergoing social transition (Imai et al 2018).</w:t>
      </w:r>
    </w:p>
    <w:p w14:paraId="398D33CA" w14:textId="42DA9E34" w:rsidR="00D70B02" w:rsidRDefault="00D70B02" w:rsidP="00F60FCB">
      <w:r>
        <w:t xml:space="preserve">There are various broad pathways which can result in a land use transition within a country </w:t>
      </w:r>
      <w:r>
        <w:fldChar w:fldCharType="begin"/>
      </w:r>
      <w:r>
        <w:instrText xml:space="preserve"> ADDIN ZOTERO_ITEM CSL_CITATION {"citationID":"jVhVtfPj","properties":{"formattedCitation":"(Lambin and Meyfroidt, 2010)","plainCitation":"(Lambin and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fldChar w:fldCharType="separate"/>
      </w:r>
      <w:r w:rsidRPr="00D70B02">
        <w:rPr>
          <w:rFonts w:ascii="Calibri" w:hAnsi="Calibri" w:cs="Calibri"/>
        </w:rPr>
        <w:t>(</w:t>
      </w:r>
      <w:proofErr w:type="spellStart"/>
      <w:r w:rsidRPr="00D70B02">
        <w:rPr>
          <w:rFonts w:ascii="Calibri" w:hAnsi="Calibri" w:cs="Calibri"/>
        </w:rPr>
        <w:t>Lambin</w:t>
      </w:r>
      <w:proofErr w:type="spellEnd"/>
      <w:r w:rsidRPr="00D70B02">
        <w:rPr>
          <w:rFonts w:ascii="Calibri" w:hAnsi="Calibri" w:cs="Calibri"/>
        </w:rPr>
        <w:t xml:space="preserve"> and </w:t>
      </w:r>
      <w:proofErr w:type="spellStart"/>
      <w:r w:rsidRPr="00D70B02">
        <w:rPr>
          <w:rFonts w:ascii="Calibri" w:hAnsi="Calibri" w:cs="Calibri"/>
        </w:rPr>
        <w:t>Meyfroidt</w:t>
      </w:r>
      <w:proofErr w:type="spellEnd"/>
      <w:r w:rsidRPr="00D70B02">
        <w:rPr>
          <w:rFonts w:ascii="Calibri" w:hAnsi="Calibri" w:cs="Calibri"/>
        </w:rPr>
        <w:t>, 2010)</w:t>
      </w:r>
      <w:r>
        <w:fldChar w:fldCharType="end"/>
      </w:r>
      <w:r>
        <w:t xml:space="preserve">. Despite the </w:t>
      </w:r>
      <w:r w:rsidR="00463897">
        <w:t>terminology, t</w:t>
      </w:r>
      <w:r>
        <w:t xml:space="preserve">hese pathways </w:t>
      </w:r>
      <w:r w:rsidR="00463897">
        <w:t>are not linear or deterministic</w:t>
      </w:r>
      <w:r w:rsidR="00F74B05">
        <w:t xml:space="preserve">; they are driven by complex endogenous and exogenous drivers and feedback loops between </w:t>
      </w:r>
      <w:r w:rsidR="00F74B05">
        <w:t>economic, political, social, and environmental</w:t>
      </w:r>
      <w:r w:rsidR="00F74B05">
        <w:t xml:space="preserve"> factors operating at a variety of scales </w:t>
      </w:r>
      <w:r w:rsidR="00F74B05">
        <w:fldChar w:fldCharType="begin"/>
      </w:r>
      <w:r w:rsidR="00F74B05">
        <w:instrText xml:space="preserve"> ADDIN ZOTERO_ITEM CSL_CITATION {"citationID":"x9AvI5xQ","properties":{"formattedCitation":"(Lambin and Meyfroidt, 2010)","plainCitation":"(Lambin and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F74B05">
        <w:fldChar w:fldCharType="separate"/>
      </w:r>
      <w:r w:rsidR="00F74B05" w:rsidRPr="00F74B05">
        <w:rPr>
          <w:rFonts w:ascii="Calibri" w:hAnsi="Calibri" w:cs="Calibri"/>
        </w:rPr>
        <w:t>(</w:t>
      </w:r>
      <w:proofErr w:type="spellStart"/>
      <w:r w:rsidR="00F74B05" w:rsidRPr="00F74B05">
        <w:rPr>
          <w:rFonts w:ascii="Calibri" w:hAnsi="Calibri" w:cs="Calibri"/>
        </w:rPr>
        <w:t>Lambin</w:t>
      </w:r>
      <w:proofErr w:type="spellEnd"/>
      <w:r w:rsidR="00F74B05" w:rsidRPr="00F74B05">
        <w:rPr>
          <w:rFonts w:ascii="Calibri" w:hAnsi="Calibri" w:cs="Calibri"/>
        </w:rPr>
        <w:t xml:space="preserve"> and </w:t>
      </w:r>
      <w:proofErr w:type="spellStart"/>
      <w:r w:rsidR="00F74B05" w:rsidRPr="00F74B05">
        <w:rPr>
          <w:rFonts w:ascii="Calibri" w:hAnsi="Calibri" w:cs="Calibri"/>
        </w:rPr>
        <w:t>Meyfroidt</w:t>
      </w:r>
      <w:proofErr w:type="spellEnd"/>
      <w:r w:rsidR="00F74B05" w:rsidRPr="00F74B05">
        <w:rPr>
          <w:rFonts w:ascii="Calibri" w:hAnsi="Calibri" w:cs="Calibri"/>
        </w:rPr>
        <w:t>, 2010)</w:t>
      </w:r>
      <w:r w:rsidR="00F74B05">
        <w:fldChar w:fldCharType="end"/>
      </w:r>
      <w:r w:rsidR="00F74B05">
        <w:t xml:space="preserve">. To facilitate the development of </w:t>
      </w:r>
      <w:r w:rsidR="00372A33">
        <w:t>sustainable</w:t>
      </w:r>
      <w:r w:rsidR="00F74B05">
        <w:t xml:space="preserve"> land use policies</w:t>
      </w:r>
      <w:r w:rsidR="00372A33">
        <w:t xml:space="preserve"> that can guide countries towards certain</w:t>
      </w:r>
      <w:r w:rsidR="0020286A">
        <w:t xml:space="preserve"> forest</w:t>
      </w:r>
      <w:r w:rsidR="00372A33">
        <w:t xml:space="preserve"> transition pathways</w:t>
      </w:r>
      <w:r w:rsidR="00F74B05">
        <w:t xml:space="preserve">, and to </w:t>
      </w:r>
      <w:r w:rsidR="00372A33">
        <w:t>support targeted interventions that are effective at reducing forest loss, it is important to identify some of the</w:t>
      </w:r>
      <w:r w:rsidR="00451077">
        <w:t xml:space="preserve"> social-economic</w:t>
      </w:r>
      <w:r w:rsidR="00372A33">
        <w:t xml:space="preserve"> drivers and predictors of forest cover and loss at different scales. Describing relationships between forest cover and social-economic variables, rather than simply biophysical, is particularly important in developing countries that are undergoing social transition, as these are the conditions under which deforestation is often accelerated </w:t>
      </w:r>
      <w:r w:rsidR="00372A33">
        <w:fldChar w:fldCharType="begin"/>
      </w:r>
      <w:r w:rsidR="00372A33">
        <w:instrText xml:space="preserve"> ADDIN ZOTERO_ITEM CSL_CITATION {"citationID":"tlFKF8HG","properties":{"formattedCitation":"(Imai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372A33">
        <w:fldChar w:fldCharType="separate"/>
      </w:r>
      <w:r w:rsidR="00372A33" w:rsidRPr="00372A33">
        <w:rPr>
          <w:rFonts w:ascii="Calibri" w:hAnsi="Calibri" w:cs="Calibri"/>
        </w:rPr>
        <w:t>(Imai et al., 2018)</w:t>
      </w:r>
      <w:r w:rsidR="00372A33">
        <w:fldChar w:fldCharType="end"/>
      </w:r>
      <w:r w:rsidR="00372A33">
        <w:t xml:space="preserve">. </w:t>
      </w:r>
      <w:r w:rsidR="00451077">
        <w:t xml:space="preserve">Successfully isolating the signals of these relationships is however, </w:t>
      </w:r>
      <w:r w:rsidR="00451077">
        <w:lastRenderedPageBreak/>
        <w:t xml:space="preserve">challenging, due to the complexity of social-ecological systems, the non-linear feedback loops, and the heterogeneity in system dynamics at different scales. </w:t>
      </w:r>
      <w:r w:rsidR="00372A33">
        <w:t xml:space="preserve"> </w:t>
      </w:r>
      <w:r>
        <w:t xml:space="preserve"> </w:t>
      </w:r>
    </w:p>
    <w:p w14:paraId="765EB82D" w14:textId="65478621" w:rsidR="007C5BEC" w:rsidRPr="00426F41" w:rsidRDefault="007C5BEC" w:rsidP="00F60FCB">
      <w:pPr>
        <w:rPr>
          <w:i/>
          <w:iCs/>
        </w:rPr>
      </w:pPr>
      <w:r w:rsidRPr="00426F41">
        <w:rPr>
          <w:i/>
          <w:iCs/>
        </w:rPr>
        <w:t>Approaches to modelling these relationships. Mini literature review. Identify some key papers from Asia that model these relationships. What approach did they take? What are the potential flaws?</w:t>
      </w:r>
    </w:p>
    <w:p w14:paraId="102467D6" w14:textId="77777777" w:rsidR="00426F41" w:rsidRDefault="00426F41" w:rsidP="00F60FCB"/>
    <w:p w14:paraId="07672CCD" w14:textId="77777777" w:rsidR="00426F41" w:rsidRDefault="00426F41" w:rsidP="00F60FCB"/>
    <w:p w14:paraId="3B93043C" w14:textId="77777777" w:rsidR="00426F41" w:rsidRDefault="00426F41" w:rsidP="00F60FCB"/>
    <w:p w14:paraId="7AD6AF9A" w14:textId="77777777" w:rsidR="00426F41" w:rsidRDefault="00426F41" w:rsidP="00F60FCB"/>
    <w:p w14:paraId="53362201" w14:textId="77777777" w:rsidR="00426F41" w:rsidRDefault="00426F41" w:rsidP="00F60FCB"/>
    <w:p w14:paraId="4B0D8139" w14:textId="191B9BD6" w:rsidR="007C5BEC" w:rsidRPr="007C5BEC" w:rsidRDefault="007C5BEC" w:rsidP="00F60FCB">
      <w:r>
        <w:t xml:space="preserve">Challenges associated with some of the approaches. Are they identifying and accounting for all the variance at the scale they are working at? Are they missing a lot of variation? </w:t>
      </w:r>
    </w:p>
    <w:p w14:paraId="3B69E11E" w14:textId="6847F681" w:rsidR="007C5BEC" w:rsidRPr="007C5BEC" w:rsidRDefault="007C5BEC" w:rsidP="00F60FCB">
      <w:r>
        <w:t>Cambodia – rapid economic and social development post-conflict.</w:t>
      </w:r>
      <w:r w:rsidR="004F4C2D">
        <w:t xml:space="preserve"> Differences between development in different parts of the country</w:t>
      </w:r>
      <w:r w:rsidR="00F17E1D">
        <w:t xml:space="preserve"> - socioeconomics</w:t>
      </w:r>
      <w:r w:rsidR="004F4C2D">
        <w:t>.</w:t>
      </w:r>
      <w:r>
        <w:t xml:space="preserve"> </w:t>
      </w:r>
      <w:r w:rsidR="0014507A">
        <w:t>Discuss ELCs</w:t>
      </w:r>
      <w:r w:rsidR="0017584E">
        <w:t xml:space="preserve"> and foreign investment</w:t>
      </w:r>
      <w:r w:rsidR="0014507A">
        <w:t>.</w:t>
      </w:r>
      <w:r w:rsidR="004F4C2D">
        <w:t xml:space="preserve"> Pros and cons of ELCs.</w:t>
      </w:r>
      <w:r w:rsidR="0014507A">
        <w:t xml:space="preserve"> </w:t>
      </w:r>
      <w:r>
        <w:t xml:space="preserve">Importance of identifying drivers / relationships. But what is the best approach? </w:t>
      </w:r>
    </w:p>
    <w:p w14:paraId="340F81F8" w14:textId="77777777" w:rsidR="007C5BEC" w:rsidRDefault="007C5BEC" w:rsidP="00F60FCB">
      <w:pPr>
        <w:rPr>
          <w:i/>
          <w:iCs/>
        </w:rPr>
      </w:pPr>
    </w:p>
    <w:p w14:paraId="7B56758F" w14:textId="77777777" w:rsidR="007C5BEC" w:rsidRDefault="007C5BEC" w:rsidP="00F60FCB">
      <w:pPr>
        <w:rPr>
          <w:i/>
          <w:iCs/>
        </w:rPr>
      </w:pPr>
    </w:p>
    <w:p w14:paraId="0A95ACA0" w14:textId="77777777" w:rsidR="007C5BEC" w:rsidRDefault="007C5BEC" w:rsidP="00F60FCB">
      <w:pPr>
        <w:rPr>
          <w:i/>
          <w:iCs/>
        </w:rPr>
      </w:pPr>
    </w:p>
    <w:p w14:paraId="4A2C34DC" w14:textId="3EE8F898" w:rsidR="00A12239" w:rsidRPr="00A12239" w:rsidRDefault="00A12239" w:rsidP="00F60FCB">
      <w:pPr>
        <w:rPr>
          <w:i/>
          <w:iCs/>
        </w:rPr>
      </w:pPr>
      <w:r>
        <w:rPr>
          <w:i/>
          <w:iCs/>
        </w:rPr>
        <w:t xml:space="preserve">Cambodia </w:t>
      </w:r>
    </w:p>
    <w:p w14:paraId="4AD0390C" w14:textId="43B2D038" w:rsidR="00F60FCB" w:rsidRDefault="00F60FCB" w:rsidP="00F60FCB">
      <w:r>
        <w:t xml:space="preserve">Between 1975 and 1992 Cambodia suffered enormous civil unrest, civil war, and foreign occupation, which resulted in almost complete economic collapse.  Yet by 2006 Cambodia’s economy was one of the fastest growing economies in the world and represents a good example of a country’s ability to move from post-conflict status to full integration within a dynamic regional economy (Cambodia’s economic transformation report).    </w:t>
      </w:r>
    </w:p>
    <w:p w14:paraId="312963D1" w14:textId="5A2529B6" w:rsidR="00F60FCB" w:rsidRDefault="00F60FCB" w:rsidP="00F60FCB">
      <w:r>
        <w:t xml:space="preserve">Cambodia’s economy can be described as “economic transformation”.  During 1990’s – 85% of population were subsistence agriculture, with small garment sector. Low productivity. After 2001 (Forestry Law and Land Law) shift towards </w:t>
      </w:r>
      <w:proofErr w:type="spellStart"/>
      <w:r>
        <w:t>agro</w:t>
      </w:r>
      <w:proofErr w:type="spellEnd"/>
      <w:r>
        <w:t xml:space="preserve">-industry. Private sector grew exponentially, mostly due to investments in tourism, manufacturing, and mining.  Between 2000 and 2006 economy grew by an average of 8.7%, but this increase was driven primarily by manufacturing, (especially garment manufacturing), construction, services, and tourism. These industries geographically limited to Phnom Penh, </w:t>
      </w:r>
      <w:proofErr w:type="spellStart"/>
      <w:r>
        <w:t>Siem</w:t>
      </w:r>
      <w:proofErr w:type="spellEnd"/>
      <w:r>
        <w:t xml:space="preserve"> Reap, and their surrounds.  During this period 55% of population remained in agriculture, with almost </w:t>
      </w:r>
      <w:proofErr w:type="gramStart"/>
      <w:r>
        <w:t>all of</w:t>
      </w:r>
      <w:proofErr w:type="gramEnd"/>
      <w:r>
        <w:t xml:space="preserve"> the growth in the agricultural sector driven by the industrial agricultural sub-sector. </w:t>
      </w:r>
    </w:p>
    <w:p w14:paraId="2771FF04" w14:textId="69EE9E9B" w:rsidR="00612128" w:rsidRDefault="0025381F">
      <w:r>
        <w:t xml:space="preserve">At the start of the century 41.9% of Cambodia’s land area was forested, and by 2012 the total forested area had been reduced by 19.8%, equating to over 1.3 million hectares (Davis et al 2015). Only 25 other countries lost more forest than Cambodia between 2000 – 2012 (Hansen et al 2013). </w:t>
      </w:r>
    </w:p>
    <w:p w14:paraId="024796C6" w14:textId="0F6FE414" w:rsidR="00E06C0E" w:rsidRDefault="00E06C0E"/>
    <w:p w14:paraId="528D84F2" w14:textId="1A3212CE" w:rsidR="00E06C0E" w:rsidRDefault="00E06C0E"/>
    <w:p w14:paraId="0E0828FA" w14:textId="6A18C4E0" w:rsidR="00E06C0E" w:rsidRDefault="00E06C0E"/>
    <w:p w14:paraId="362BC692" w14:textId="77777777" w:rsidR="00E06C0E" w:rsidRPr="00E06C0E" w:rsidRDefault="00E06C0E" w:rsidP="00E06C0E">
      <w:r w:rsidRPr="00E06C0E">
        <w:t xml:space="preserve">McSweeney, C., New, M. &amp; </w:t>
      </w:r>
      <w:proofErr w:type="spellStart"/>
      <w:r w:rsidRPr="00E06C0E">
        <w:t>Lizcano</w:t>
      </w:r>
      <w:proofErr w:type="spellEnd"/>
      <w:r w:rsidRPr="00E06C0E">
        <w:t>, G. 2010. UNDP Climate Change Country Profiles: Cambodia. Available: http://country-profiles.geog.ox.ac.uk/ [Accessed 23/06/2020].</w:t>
      </w:r>
    </w:p>
    <w:p w14:paraId="5345BF35" w14:textId="77777777" w:rsidR="00E06C0E" w:rsidRDefault="00E06C0E"/>
    <w:sectPr w:rsidR="00E06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CB"/>
    <w:rsid w:val="0014507A"/>
    <w:rsid w:val="0017584E"/>
    <w:rsid w:val="0020286A"/>
    <w:rsid w:val="00241429"/>
    <w:rsid w:val="0025381F"/>
    <w:rsid w:val="00264263"/>
    <w:rsid w:val="00277B83"/>
    <w:rsid w:val="002D55B0"/>
    <w:rsid w:val="00361F24"/>
    <w:rsid w:val="00372A33"/>
    <w:rsid w:val="00406440"/>
    <w:rsid w:val="00426F41"/>
    <w:rsid w:val="00451077"/>
    <w:rsid w:val="00463897"/>
    <w:rsid w:val="004F4C2D"/>
    <w:rsid w:val="005760C1"/>
    <w:rsid w:val="00607930"/>
    <w:rsid w:val="00687B98"/>
    <w:rsid w:val="00740187"/>
    <w:rsid w:val="007C5BEC"/>
    <w:rsid w:val="0085516E"/>
    <w:rsid w:val="008601E8"/>
    <w:rsid w:val="00894BA7"/>
    <w:rsid w:val="008B6ED5"/>
    <w:rsid w:val="0090243F"/>
    <w:rsid w:val="009E7236"/>
    <w:rsid w:val="00A12239"/>
    <w:rsid w:val="00A245E7"/>
    <w:rsid w:val="00A50804"/>
    <w:rsid w:val="00C2269D"/>
    <w:rsid w:val="00C4246E"/>
    <w:rsid w:val="00D70B02"/>
    <w:rsid w:val="00E06C0E"/>
    <w:rsid w:val="00EB1A92"/>
    <w:rsid w:val="00F17E1D"/>
    <w:rsid w:val="00F27DF2"/>
    <w:rsid w:val="00F46CD7"/>
    <w:rsid w:val="00F60FCB"/>
    <w:rsid w:val="00F74B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1429"/>
  <w15:chartTrackingRefBased/>
  <w15:docId w15:val="{5B17380B-F057-44CC-9644-9A2B3C43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0FCB"/>
    <w:rPr>
      <w:sz w:val="16"/>
      <w:szCs w:val="16"/>
    </w:rPr>
  </w:style>
  <w:style w:type="paragraph" w:styleId="CommentText">
    <w:name w:val="annotation text"/>
    <w:basedOn w:val="Normal"/>
    <w:link w:val="CommentTextChar"/>
    <w:uiPriority w:val="99"/>
    <w:semiHidden/>
    <w:unhideWhenUsed/>
    <w:rsid w:val="00F60FCB"/>
    <w:pPr>
      <w:spacing w:line="240" w:lineRule="auto"/>
    </w:pPr>
    <w:rPr>
      <w:sz w:val="20"/>
      <w:szCs w:val="20"/>
    </w:rPr>
  </w:style>
  <w:style w:type="character" w:customStyle="1" w:styleId="CommentTextChar">
    <w:name w:val="Comment Text Char"/>
    <w:basedOn w:val="DefaultParagraphFont"/>
    <w:link w:val="CommentText"/>
    <w:uiPriority w:val="99"/>
    <w:semiHidden/>
    <w:rsid w:val="00F60FC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3</Pages>
  <Words>9660</Words>
  <Characters>55063</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20</cp:revision>
  <dcterms:created xsi:type="dcterms:W3CDTF">2021-04-06T13:27:00Z</dcterms:created>
  <dcterms:modified xsi:type="dcterms:W3CDTF">2021-07-27T15:07:00Z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id="DOnbfXrE"/&gt;&lt;style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