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3991" w14:textId="2EB50D94" w:rsidR="00F60FCB" w:rsidRPr="00F60FCB" w:rsidRDefault="00F60FCB" w:rsidP="00F60FCB">
      <w:pPr>
        <w:rPr>
          <w:b/>
          <w:bCs/>
        </w:rPr>
      </w:pPr>
      <w:r w:rsidRPr="00F60FCB">
        <w:rPr>
          <w:b/>
          <w:bCs/>
        </w:rPr>
        <w:t xml:space="preserve">Introduction </w:t>
      </w:r>
    </w:p>
    <w:p w14:paraId="4A2C34DC" w14:textId="52BBB643" w:rsidR="00A12239" w:rsidRPr="00A12239" w:rsidRDefault="00A12239" w:rsidP="00F60FCB">
      <w:pPr>
        <w:rPr>
          <w:i/>
          <w:iCs/>
        </w:rPr>
      </w:pPr>
      <w:r>
        <w:rPr>
          <w:i/>
          <w:iCs/>
        </w:rPr>
        <w:t xml:space="preserve">Cambodia </w:t>
      </w:r>
    </w:p>
    <w:p w14:paraId="4AD0390C" w14:textId="43B2D038" w:rsidR="00F60FCB" w:rsidRDefault="00F60FCB" w:rsidP="00F60FCB">
      <w:r>
        <w:t xml:space="preserve">Between 1975 and 1992 Cambodia suffered enormous civil unrest, civil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 (Cambodia’s economic transformation report).    </w:t>
      </w:r>
    </w:p>
    <w:p w14:paraId="312963D1" w14:textId="5A2529B6" w:rsidR="00F60FCB" w:rsidRDefault="00F60FCB" w:rsidP="00F60FCB">
      <w:r>
        <w:t xml:space="preserve">Cambodia’s economy can be described as “economic transformation”.  During 1990’s – 85% of population were subsistence agriculture, with small garment sector. Low productivity. After 2001 (Forestry Law and Land Law) shift towards </w:t>
      </w:r>
      <w:proofErr w:type="spellStart"/>
      <w:r>
        <w:t>agro</w:t>
      </w:r>
      <w:proofErr w:type="spellEnd"/>
      <w:r>
        <w:t xml:space="preserve">-industry. Private sector grew exponentially, mostly due to investments in tourism, manufacturing, and mining.  Between 2000 and 2006 economy grew by an average of 8.7%, but this increase was driven primarily by manufacturing, (especially garment manufacturing), construction, services, and tourism. These industries geographically limited to Phnom Penh, </w:t>
      </w:r>
      <w:proofErr w:type="spellStart"/>
      <w:r>
        <w:t>Siem</w:t>
      </w:r>
      <w:proofErr w:type="spellEnd"/>
      <w:r>
        <w:t xml:space="preserve"> Reap, and their surrounds.  During this period 55% of population remained in agriculture, with almost </w:t>
      </w:r>
      <w:proofErr w:type="gramStart"/>
      <w:r>
        <w:t>all of</w:t>
      </w:r>
      <w:proofErr w:type="gramEnd"/>
      <w:r>
        <w:t xml:space="preserve"> the growth in the agricultural sector driven by the industrial agricultural sub-sector. </w:t>
      </w:r>
    </w:p>
    <w:p w14:paraId="2771FF04" w14:textId="69EE9E9B" w:rsidR="00612128" w:rsidRDefault="0025381F">
      <w:r>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p>
    <w:p w14:paraId="024796C6" w14:textId="0F6FE414" w:rsidR="00E06C0E" w:rsidRDefault="00E06C0E"/>
    <w:p w14:paraId="528D84F2" w14:textId="1A3212CE" w:rsidR="00E06C0E" w:rsidRDefault="00E06C0E"/>
    <w:p w14:paraId="0E0828FA" w14:textId="6A18C4E0" w:rsidR="00E06C0E" w:rsidRDefault="00E06C0E"/>
    <w:p w14:paraId="362BC692" w14:textId="77777777" w:rsidR="00E06C0E" w:rsidRPr="00E06C0E" w:rsidRDefault="00E06C0E" w:rsidP="00E06C0E">
      <w:r w:rsidRPr="00E06C0E">
        <w:t xml:space="preserve">McSweeney, C., New, M. &amp; </w:t>
      </w:r>
      <w:proofErr w:type="spellStart"/>
      <w:r w:rsidRPr="00E06C0E">
        <w:t>Lizcano</w:t>
      </w:r>
      <w:proofErr w:type="spellEnd"/>
      <w:r w:rsidRPr="00E06C0E">
        <w:t>, G. 2010. UNDP Climate Change Country Profiles: Cambodia. Available: http://country-profiles.geog.ox.ac.uk/ [Accessed 23/06/2020].</w:t>
      </w:r>
    </w:p>
    <w:p w14:paraId="5345BF35" w14:textId="77777777" w:rsidR="00E06C0E" w:rsidRDefault="00E06C0E"/>
    <w:sectPr w:rsidR="00E06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25381F"/>
    <w:rsid w:val="005760C1"/>
    <w:rsid w:val="008601E8"/>
    <w:rsid w:val="008B6ED5"/>
    <w:rsid w:val="00A12239"/>
    <w:rsid w:val="00C2269D"/>
    <w:rsid w:val="00E06C0E"/>
    <w:rsid w:val="00F27DF2"/>
    <w:rsid w:val="00F46CD7"/>
    <w:rsid w:val="00F60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semiHidden/>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semiHidden/>
    <w:rsid w:val="00F60F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5</cp:revision>
  <dcterms:created xsi:type="dcterms:W3CDTF">2021-04-06T13:27:00Z</dcterms:created>
  <dcterms:modified xsi:type="dcterms:W3CDTF">2021-04-27T10:44:00Z</dcterms:modified>
</cp:coreProperties>
</file>