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FDE7" w14:textId="7B83EA12" w:rsidR="007C5BEC" w:rsidRPr="008A69FD" w:rsidRDefault="00F60FCB" w:rsidP="00F60FCB">
      <w:pPr>
        <w:rPr>
          <w:b/>
          <w:bCs/>
        </w:rPr>
      </w:pPr>
      <w:r w:rsidRPr="00F60FCB">
        <w:rPr>
          <w:b/>
          <w:bCs/>
        </w:rPr>
        <w:t xml:space="preserve">Introduction </w:t>
      </w:r>
    </w:p>
    <w:p w14:paraId="420FC14A" w14:textId="5497D7BD" w:rsidR="00687B98" w:rsidRDefault="0090243F" w:rsidP="00F60FCB">
      <w:r>
        <w:t xml:space="preserve">Southeast Asia (SEA) </w:t>
      </w:r>
      <w:r w:rsidR="002D55B0">
        <w:t xml:space="preserve">is characterised by complex biogeography and extensive tropical forest cover resulting in exceptional biological diversity, yet it has one of the highest rates of deforestation in the world </w:t>
      </w:r>
      <w:r w:rsidR="002D55B0">
        <w:fldChar w:fldCharType="begin"/>
      </w:r>
      <w:r w:rsidR="002D55B0">
        <w:instrText xml:space="preserve"> ADDIN ZOTERO_ITEM CSL_CITATION {"citationID":"cD8gqEDG","properties":{"formattedCitation":"(Hughes,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rsidR="002D55B0">
        <w:fldChar w:fldCharType="separate"/>
      </w:r>
      <w:r w:rsidR="002D55B0" w:rsidRPr="002D55B0">
        <w:rPr>
          <w:rFonts w:ascii="Calibri" w:hAnsi="Calibri" w:cs="Calibri"/>
        </w:rPr>
        <w:t>(Hughes, 2017)</w:t>
      </w:r>
      <w:r w:rsidR="002D55B0">
        <w:fldChar w:fldCharType="end"/>
      </w:r>
      <w:r w:rsidR="002D55B0">
        <w:t>.</w:t>
      </w:r>
      <w:r w:rsidR="00241429">
        <w:t xml:space="preserve"> Deforestation rates in SEA are comparable only with those of Latin America </w:t>
      </w:r>
      <w:r w:rsidR="00241429">
        <w:fldChar w:fldCharType="begin"/>
      </w:r>
      <w:r w:rsidR="00241429">
        <w:instrText xml:space="preserve"> ADDIN ZOTERO_ITEM CSL_CITATION {"citationID":"mNm3qyn4","properties":{"formattedCitation":"(Estoque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241429">
        <w:fldChar w:fldCharType="separate"/>
      </w:r>
      <w:r w:rsidR="00241429" w:rsidRPr="00241429">
        <w:rPr>
          <w:rFonts w:ascii="Calibri" w:hAnsi="Calibri" w:cs="Calibri"/>
        </w:rPr>
        <w:t>(Estoque et al., 2019)</w:t>
      </w:r>
      <w:r w:rsidR="00241429">
        <w:fldChar w:fldCharType="end"/>
      </w:r>
      <w:r w:rsidR="00241429">
        <w:t xml:space="preserve">, and the resulting habitat loss is arguably more damaging to biodiversity </w:t>
      </w:r>
      <w:r w:rsidR="00241429">
        <w:fldChar w:fldCharType="begin"/>
      </w:r>
      <w:r w:rsidR="00241429">
        <w:instrText xml:space="preserve"> ADDIN ZOTERO_ITEM CSL_CITATION {"citationID":"tpuzUy2s","properties":{"formattedCitation":"(Sodhi et al., 2010, 2004)","plainCitation":"(Sodhi et al., 2010, 2004)","noteIndex":0},"citationItems":[{"id":2297,"uris":["http://zotero.org/users/2170232/items/S5R8A7NT"],"uri":["http://zotero.org/users/2170232/items/S5R8A7NT"],"itemData":{"id":2297,"type":"article-journal","container-title":"Biodiversity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W."}],"issued":{"date-parts":[["2010",2]]}}},{"id":55,"uris":["http://zotero.org/users/2170232/items/85N2SVTB"],"uri":["http://zotero.org/users/2170232/items/85N2SVTB"],"itemData":{"id":55,"type":"article-journal","container-title":"Trends in Ecology &amp; Evolution","DOI":"10.1016/j.tree.2004.09.006","ISSN":"01695347","issue":"12","language":"en","page":"654-660","source":"CrossRef","title":"Southeast Asian biodiversity: an impending disaster","title-short":"Southeast Asian biodiversity","volume":"19","author":[{"family":"Sodhi","given":"Navjot S."},{"family":"Koh","given":"Lian Pin"},{"family":"Brook","given":"Barry W."},{"family":"Ng","given":"Peter K.L."}],"issued":{"date-parts":[["2004"]]}}}],"schema":"https://github.com/citation-style-language/schema/raw/master/csl-citation.json"} </w:instrText>
      </w:r>
      <w:r w:rsidR="00241429">
        <w:fldChar w:fldCharType="separate"/>
      </w:r>
      <w:r w:rsidR="00241429" w:rsidRPr="00241429">
        <w:rPr>
          <w:rFonts w:ascii="Calibri" w:hAnsi="Calibri" w:cs="Calibri"/>
        </w:rPr>
        <w:t>(Sodhi et al., 2010, 2004)</w:t>
      </w:r>
      <w:r w:rsidR="00241429">
        <w:fldChar w:fldCharType="end"/>
      </w:r>
      <w:r w:rsidR="00241429">
        <w:t>. The loss of SEA’s forests has</w:t>
      </w:r>
      <w:r w:rsidR="00607930">
        <w:t xml:space="preserve"> potentially severe consequences for climate change </w:t>
      </w:r>
      <w:r w:rsidR="00607930">
        <w:fldChar w:fldCharType="begin"/>
      </w:r>
      <w:r w:rsidR="00607930">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07930">
        <w:fldChar w:fldCharType="separate"/>
      </w:r>
      <w:r w:rsidR="00607930" w:rsidRPr="00607930">
        <w:rPr>
          <w:rFonts w:ascii="Calibri" w:hAnsi="Calibri" w:cs="Calibri"/>
        </w:rPr>
        <w:t>(Ceddia et al., 2015)</w:t>
      </w:r>
      <w:r w:rsidR="00607930">
        <w:fldChar w:fldCharType="end"/>
      </w:r>
      <w:r w:rsidR="00607930">
        <w:t xml:space="preserve">, ecosystem-based adaptation </w:t>
      </w:r>
      <w:r w:rsidR="00607930">
        <w:fldChar w:fldCharType="begin"/>
      </w:r>
      <w:r w:rsidR="00607930">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07930">
        <w:fldChar w:fldCharType="separate"/>
      </w:r>
      <w:r w:rsidR="00607930" w:rsidRPr="00607930">
        <w:rPr>
          <w:rFonts w:ascii="Calibri" w:hAnsi="Calibri" w:cs="Calibri"/>
        </w:rPr>
        <w:t>(Estoque et al., 2019)</w:t>
      </w:r>
      <w:r w:rsidR="00607930">
        <w:fldChar w:fldCharType="end"/>
      </w:r>
      <w:r w:rsidR="00607930">
        <w:t xml:space="preserve">, local people </w:t>
      </w:r>
      <w:r w:rsidR="00EB1A92">
        <w:fldChar w:fldCharType="begin"/>
      </w:r>
      <w:r w:rsidR="00740187">
        <w:instrText xml:space="preserve"> ADDIN ZOTERO_ITEM CSL_CITATION {"citationID":"RcrAL2wZ","properties":{"formattedCitation":"(Culas, 2007; Frewer and Chan, 2014; Gaughan et al., 2009; Poffenberger, 2006)","plainCitation":"(Culas, 2007; Frewer and Chan, 2014; Gaughan et al., 2009; Poffenberger,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EB1A92">
        <w:fldChar w:fldCharType="separate"/>
      </w:r>
      <w:r w:rsidR="00740187" w:rsidRPr="00740187">
        <w:rPr>
          <w:rFonts w:ascii="Calibri" w:hAnsi="Calibri" w:cs="Calibri"/>
        </w:rPr>
        <w:t>(Culas, 2007; Frewer and Chan, 2014; Gaughan et al., 2009; Poffenberger, 2006)</w:t>
      </w:r>
      <w:r w:rsidR="00EB1A92">
        <w:fldChar w:fldCharType="end"/>
      </w:r>
      <w:r w:rsidR="00607930">
        <w:t xml:space="preserve">, and biodiversity </w:t>
      </w:r>
      <w:r w:rsidR="0085516E">
        <w:fldChar w:fldCharType="begin"/>
      </w:r>
      <w:r w:rsidR="0085516E">
        <w:instrText xml:space="preserve"> ADDIN ZOTERO_ITEM CSL_CITATION {"citationID":"mDx6OkB0","properties":{"formattedCitation":"(Chapman et al., 2018; Hearn et al., 2018)","plainCitation":"(Chapman et al., 2018; Hearn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85516E">
        <w:fldChar w:fldCharType="separate"/>
      </w:r>
      <w:r w:rsidR="0085516E" w:rsidRPr="0085516E">
        <w:rPr>
          <w:rFonts w:ascii="Calibri" w:hAnsi="Calibri" w:cs="Calibri"/>
        </w:rPr>
        <w:t>(Chapman et al., 2018; Hearn et al., 2018)</w:t>
      </w:r>
      <w:r w:rsidR="0085516E">
        <w:fldChar w:fldCharType="end"/>
      </w:r>
      <w:r w:rsidR="0085516E">
        <w:t xml:space="preserve">. </w:t>
      </w:r>
      <w:r w:rsidR="009E7236">
        <w:t xml:space="preserve">The </w:t>
      </w:r>
      <w:r w:rsidR="008C0DC9">
        <w:t>drivers</w:t>
      </w:r>
      <w:r w:rsidR="009E7236">
        <w:t xml:space="preserve"> of tropical deforestation vary both by location and by scale, ranging from broader drivers such as population pressure and weak institutions </w:t>
      </w:r>
      <w:r w:rsidR="009E7236">
        <w:fldChar w:fldCharType="begin"/>
      </w:r>
      <w:r w:rsidR="009E7236">
        <w:instrText xml:space="preserve"> ADDIN ZOTERO_ITEM CSL_CITATION {"citationID":"EmhxK2qd","properties":{"formattedCitation":"(Geist and Lambin, 2002)","plainCitation":"(Geist and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9E7236">
        <w:fldChar w:fldCharType="separate"/>
      </w:r>
      <w:r w:rsidR="009E7236" w:rsidRPr="009E7236">
        <w:rPr>
          <w:rFonts w:ascii="Calibri" w:hAnsi="Calibri" w:cs="Calibri"/>
        </w:rPr>
        <w:t xml:space="preserve">(Geist and </w:t>
      </w:r>
      <w:proofErr w:type="spellStart"/>
      <w:r w:rsidR="009E7236" w:rsidRPr="009E7236">
        <w:rPr>
          <w:rFonts w:ascii="Calibri" w:hAnsi="Calibri" w:cs="Calibri"/>
        </w:rPr>
        <w:t>Lambin</w:t>
      </w:r>
      <w:proofErr w:type="spellEnd"/>
      <w:r w:rsidR="009E7236" w:rsidRPr="009E7236">
        <w:rPr>
          <w:rFonts w:ascii="Calibri" w:hAnsi="Calibri" w:cs="Calibri"/>
        </w:rPr>
        <w:t>, 2002)</w:t>
      </w:r>
      <w:r w:rsidR="009E7236">
        <w:fldChar w:fldCharType="end"/>
      </w:r>
      <w:r w:rsidR="009E7236">
        <w:t>, to</w:t>
      </w:r>
      <w:r w:rsidR="008C0DC9">
        <w:t xml:space="preserve"> proximate causes at a local level such as</w:t>
      </w:r>
      <w:r w:rsidR="009E7236">
        <w:t xml:space="preserve"> the expansion of cash crops, agriculture, and other food production </w:t>
      </w:r>
      <w:r w:rsidR="009E7236">
        <w:fldChar w:fldCharType="begin"/>
      </w:r>
      <w:r w:rsidR="009E7236">
        <w:instrText xml:space="preserve"> ADDIN ZOTERO_ITEM CSL_CITATION {"citationID":"UpA8XHle","properties":{"formattedCitation":"(Estoque et al., 2019; Imai et al., 2018; Stibig et al., 2014; Wilcove et al., 2013; Zeng et al., 2018)","plainCitation":"(Estoque et al., 2019; Imai et al., 2018; Stibig et al., 2014; Wilcove et al., 2013; Zeng et al., 2018)","noteIndex":0},"citationItems":[{"id":2193,"uris":["http://zotero.org/users/2170232/items/XLXDWBAC"],"uri":["http://zotero.org/users/2170232/items/XLXDWBAC"],"itemData":{"id":2193,"type":"article-journal","abstract":"While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9E7236">
        <w:fldChar w:fldCharType="separate"/>
      </w:r>
      <w:r w:rsidR="009E7236" w:rsidRPr="009E7236">
        <w:rPr>
          <w:rFonts w:ascii="Calibri" w:hAnsi="Calibri" w:cs="Calibri"/>
        </w:rPr>
        <w:t>(Estoque et al., 2019; Imai et al., 2018; Stibig et al., 2014; Wilcove et al., 2013; Zeng et al., 2018)</w:t>
      </w:r>
      <w:r w:rsidR="009E7236">
        <w:fldChar w:fldCharType="end"/>
      </w:r>
      <w:r w:rsidR="008C0DC9">
        <w:t>,</w:t>
      </w:r>
      <w:r w:rsidR="009E7236">
        <w:t xml:space="preserve"> the associated </w:t>
      </w:r>
      <w:r w:rsidR="005412D4">
        <w:t>development</w:t>
      </w:r>
      <w:r w:rsidR="009E7236">
        <w:t xml:space="preserve"> of roads and infrastructure that facilitate </w:t>
      </w:r>
      <w:r w:rsidR="00687B98">
        <w:t>such</w:t>
      </w:r>
      <w:r w:rsidR="009E7236">
        <w:t xml:space="preserve"> expansion </w:t>
      </w:r>
      <w:r w:rsidR="009E7236">
        <w:fldChar w:fldCharType="begin"/>
      </w:r>
      <w:r w:rsidR="009E7236">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9E7236">
        <w:fldChar w:fldCharType="separate"/>
      </w:r>
      <w:r w:rsidR="009E7236" w:rsidRPr="009E7236">
        <w:rPr>
          <w:rFonts w:ascii="Calibri" w:hAnsi="Calibri" w:cs="Calibri"/>
        </w:rPr>
        <w:t>(Hughes, 2018)</w:t>
      </w:r>
      <w:r w:rsidR="009E7236">
        <w:fldChar w:fldCharType="end"/>
      </w:r>
      <w:r w:rsidR="008C0DC9">
        <w:t xml:space="preserve">, and civil unrest and war </w:t>
      </w:r>
      <w:r w:rsidR="008C0DC9">
        <w:fldChar w:fldCharType="begin"/>
      </w:r>
      <w:r w:rsidR="008C0DC9">
        <w:instrText xml:space="preserve"> ADDIN ZOTERO_ITEM CSL_CITATION {"citationID":"YkGNnzyW","properties":{"formattedCitation":"(Kaimowitz and Faun\\uc0\\u233{}, 2003; Price, 2020)","plainCitation":"(Kaimowitz and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8C0DC9">
        <w:fldChar w:fldCharType="separate"/>
      </w:r>
      <w:r w:rsidR="008C0DC9" w:rsidRPr="008C0DC9">
        <w:rPr>
          <w:rFonts w:ascii="Calibri" w:hAnsi="Calibri" w:cs="Calibri"/>
          <w:szCs w:val="24"/>
        </w:rPr>
        <w:t>(</w:t>
      </w:r>
      <w:proofErr w:type="spellStart"/>
      <w:r w:rsidR="008C0DC9" w:rsidRPr="008C0DC9">
        <w:rPr>
          <w:rFonts w:ascii="Calibri" w:hAnsi="Calibri" w:cs="Calibri"/>
          <w:szCs w:val="24"/>
        </w:rPr>
        <w:t>Kaimowitz</w:t>
      </w:r>
      <w:proofErr w:type="spellEnd"/>
      <w:r w:rsidR="008C0DC9" w:rsidRPr="008C0DC9">
        <w:rPr>
          <w:rFonts w:ascii="Calibri" w:hAnsi="Calibri" w:cs="Calibri"/>
          <w:szCs w:val="24"/>
        </w:rPr>
        <w:t xml:space="preserve"> and </w:t>
      </w:r>
      <w:proofErr w:type="spellStart"/>
      <w:r w:rsidR="008C0DC9" w:rsidRPr="008C0DC9">
        <w:rPr>
          <w:rFonts w:ascii="Calibri" w:hAnsi="Calibri" w:cs="Calibri"/>
          <w:szCs w:val="24"/>
        </w:rPr>
        <w:t>Fauné</w:t>
      </w:r>
      <w:proofErr w:type="spellEnd"/>
      <w:r w:rsidR="008C0DC9" w:rsidRPr="008C0DC9">
        <w:rPr>
          <w:rFonts w:ascii="Calibri" w:hAnsi="Calibri" w:cs="Calibri"/>
          <w:szCs w:val="24"/>
        </w:rPr>
        <w:t>, 2003; Price, 2020)</w:t>
      </w:r>
      <w:r w:rsidR="008C0DC9">
        <w:fldChar w:fldCharType="end"/>
      </w:r>
      <w:r w:rsidR="009E7236">
        <w:t>.</w:t>
      </w:r>
      <w:r w:rsidR="00277B83">
        <w:t xml:space="preserve"> </w:t>
      </w:r>
    </w:p>
    <w:p w14:paraId="7A853E54" w14:textId="3AA56FED" w:rsidR="0090243F" w:rsidRDefault="00277B83" w:rsidP="00F60FCB">
      <w:r>
        <w:t>Deforestation is accentuated in low income countries where poverty, debt, and overpopulation are high, and thus so are the demands for economic growth via agricultur</w:t>
      </w:r>
      <w:r w:rsidR="004D60CD">
        <w:t>al commodities</w:t>
      </w:r>
      <w:r>
        <w:t xml:space="preserve"> and other natural resource-based products </w:t>
      </w:r>
      <w:r>
        <w:fldChar w:fldCharType="begin"/>
      </w:r>
      <w:r>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fldChar w:fldCharType="separate"/>
      </w:r>
      <w:r w:rsidRPr="00277B83">
        <w:rPr>
          <w:rFonts w:ascii="Calibri" w:hAnsi="Calibri" w:cs="Calibri"/>
        </w:rPr>
        <w:t>(Culas, 2012)</w:t>
      </w:r>
      <w:r>
        <w:fldChar w:fldCharType="end"/>
      </w:r>
      <w:r>
        <w:t xml:space="preserve">. </w:t>
      </w:r>
      <w:r w:rsidR="00406440">
        <w:t xml:space="preserve">Research has shown that this trend is reversed in high income countries where economic activity shifts to become more service-driven, and demand for environmental services increases, resulting in afforestation </w:t>
      </w:r>
      <w:r w:rsidR="00406440">
        <w:fldChar w:fldCharType="begin"/>
      </w:r>
      <w:r w:rsidR="00406440">
        <w:instrText xml:space="preserve"> ADDIN ZOTERO_ITEM CSL_CITATION {"citationID":"vOAxzuk3","properties":{"formattedCitation":"(Culas,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406440">
        <w:fldChar w:fldCharType="separate"/>
      </w:r>
      <w:r w:rsidR="00406440" w:rsidRPr="00406440">
        <w:rPr>
          <w:rFonts w:ascii="Calibri" w:hAnsi="Calibri" w:cs="Calibri"/>
        </w:rPr>
        <w:t>(Culas, 2012)</w:t>
      </w:r>
      <w:r w:rsidR="00406440">
        <w:fldChar w:fldCharType="end"/>
      </w:r>
      <w:r w:rsidR="00406440">
        <w:t xml:space="preserve">. The change from deforestation (low income) to afforestation (high income) is termed forest transition </w:t>
      </w:r>
      <w:r w:rsidR="00406440">
        <w:fldChar w:fldCharType="begin"/>
      </w:r>
      <w:r w:rsidR="00406440">
        <w:instrText xml:space="preserve"> ADDIN ZOTERO_ITEM CSL_CITATION {"citationID":"MLdDEMjn","properties":{"formattedCitation":"(Mather,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06440">
        <w:fldChar w:fldCharType="separate"/>
      </w:r>
      <w:r w:rsidR="00406440" w:rsidRPr="00406440">
        <w:rPr>
          <w:rFonts w:ascii="Calibri" w:hAnsi="Calibri" w:cs="Calibri"/>
        </w:rPr>
        <w:t>(Mather, 1992)</w:t>
      </w:r>
      <w:r w:rsidR="00406440">
        <w:fldChar w:fldCharType="end"/>
      </w:r>
      <w:r w:rsidR="00264263">
        <w:t xml:space="preserve">. There is also evidence that remaining forest area is an effective predictor of deforestation rates, with countries undergoing forest transition when remaining forest cover across the country is low </w:t>
      </w:r>
      <w:r w:rsidR="00264263">
        <w:fldChar w:fldCharType="begin"/>
      </w:r>
      <w:r w:rsidR="00264263">
        <w:instrText xml:space="preserve"> ADDIN ZOTERO_ITEM CSL_CITATION {"citationID":"vNmvfnJj","properties":{"formattedCitation":"(Lambin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264263">
        <w:fldChar w:fldCharType="separate"/>
      </w:r>
      <w:r w:rsidR="00264263" w:rsidRPr="00264263">
        <w:rPr>
          <w:rFonts w:ascii="Calibri" w:hAnsi="Calibri" w:cs="Calibri"/>
        </w:rPr>
        <w:t>(Lambin and Meyfroidt, 2010)</w:t>
      </w:r>
      <w:r w:rsidR="00264263">
        <w:fldChar w:fldCharType="end"/>
      </w:r>
      <w:r w:rsidR="00264263">
        <w:t xml:space="preserve">. Within SEA, countries such as Vietnam have </w:t>
      </w:r>
      <w:r w:rsidR="00C4246E">
        <w:t xml:space="preserve">undergone forest transitions and </w:t>
      </w:r>
      <w:r w:rsidR="00264263">
        <w:t>reduced deforestation rates dramatically over the last 20 years</w:t>
      </w:r>
      <w:r w:rsidR="00C4246E">
        <w:t xml:space="preserve"> </w:t>
      </w:r>
      <w:r w:rsidR="00C4246E">
        <w:fldChar w:fldCharType="begin"/>
      </w:r>
      <w:r w:rsidR="00C4246E">
        <w:instrText xml:space="preserve"> ADDIN ZOTERO_ITEM CSL_CITATION {"citationID":"KW9NcRWU","properties":{"formattedCitation":"(Meyfroidt and Lambin, 2008)","plainCitation":"(Meyfroidt and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C4246E">
        <w:fldChar w:fldCharType="separate"/>
      </w:r>
      <w:r w:rsidR="00C4246E" w:rsidRPr="00C4246E">
        <w:rPr>
          <w:rFonts w:ascii="Calibri" w:hAnsi="Calibri" w:cs="Calibri"/>
        </w:rPr>
        <w:t>(Meyfroidt and Lambin, 2008)</w:t>
      </w:r>
      <w:r w:rsidR="00C4246E">
        <w:fldChar w:fldCharType="end"/>
      </w:r>
      <w:r w:rsidR="00F17E1D">
        <w:t>.</w:t>
      </w:r>
      <w:r w:rsidR="00C4246E">
        <w:t xml:space="preserve"> </w:t>
      </w:r>
      <w:r w:rsidR="00F17E1D">
        <w:t>Y</w:t>
      </w:r>
      <w:r w:rsidR="00C4246E">
        <w:t>et often</w:t>
      </w:r>
      <w:r w:rsidR="00F17E1D">
        <w:t xml:space="preserve"> this progress is</w:t>
      </w:r>
      <w:r w:rsidR="00C4246E">
        <w:t xml:space="preserve"> at the expense of poorer, less developed countries with weaker institutions and policy frameworks such as Cambodia</w:t>
      </w:r>
      <w:r w:rsidR="00F17E1D">
        <w:t>, where activities including logging and forest clearance leak across borders</w:t>
      </w:r>
      <w:r w:rsidR="00C4246E">
        <w:t xml:space="preserve"> </w:t>
      </w:r>
      <w:r w:rsidR="00C4246E">
        <w:fldChar w:fldCharType="begin"/>
      </w:r>
      <w:r w:rsidR="00C4246E">
        <w:instrText xml:space="preserve"> ADDIN ZOTERO_ITEM CSL_CITATION {"citationID":"Pnvpmkvx","properties":{"formattedCitation":"(Meyfroidt and Lambin, 2009)","plainCitation":"(Meyfroidt and Lambin, 2009)","noteIndex":0},"citationItems":[{"id":1599,"uris":["http://zotero.org/users/2170232/items/XEAQSV3P"],"uri":["http://zotero.org/users/2170232/items/XEAQSV3P"],"itemData":{"id":1599,"type":"article-journal","abstract":"In some countries across the globe, tropical forest cover is increasing. The national-scale reforestation of Vietnam since 1992 is assumed to contribute to this recovery. It is achieved, however, by the displacement of forest extraction to other countries on the order of 49 (34–70) M m3, or ≈39% of the regrowth of Vietnam's forests from 1987 to 2006. Approximately half of wood imports to Vietnam during this period were illegal. Leakage due to policies restricting forest exploitation and displacement due to growing domestic consumption and exports contributed respectively to an estimated 58% and 42% of total displacement. Exports of wood products from Vietnam also grew rapidly, amounting to 84% of the displacement, which is a remarkable feature of the forest transition in Vietnam. Attribution of the displacement and corresponding forest extraction to Vietnam, the source countries or the final consumers is thus debatable. Sixty-one percent of the regrowth in Vietnam was, thus, not associated with displacement abroad. Policies allocating credits to countries for reducing deforestation and forest degradation should monitor illegal timber trade and take into account the policy-induced leakage of wood extraction to other countries.","container-title":"Proceedings of the National Academy of Sciences","DOI":"10.1073/pnas.0904942106","ISSN":"0027-8424, 1091-6490","issue":"38","journalAbbreviation":"PNAS","language":"en","note":"PMID: 19805270","page":"16139-16144","source":"www.pnas.org","title":"Forest transition in Vietnam and displacement of deforestation abroad","volume":"106","author":[{"family":"Meyfroidt","given":"Patrick"},{"family":"Lambin","given":"Eric F."}],"issued":{"date-parts":[["2009",9,22]]}}}],"schema":"https://github.com/citation-style-language/schema/raw/master/csl-citation.json"} </w:instrText>
      </w:r>
      <w:r w:rsidR="00C4246E">
        <w:fldChar w:fldCharType="separate"/>
      </w:r>
      <w:r w:rsidR="00C4246E" w:rsidRPr="00C4246E">
        <w:rPr>
          <w:rFonts w:ascii="Calibri" w:hAnsi="Calibri" w:cs="Calibri"/>
        </w:rPr>
        <w:t>(Meyfroidt and Lambin, 2009)</w:t>
      </w:r>
      <w:r w:rsidR="00C4246E">
        <w:fldChar w:fldCharType="end"/>
      </w:r>
      <w:r w:rsidR="00C4246E">
        <w:t xml:space="preserve">.  </w:t>
      </w:r>
      <w:r w:rsidR="00264263">
        <w:t xml:space="preserve"> </w:t>
      </w:r>
      <w:r w:rsidR="00406440">
        <w:t xml:space="preserve">  </w:t>
      </w:r>
      <w:r>
        <w:t xml:space="preserve"> </w:t>
      </w:r>
    </w:p>
    <w:p w14:paraId="398D33CA" w14:textId="50C25698" w:rsidR="00D70B02" w:rsidRDefault="00D70B02" w:rsidP="00F60FCB">
      <w:r>
        <w:t xml:space="preserve">There are various broad pathways which can result in a land use transition within a country </w:t>
      </w:r>
      <w:r>
        <w:fldChar w:fldCharType="begin"/>
      </w:r>
      <w:r>
        <w:instrText xml:space="preserve"> ADDIN ZOTERO_ITEM CSL_CITATION {"citationID":"jVhVtfPj","properties":{"formattedCitation":"(Lambin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fldChar w:fldCharType="separate"/>
      </w:r>
      <w:r w:rsidRPr="00D70B02">
        <w:rPr>
          <w:rFonts w:ascii="Calibri" w:hAnsi="Calibri" w:cs="Calibri"/>
        </w:rPr>
        <w:t>(Lambin and Meyfroidt, 2010)</w:t>
      </w:r>
      <w:r>
        <w:fldChar w:fldCharType="end"/>
      </w:r>
      <w:r>
        <w:t xml:space="preserve">. Despite the </w:t>
      </w:r>
      <w:r w:rsidR="00463897">
        <w:t>terminology, t</w:t>
      </w:r>
      <w:r>
        <w:t xml:space="preserve">hese pathways </w:t>
      </w:r>
      <w:r w:rsidR="00463897">
        <w:t>are not linear or deterministic</w:t>
      </w:r>
      <w:r w:rsidR="00F74B05">
        <w:t xml:space="preserve">; they are driven by complex endogenous and exogenous drivers and feedback loops between economic, political, social, and environmental factors operating at a variety of scales </w:t>
      </w:r>
      <w:r w:rsidR="00F74B05">
        <w:fldChar w:fldCharType="begin"/>
      </w:r>
      <w:r w:rsidR="00F74B05">
        <w:instrText xml:space="preserve"> ADDIN ZOTERO_ITEM CSL_CITATION {"citationID":"x9AvI5xQ","properties":{"formattedCitation":"(Lambin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F74B05">
        <w:fldChar w:fldCharType="separate"/>
      </w:r>
      <w:r w:rsidR="00F74B05" w:rsidRPr="00F74B05">
        <w:rPr>
          <w:rFonts w:ascii="Calibri" w:hAnsi="Calibri" w:cs="Calibri"/>
        </w:rPr>
        <w:t>(Lambin and Meyfroidt, 2010)</w:t>
      </w:r>
      <w:r w:rsidR="00F74B05">
        <w:fldChar w:fldCharType="end"/>
      </w:r>
      <w:r w:rsidR="00F74B05">
        <w:t xml:space="preserve">. To facilitate the development of </w:t>
      </w:r>
      <w:r w:rsidR="00372A33">
        <w:t>sustainable</w:t>
      </w:r>
      <w:r w:rsidR="00F74B05">
        <w:t xml:space="preserve"> land use policies</w:t>
      </w:r>
      <w:r w:rsidR="00372A33">
        <w:t xml:space="preserve"> that can guide countries towards </w:t>
      </w:r>
      <w:r w:rsidR="0045013F">
        <w:t>more desirable</w:t>
      </w:r>
      <w:r w:rsidR="0020286A">
        <w:t xml:space="preserve"> forest</w:t>
      </w:r>
      <w:r w:rsidR="00372A33">
        <w:t xml:space="preserve"> transition pathways</w:t>
      </w:r>
      <w:r w:rsidR="00F74B05">
        <w:t xml:space="preserve">, and to </w:t>
      </w:r>
      <w:r w:rsidR="00372A33">
        <w:t xml:space="preserve">support targeted interventions that are effective at reducing forest loss, it is </w:t>
      </w:r>
      <w:r w:rsidR="00B35044">
        <w:t>critical</w:t>
      </w:r>
      <w:r w:rsidR="00372A33">
        <w:t xml:space="preserve"> to identify</w:t>
      </w:r>
      <w:r w:rsidR="00B35044">
        <w:t xml:space="preserve"> and understand macroeconomic and</w:t>
      </w:r>
      <w:r w:rsidR="00372A33">
        <w:t xml:space="preserve"> </w:t>
      </w:r>
      <w:r w:rsidR="00451077">
        <w:t>soci</w:t>
      </w:r>
      <w:r w:rsidR="00B35044">
        <w:t>o</w:t>
      </w:r>
      <w:r w:rsidR="00451077">
        <w:t>economic</w:t>
      </w:r>
      <w:r w:rsidR="00372A33">
        <w:t xml:space="preserve"> drivers and predictors of forest cover and loss at different scales. Describing relationships between forest cover and </w:t>
      </w:r>
      <w:r w:rsidR="00B35044">
        <w:t xml:space="preserve">macroeconomic and </w:t>
      </w:r>
      <w:r w:rsidR="00372A33">
        <w:t>soci</w:t>
      </w:r>
      <w:r w:rsidR="00B35044">
        <w:t>o</w:t>
      </w:r>
      <w:r w:rsidR="00372A33">
        <w:t>economic variables, rather than simply biophysical</w:t>
      </w:r>
      <w:r w:rsidR="0045013F">
        <w:t xml:space="preserve"> variables</w:t>
      </w:r>
      <w:r w:rsidR="00372A33">
        <w:t xml:space="preserve">, is particularly important in developing countries that are undergoing social transition, as these are the conditions under which deforestation is often accelerated </w:t>
      </w:r>
      <w:r w:rsidR="00372A33">
        <w:fldChar w:fldCharType="begin"/>
      </w:r>
      <w:r w:rsidR="00372A33">
        <w:instrText xml:space="preserve"> ADDIN ZOTERO_ITEM CSL_CITATION {"citationID":"tlFKF8HG","properties":{"formattedCitation":"(Imai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372A33">
        <w:fldChar w:fldCharType="separate"/>
      </w:r>
      <w:r w:rsidR="00372A33" w:rsidRPr="00372A33">
        <w:rPr>
          <w:rFonts w:ascii="Calibri" w:hAnsi="Calibri" w:cs="Calibri"/>
        </w:rPr>
        <w:t>(Imai et al., 2018)</w:t>
      </w:r>
      <w:r w:rsidR="00372A33">
        <w:fldChar w:fldCharType="end"/>
      </w:r>
      <w:r w:rsidR="00372A33">
        <w:t xml:space="preserve">. </w:t>
      </w:r>
      <w:r w:rsidR="00451077">
        <w:t xml:space="preserve">Successfully isolating the signals of these relationships is however, challenging, due to the complexity of social-ecological systems, the non-linear feedback loops, and the heterogeneity in system dynamics at different scales. </w:t>
      </w:r>
      <w:r w:rsidR="00372A33">
        <w:t xml:space="preserve"> </w:t>
      </w:r>
      <w:r>
        <w:t xml:space="preserve"> </w:t>
      </w:r>
    </w:p>
    <w:p w14:paraId="4A80F084" w14:textId="2B32B5AE" w:rsidR="00EB460B" w:rsidRPr="00EB460B" w:rsidRDefault="00EB460B" w:rsidP="00F60FCB">
      <w:pPr>
        <w:rPr>
          <w:b/>
          <w:bCs/>
          <w:i/>
          <w:iCs/>
        </w:rPr>
      </w:pPr>
      <w:r w:rsidRPr="00EB460B">
        <w:rPr>
          <w:b/>
          <w:bCs/>
          <w:i/>
          <w:iCs/>
        </w:rPr>
        <w:t>Modelling approaches</w:t>
      </w:r>
    </w:p>
    <w:p w14:paraId="6FA5BEA4" w14:textId="55168B02" w:rsidR="00544327" w:rsidRDefault="00FD3603" w:rsidP="00F60FCB">
      <w:r>
        <w:t>Modelling the processes that drive land use change</w:t>
      </w:r>
      <w:r w:rsidR="00EC1665">
        <w:t xml:space="preserve"> (LUC)</w:t>
      </w:r>
      <w:r>
        <w:t>, including forest loss, is challenging due to the complex</w:t>
      </w:r>
      <w:r w:rsidR="00941455">
        <w:t>ity of the</w:t>
      </w:r>
      <w:r>
        <w:t xml:space="preserve"> systems within which it occurs </w:t>
      </w:r>
      <w:r>
        <w:fldChar w:fldCharType="begin"/>
      </w:r>
      <w:r>
        <w:instrText xml:space="preserve"> ADDIN ZOTERO_ITEM CSL_CITATION {"citationID":"GeSOjbG4","properties":{"formattedCitation":"(Basse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fldChar w:fldCharType="separate"/>
      </w:r>
      <w:r w:rsidRPr="00FD3603">
        <w:rPr>
          <w:rFonts w:ascii="Calibri" w:hAnsi="Calibri" w:cs="Calibri"/>
        </w:rPr>
        <w:t>(Basse et al., 2014)</w:t>
      </w:r>
      <w:r>
        <w:fldChar w:fldCharType="end"/>
      </w:r>
      <w:r>
        <w:t xml:space="preserve">. Advanced modelling frameworks have developed which are allowing greater understanding of the processes underlying </w:t>
      </w:r>
      <w:r w:rsidR="00EC1665">
        <w:lastRenderedPageBreak/>
        <w:t>LUC</w:t>
      </w:r>
      <w:r>
        <w:t xml:space="preserve">, and subsequently more accurate predictions into the future </w:t>
      </w:r>
      <w:r>
        <w:fldChar w:fldCharType="begin"/>
      </w:r>
      <w:r>
        <w:instrText xml:space="preserve"> ADDIN ZOTERO_ITEM CSL_CITATION {"citationID":"M5clZtuV","properties":{"formattedCitation":"(Basse et al., 2014; Bonilla-Bedoya et al., 2018)","plainCitation":"(Basse et al., 2014; Bonilla-Bedoya et al., 2018)","noteIndex":0},"citationItems":[{"id":1520,"uris":["http://zotero.org/users/2170232/items/LLN2Z9J7"],"uri":["http://zotero.org/users/2170232/items/LLN2Z9J7"],"itemData":{"id":1520,"type":"article-journal","abstract":"Identifying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fldChar w:fldCharType="separate"/>
      </w:r>
      <w:r w:rsidRPr="00FD3603">
        <w:rPr>
          <w:rFonts w:ascii="Calibri" w:hAnsi="Calibri" w:cs="Calibri"/>
        </w:rPr>
        <w:t>(Basse et al., 2014; Bonilla-Bedoya et al., 2018)</w:t>
      </w:r>
      <w:r>
        <w:fldChar w:fldCharType="end"/>
      </w:r>
      <w:r>
        <w:t xml:space="preserve">. However, the modelling approach taken depends on </w:t>
      </w:r>
      <w:r w:rsidR="00EC1665">
        <w:t>several</w:t>
      </w:r>
      <w:r>
        <w:t xml:space="preserve"> factors including</w:t>
      </w:r>
      <w:r w:rsidR="00EC1665">
        <w:t xml:space="preserve"> 1)</w:t>
      </w:r>
      <w:r>
        <w:t xml:space="preserve"> the research question</w:t>
      </w:r>
      <w:r w:rsidR="00EC1665">
        <w:t xml:space="preserve">, e.g., whether you want to model </w:t>
      </w:r>
      <w:r w:rsidR="00EC1665" w:rsidRPr="00EC1665">
        <w:rPr>
          <w:i/>
          <w:iCs/>
        </w:rPr>
        <w:t>patterns</w:t>
      </w:r>
      <w:r w:rsidR="00EC1665">
        <w:t xml:space="preserve"> of LUC or the </w:t>
      </w:r>
      <w:r w:rsidR="00EC1665" w:rsidRPr="00EC1665">
        <w:rPr>
          <w:i/>
          <w:iCs/>
        </w:rPr>
        <w:t>processes</w:t>
      </w:r>
      <w:r w:rsidR="00EC1665">
        <w:t xml:space="preserve"> of LUC</w:t>
      </w:r>
      <w:r>
        <w:t>,</w:t>
      </w:r>
      <w:r w:rsidR="00EC1665">
        <w:t xml:space="preserve"> 2)</w:t>
      </w:r>
      <w:r>
        <w:t xml:space="preserve"> </w:t>
      </w:r>
      <w:r w:rsidR="00EC1665">
        <w:t>the scale of the analysis</w:t>
      </w:r>
      <w:r w:rsidR="00941455">
        <w:t xml:space="preserve"> </w:t>
      </w:r>
      <w:r w:rsidR="00941455">
        <w:fldChar w:fldCharType="begin"/>
      </w:r>
      <w:r w:rsidR="00941455">
        <w:instrText xml:space="preserve"> ADDIN ZOTERO_ITEM CSL_CITATION {"citationID":"fpYMEYuQ","properties":{"formattedCitation":"(Brown et al., 2013)","plainCitation":"(Brown et al., 2013)","noteIndex":0},"citationItems":[{"id":1940,"uris":["http://zotero.org/users/2170232/items/53Q9HMSK"],"uri":["http://zotero.org/users/2170232/items/53Q9HMSK"],"itemData":{"id":1940,"type":"article-journal","abstract":"Land change modeling supports analyses, assessments, and decisions concerning land management by providing a platform for both encoding mechanisms of land-change processes and making projections of future land-cover and land-use patterns. Approaches have ranged from pattern-based methods, such as machine learning models, to structural or process-based methods, such as economic or agent-based models. Selection of the appropriate modeling approach for a given scientific or decision making purpose is essential. Additionally, we argue that more needs to be done to develop and disseminate methods for evaluating land-change models (LCMs). The profession needs better data to support the use of LCMs, integration of models that operate at various scales, and combinations of models that address both positive and normative aspects of land use and land cover patterns and dynamics","collection-title":"Human settlements and industrial systems","container-title":"Current Opinion in Environmental Sustainability","DOI":"10.1016/j.cosust.2013.07.012","ISSN":"1877-3435","issue":"5","journalAbbreviation":"Current Opinion in Environmental Sustainability","page":"452-457","source":"ScienceDirect","title":"Opportunities to improve impact, integration, and evaluation of land change models","volume":"5","author":[{"family":"Brown","given":"Daniel G"},{"family":"Verburg","given":"Peter H"},{"family":"Pontius","given":"Robert Gilmore"},{"family":"Lange","given":"Mark D"}],"issued":{"date-parts":[["2013",10,1]]}}}],"schema":"https://github.com/citation-style-language/schema/raw/master/csl-citation.json"} </w:instrText>
      </w:r>
      <w:r w:rsidR="00941455">
        <w:fldChar w:fldCharType="separate"/>
      </w:r>
      <w:r w:rsidR="00941455" w:rsidRPr="002E1632">
        <w:rPr>
          <w:rFonts w:ascii="Calibri" w:hAnsi="Calibri" w:cs="Calibri"/>
        </w:rPr>
        <w:t>(Brown et al., 2013)</w:t>
      </w:r>
      <w:r w:rsidR="00941455">
        <w:fldChar w:fldCharType="end"/>
      </w:r>
      <w:r w:rsidR="00EC1665">
        <w:t>, e.g., understanding human decision-making that drives land conversion at the local level, or understanding how global macroeconomics affect agricultural expansion at a regional</w:t>
      </w:r>
      <w:r w:rsidR="0045013F">
        <w:t xml:space="preserve"> or national</w:t>
      </w:r>
      <w:r w:rsidR="00EC1665">
        <w:t xml:space="preserve"> level, 3) expertise and interests, which govern both the research questions and the statistical approaches that are likely to be used, and 4) data availability, which</w:t>
      </w:r>
      <w:r w:rsidR="002E1632">
        <w:t xml:space="preserve"> although</w:t>
      </w:r>
      <w:r w:rsidR="00EC1665">
        <w:t xml:space="preserve"> has seen dramatic improvements in recent decades </w:t>
      </w:r>
      <w:r w:rsidR="002E1632">
        <w:t>thanks to</w:t>
      </w:r>
      <w:r w:rsidR="00EC1665">
        <w:t xml:space="preserve"> freely available, high resolution remote sensing imagery</w:t>
      </w:r>
      <w:r w:rsidR="002E1632">
        <w:t xml:space="preserve"> and long-term global data sets on socioeconomic</w:t>
      </w:r>
      <w:r w:rsidR="0045013F">
        <w:t>s</w:t>
      </w:r>
      <w:r w:rsidR="002E1632">
        <w:t>, can still limit analyses, particularly when there are scale mismatches between data</w:t>
      </w:r>
      <w:r w:rsidR="0045013F">
        <w:t xml:space="preserve"> </w:t>
      </w:r>
      <w:r w:rsidR="0045013F">
        <w:fldChar w:fldCharType="begin"/>
      </w:r>
      <w:r w:rsidR="0045013F">
        <w:instrText xml:space="preserve"> ADDIN ZOTERO_ITEM CSL_CITATION {"citationID":"EJlQaKOV","properties":{"formattedCitation":"(Ceddia,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5013F">
        <w:fldChar w:fldCharType="separate"/>
      </w:r>
      <w:r w:rsidR="0045013F" w:rsidRPr="0045013F">
        <w:rPr>
          <w:rFonts w:ascii="Calibri" w:hAnsi="Calibri" w:cs="Calibri"/>
        </w:rPr>
        <w:t>(</w:t>
      </w:r>
      <w:proofErr w:type="spellStart"/>
      <w:r w:rsidR="0045013F" w:rsidRPr="0045013F">
        <w:rPr>
          <w:rFonts w:ascii="Calibri" w:hAnsi="Calibri" w:cs="Calibri"/>
        </w:rPr>
        <w:t>Ceddia</w:t>
      </w:r>
      <w:proofErr w:type="spellEnd"/>
      <w:r w:rsidR="0045013F" w:rsidRPr="0045013F">
        <w:rPr>
          <w:rFonts w:ascii="Calibri" w:hAnsi="Calibri" w:cs="Calibri"/>
        </w:rPr>
        <w:t>, 2019)</w:t>
      </w:r>
      <w:r w:rsidR="0045013F">
        <w:fldChar w:fldCharType="end"/>
      </w:r>
      <w:r w:rsidR="002E1632">
        <w:t xml:space="preserve">. </w:t>
      </w:r>
    </w:p>
    <w:p w14:paraId="102467D6" w14:textId="4D349D3A" w:rsidR="00426F41" w:rsidRDefault="00544327" w:rsidP="00F60FCB">
      <w:r>
        <w:t xml:space="preserve">Methodological approaches fall broadly </w:t>
      </w:r>
      <w:r w:rsidR="00941455">
        <w:t>into two groups</w:t>
      </w:r>
      <w:r>
        <w:t xml:space="preserve"> governed largely by the aims of the study. </w:t>
      </w:r>
      <w:r w:rsidR="00BF441F">
        <w:t>First, m</w:t>
      </w:r>
      <w:r>
        <w:t>odelling the spatial processes of LUC is a common</w:t>
      </w:r>
      <w:r w:rsidR="00BF441F">
        <w:t xml:space="preserve"> goal, as this allows researchers to use patterns of past LUC to predict which areas are at higher risk of land conversion in the future, with the potential to explore a number of plausible future scenarios</w:t>
      </w:r>
      <w:r w:rsidR="00FD3603">
        <w:t xml:space="preserve"> </w:t>
      </w:r>
      <w:r w:rsidR="00BF441F">
        <w:fldChar w:fldCharType="begin"/>
      </w:r>
      <w:r w:rsidR="00BF441F">
        <w:instrText xml:space="preserve"> ADDIN ZOTERO_ITEM CSL_CITATION {"citationID":"yUHiZ6Uo","properties":{"formattedCitation":"(Basse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BF441F">
        <w:fldChar w:fldCharType="separate"/>
      </w:r>
      <w:r w:rsidR="00BF441F" w:rsidRPr="00BF441F">
        <w:rPr>
          <w:rFonts w:ascii="Calibri" w:hAnsi="Calibri" w:cs="Calibri"/>
        </w:rPr>
        <w:t>(Basse et al., 2014)</w:t>
      </w:r>
      <w:r w:rsidR="00BF441F">
        <w:fldChar w:fldCharType="end"/>
      </w:r>
      <w:r w:rsidR="00BF441F">
        <w:t>. There are several</w:t>
      </w:r>
      <w:r w:rsidR="00226BE2">
        <w:t xml:space="preserve"> spatially explicit cell-based</w:t>
      </w:r>
      <w:r w:rsidR="00BF441F">
        <w:t xml:space="preserve"> modelling frameworks that can achieve these aims, including maximum entropy </w:t>
      </w:r>
      <w:r w:rsidR="00BF441F">
        <w:fldChar w:fldCharType="begin"/>
      </w:r>
      <w:r w:rsidR="00226BE2">
        <w:instrText xml:space="preserve"> ADDIN ZOTERO_ITEM CSL_CITATION {"citationID":"tpfDNh1d","properties":{"formattedCitation":"(Bonilla-Bedoya et al., 2018; de Souza and De Marco, 2014)","plainCitation":"(Bonilla-Bedoya et al., 2018; de Souza and De Marco, 2014)","noteIndex":0},"citationItems":[{"id":179,"uris":["http://zotero.org/users/2170232/items/WZLMGHYE"],"uri":["http://zotero.org/users/2170232/items/WZLMGHYE"],"itemData":{"id":179,"type":"article-journal","abstract":"The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Marco","given":"Paulo"}],"issued":{"date-parts":[["2014",11,10]]}}}],"schema":"https://github.com/citation-style-language/schema/raw/master/csl-citation.json"} </w:instrText>
      </w:r>
      <w:r w:rsidR="00BF441F">
        <w:fldChar w:fldCharType="separate"/>
      </w:r>
      <w:r w:rsidR="00226BE2" w:rsidRPr="00226BE2">
        <w:rPr>
          <w:rFonts w:ascii="Calibri" w:hAnsi="Calibri" w:cs="Calibri"/>
        </w:rPr>
        <w:t>(Bonilla-Bedoya et al., 2018; de Souza and De Marco, 2014)</w:t>
      </w:r>
      <w:r w:rsidR="00BF441F">
        <w:fldChar w:fldCharType="end"/>
      </w:r>
      <w:r w:rsidR="00226BE2">
        <w:t xml:space="preserve">, and cellular automata </w:t>
      </w:r>
      <w:r w:rsidR="00226BE2">
        <w:fldChar w:fldCharType="begin"/>
      </w:r>
      <w:r w:rsidR="005662E2">
        <w:instrText xml:space="preserve"> ADDIN ZOTERO_ITEM CSL_CITATION {"citationID":"M3Guuckj","properties":{"formattedCitation":"(Stevens and Dragi\\uc0\\u263{}evi\\uc0\\u263{}, 2007; Yang et al., 2012)","plainCitation":"(Stevens and Dragićević, 2007; Yang et al., 2012)","noteIndex":0},"citationItems":[{"id":2745,"uris":["http://zotero.org/users/2170232/items/YZU2LDXS"],"uri":["http://zotero.org/users/2170232/items/YZU2LDXS"],"itemData":{"id":2745,"type":"article-journal","abstract":"This study proposes an alternative cellular automata (CA) model, which relaxes the traditional CA regular square grid and synchronous growth, and is designed for representations of land-use change in rural-urban fringe settings. The model uses high-resolution spatial data in the form of irregularly sized and shaped land parcels, and incorporates synchronous and asynchronous development in order to model more realistically land-use change at the land parcel scale. The model allows urban planners and other stakeholders to evaluate how different subdivision designs will influence development under varying population growth rates and buyer preferences. A model prototype has been developed in a common desktop GIS and applied to a rapidly developing area of a midsized Canadian city.","container-title":"Environment and Planning B: Planning and Design","DOI":"10.1068/b32098","ISSN":"0265-8135","issue":"4","journalAbbreviation":"Environ Plann B Plann Des","language":"en","note":"publisher: SAGE Publications Ltd STM","page":"708-724","source":"SAGE Journals","title":"A GIS-Based Irregular Cellular Automata Model of Land-Use Change","volume":"34","author":[{"family":"Stevens","given":"Daniel"},{"family":"Dragićević","given":"Suzana"}],"issued":{"date-parts":[["2007",8,1]]}}},{"id":2746,"uris":["http://zotero.org/users/2170232/items/IHAVUJ2C"],"uri":["http://zotero.org/users/2170232/items/IHAVUJ2C"],"itemData":{"id":2746,"type":"article-journal","abstract":"This paper proposes a spatiotemporal model of land use change based on ant colony optimization (ACO), Markov chain and cellular automata (CA). These three methodologies have previously been used separately or in pairs to simulate land use change. In this paper, we apply them in combination, using ant colony optimization and cellular automata to manage the spatial distribution of land use, and applying Markov chain and cellular automata to manage the total amount of land use coverage. We first describe the principle and implementation of the model. Then a land use map of an experimental area (Changping, a district of Beijing) based on land use maps from 1988 and 1998 is simulated for 2008 using the model. By analyzing with real situation, accuracy of the simulation result manifests that the model is useful for land use change simulation. And compared with the other two models (CA–Markov model and ACO–CA model), the model is more appropriate in predicting both the quantity and spatial distribution of land use change in the study area. Therefore the model proposed by this paper is capable of simulating land use change.","container-title":"Ecological Modelling","DOI":"10.1016/j.ecolmodel.2012.03.011","ISSN":"0304-3800","journalAbbreviation":"Ecological Modelling","language":"en","page":"11-19","source":"ScienceDirect","title":"A spatiotemporal model of land use change based on ant colony optimization, Markov chain and cellular automata","volume":"233","author":[{"family":"Yang","given":"Xin"},{"family":"Zheng","given":"Xin-Qi"},{"family":"Lv","given":"Li-Na"}],"issued":{"date-parts":[["2012",5,24]]}}}],"schema":"https://github.com/citation-style-language/schema/raw/master/csl-citation.json"} </w:instrText>
      </w:r>
      <w:r w:rsidR="00226BE2">
        <w:fldChar w:fldCharType="separate"/>
      </w:r>
      <w:r w:rsidR="005662E2" w:rsidRPr="005662E2">
        <w:rPr>
          <w:rFonts w:ascii="Calibri" w:hAnsi="Calibri" w:cs="Calibri"/>
          <w:szCs w:val="24"/>
        </w:rPr>
        <w:t xml:space="preserve">(Stevens and </w:t>
      </w:r>
      <w:proofErr w:type="spellStart"/>
      <w:r w:rsidR="005662E2" w:rsidRPr="005662E2">
        <w:rPr>
          <w:rFonts w:ascii="Calibri" w:hAnsi="Calibri" w:cs="Calibri"/>
          <w:szCs w:val="24"/>
        </w:rPr>
        <w:t>Dragićević</w:t>
      </w:r>
      <w:proofErr w:type="spellEnd"/>
      <w:r w:rsidR="005662E2" w:rsidRPr="005662E2">
        <w:rPr>
          <w:rFonts w:ascii="Calibri" w:hAnsi="Calibri" w:cs="Calibri"/>
          <w:szCs w:val="24"/>
        </w:rPr>
        <w:t>, 2007; Yang et al., 2012)</w:t>
      </w:r>
      <w:r w:rsidR="00226BE2">
        <w:fldChar w:fldCharType="end"/>
      </w:r>
      <w:r w:rsidR="00226BE2">
        <w:t>, which rely on discrete spatial units that have associated variable values and tend to be spatially correlated. Models are trained on past LUC, thus developing rules which govern the likelihood of a given cell being converted under various</w:t>
      </w:r>
      <w:r w:rsidR="0045013F">
        <w:t xml:space="preserve"> future</w:t>
      </w:r>
      <w:r w:rsidR="00226BE2">
        <w:t xml:space="preserve"> conditions. These rule-based approaches can be improved </w:t>
      </w:r>
      <w:r w:rsidR="005662E2">
        <w:t>with</w:t>
      </w:r>
      <w:r w:rsidR="00226BE2">
        <w:t xml:space="preserve"> advanced </w:t>
      </w:r>
      <w:r w:rsidR="005662E2">
        <w:t xml:space="preserve">machine learning techniques such as artificial neural networks </w:t>
      </w:r>
      <w:r w:rsidR="005662E2">
        <w:fldChar w:fldCharType="begin"/>
      </w:r>
      <w:r w:rsidR="005662E2">
        <w:instrText xml:space="preserve"> ADDIN ZOTERO_ITEM CSL_CITATION {"citationID":"TqWmVzsU","properties":{"formattedCitation":"(Basse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5662E2">
        <w:fldChar w:fldCharType="separate"/>
      </w:r>
      <w:r w:rsidR="005662E2" w:rsidRPr="005662E2">
        <w:rPr>
          <w:rFonts w:ascii="Calibri" w:hAnsi="Calibri" w:cs="Calibri"/>
        </w:rPr>
        <w:t>(Basse et al., 2014)</w:t>
      </w:r>
      <w:r w:rsidR="005662E2">
        <w:fldChar w:fldCharType="end"/>
      </w:r>
      <w:r w:rsidR="005662E2">
        <w:t xml:space="preserve">. </w:t>
      </w:r>
      <w:r w:rsidR="00941455">
        <w:t xml:space="preserve">More traditional statistical models have also been used in a cell-based framework, whereby models such as logistic regression are used to predict the likelihood of a cell being converted </w:t>
      </w:r>
      <w:r w:rsidR="00941455">
        <w:fldChar w:fldCharType="begin"/>
      </w:r>
      <w:r w:rsidR="00941455">
        <w:instrText xml:space="preserve"> ADDIN ZOTERO_ITEM CSL_CITATION {"citationID":"WZ0VrOvA","properties":{"formattedCitation":"(Aguiar et al., 2016; Aspinall, 2004)","plainCitation":"(Aguiar et al., 2016; Aspinall, 2004)","noteIndex":0},"citationItems":[{"id":1539,"uris":["http://zotero.org/users/2170232/items/5JWHZEXB"],"uri":["http://zotero.org/users/2170232/items/5JWHZEXB"],"itemData":{"id":1539,"type":"article-journal","abstract":"Following an intense occupation process that was initiated in the 1960s, deforestation rates in the Brazilian Amazon have decreased significantly since 2004, stabilizing around 6000 km2 yr−1 in the last 5 years. A convergence of conditions contributed to this, including the creation of protected areas, the use of effective monitoring systems, and credit restriction mechanisms. Nevertheless, other threats remain, including the rapidly expanding global markets for agricultural commodities, large-scale transportation and energy infrastructure projects, and weak institutions. We propose three updated qualitative and quantitative land-use scenarios for the Brazilian Amazon, including a normative ‘Sustainability’ scenario in which we envision major socio-economic, institutional, and environmental achievements in the region. We developed an innovative spatially explicit modelling approach capable of representing alternative pathways of the clear-cut deforestation, secondary vegetation dynamics, and the old-growth forest degradation. We use the computational models to estimate net deforestation-driven carbon emissions for the different scenarios. The region would become a sink of carbon after 2020 in a scenario of residual deforestation (~1000 km2 yr−1) and a change in the current dynamics of the secondary vegetation – in a forest transition scenario. However, our results also show that the continuation of the current situation of relatively low deforestation rates and short life cycle of the secondary vegetation would maintain the region as a source of CO2 – even if a large portion of the deforested area is covered by secondary vegetation. In relation to the old-growth forest degradation process, we estimated average gross emission corresponding to 47% of the clear-cut deforestation from 2007 to 2013 (using the DEGRAD system data), although the aggregate effects of the postdisturbance regeneration can partially offset these emissions. Both processes (secondary vegetation and forest degradation) need to be better understood as they potentially will play a decisive role in the future regional carbon balance.","container-title":"Global Change Biology","DOI":"10.1111/gcb.13134","ISSN":"1365-2486","issue":"5","journalAbbreviation":"Glob Change Biol","language":"en","page":"1821-1840","source":"Wiley Online Library","title":"Land use change emission scenarios: anticipating a forest transition process in the Brazilian Amazon","title-short":"Land use change emission scenarios","volume":"22","author":[{"family":"Aguiar","given":"Ana Paula Dutra"},{"family":"Vieira","given":"Ima Célia Guimarães"},{"family":"Assis","given":"Talita Oliveira"},{"family":"Dalla-Nora","given":"Eloi L"},{"family":"Toledo","given":"Peter Mann"},{"family":"Oliveira Santos-Junior","given":"Roberto Araújo"},{"family":"Batistella","given":"Mateus"},{"family":"Coelho","given":"Andrea Santos"},{"family":"Savaget","given":"Elza Kawakami"},{"family":"Aragão","given":"Luiz Eduardo Oliveira Cruz"},{"family":"Nobre","given":"Carlos Afonso"},{"family":"Ometto","given":"Jean Pierre H."}],"issued":{"date-parts":[["2016",5,1]]}}},{"id":1524,"uris":["http://zotero.org/users/2170232/items/TMLEQ5F8"],"uri":["http://zotero.org/users/2170232/items/TMLEQ5F8"],"itemData":{"id":1524,"type":"article-journal","abstract":"This paper develops an approach to modelling land use change that links model selection and multi-model inference with empirical models and GIS. Land use change is frequently studied, and understanding gained, through a process of modelling that is an empirical analysis of documented changes in land cover or land use patterns. The approach here is based on analysis and comparison of multiple models of land use patterns using model selection and multi-model inference. The approach is illustrated with a case study of rural housing as it has developed for part of Gallatin County, Montana, USA. A GIS contains the location of rural housing on a yearly basis from 1860 to 2000. The database also documents a variety of environmental and socio-economic conditions. A general model of settlement development describes the evolution of drivers of land use change and their impacts in the region. This model is used to develop a series of different models reflecting drivers of change at different periods in the history of the study area. These period specific models represent a series of multiple working hypotheses describing (a) the effects of spatial variables as a representation of social, economic and environmental drivers of land use change, and (b) temporal changes in the effects of the spatial variables as the drivers of change evolve over time. Logistic regression is used to calibrate and interpret these models and the models are then compared and evaluated with model selection techniques. Results show that different models are ‘best’ for the different periods. The different models for different periods demonstrate that models are not invariant over time which presents challenges for validation and testing of empirical models. The research demonstrates (i) model selection as a mechanism for rating among many plausible models that describe land cover or land use patterns, (ii) inference from a set of models rather than from a single model, (iii) that models can be developed based on hypothesised relationships based on consideration of underlying and proximate causes of change, and (iv) that models are not invariant over time.","collection-title":"Modelling land use change and environmental impact","container-title":"Journal of Environmental Management","DOI":"10.1016/j.jenvman.2004.02.009","ISSN":"0301-4797","issue":"1","journalAbbreviation":"Journal of Environmental Management","page":"91-103","source":"ScienceDirect","title":"Modelling land use change with generalized linear models—a multi-model analysis of change between 1860 and 2000 in Gallatin Valley, Montana","volume":"72","author":[{"family":"Aspinall","given":"Richard"}],"issued":{"date-parts":[["2004",8,1]]}}}],"schema":"https://github.com/citation-style-language/schema/raw/master/csl-citation.json"} </w:instrText>
      </w:r>
      <w:r w:rsidR="00941455">
        <w:fldChar w:fldCharType="separate"/>
      </w:r>
      <w:r w:rsidR="00941455" w:rsidRPr="00941455">
        <w:rPr>
          <w:rFonts w:ascii="Calibri" w:hAnsi="Calibri" w:cs="Calibri"/>
        </w:rPr>
        <w:t>(Aguiar et al., 2016; Aspinall, 2004)</w:t>
      </w:r>
      <w:r w:rsidR="00941455">
        <w:fldChar w:fldCharType="end"/>
      </w:r>
      <w:r w:rsidR="00941455">
        <w:t xml:space="preserve">. </w:t>
      </w:r>
      <w:r w:rsidR="00B35044">
        <w:t>The above methods require spatially explicit data at the scale of the cell, and so are unable to model broader relationships and drivers that operate at a different level within the system. These approaches rely on geographical and biophysical predictor variables that have fixed value</w:t>
      </w:r>
      <w:r w:rsidR="0045013F">
        <w:t>s</w:t>
      </w:r>
      <w:r w:rsidR="00B35044">
        <w:t xml:space="preserve"> in space, precluding the </w:t>
      </w:r>
      <w:r w:rsidR="0045013F">
        <w:t>investigation</w:t>
      </w:r>
      <w:r w:rsidR="00B35044">
        <w:t xml:space="preserve"> of national or regional drivers. Socioeconomic drivers can be modelled, provided they can be represented in discrete space</w:t>
      </w:r>
      <w:r w:rsidR="0045013F">
        <w:t xml:space="preserve"> and are at the correct scale</w:t>
      </w:r>
      <w:r w:rsidR="00B35044">
        <w:t xml:space="preserve"> </w:t>
      </w:r>
      <w:r w:rsidR="00B35044">
        <w:fldChar w:fldCharType="begin"/>
      </w:r>
      <w:r w:rsidR="00B35044">
        <w:instrText xml:space="preserve"> ADDIN ZOTERO_ITEM CSL_CITATION {"citationID":"MlgzJFfH","properties":{"formattedCitation":"(de Souza and De Marco, 2014; Estoque et al., 2019)","plainCitation":"(de Souza and De Marco, 2014; Estoque et al., 2019)","noteIndex":0},"citationItems":[{"id":2739,"uris":["http://zotero.org/users/2170232/items/6XJ7VLX5"],"uri":["http://zotero.org/users/2170232/items/6XJ7VLX5"],"itemData":{"id":2739,"type":"article-journal","abstract":"The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B35044">
        <w:fldChar w:fldCharType="separate"/>
      </w:r>
      <w:r w:rsidR="00B35044" w:rsidRPr="00B35044">
        <w:rPr>
          <w:rFonts w:ascii="Calibri" w:hAnsi="Calibri" w:cs="Calibri"/>
        </w:rPr>
        <w:t>(de Souza and De Marco, 2014; Estoque et al., 2019)</w:t>
      </w:r>
      <w:r w:rsidR="00B35044">
        <w:fldChar w:fldCharType="end"/>
      </w:r>
      <w:r w:rsidR="00B35044">
        <w:t xml:space="preserve">. </w:t>
      </w:r>
    </w:p>
    <w:p w14:paraId="07672CCD" w14:textId="745BD2F1" w:rsidR="00426F41" w:rsidRDefault="00CC15C8" w:rsidP="00F60FCB">
      <w:r>
        <w:t xml:space="preserve">Second, researchers may want to model the relationships between LUC and trends in predictor variables over time rather than space. These approaches are generally less deterministic than the spatial process modelling above, and are often at much larger scales </w:t>
      </w:r>
      <w:r>
        <w:fldChar w:fldCharType="begin"/>
      </w:r>
      <w:r w:rsidR="0045013F">
        <w:instrText xml:space="preserve"> ADDIN ZOTERO_ITEM CSL_CITATION {"citationID":"afnD35am","properties":{"formattedCitation":"(Bhattarai and Hammig, 2004; Ceddia, 2019; Ewers, 2006)","plainCitation":"(Bhattarai and Hammig, 2004; Ceddia, 2019; Ewers, 2006)","dontUpdate":true,"noteIndex":0},"citationItems":[{"id":2122,"uris":["http://zotero.org/users/2170232/items/NINHSHM7"],"uri":["http://zotero.org/users/2170232/items/NINHSHM7"],"itemData":{"id":2122,"type":"article-journal","abstract":"This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CC15C8">
        <w:rPr>
          <w:rFonts w:ascii="Calibri" w:hAnsi="Calibri" w:cs="Calibri"/>
        </w:rPr>
        <w:t>(</w:t>
      </w:r>
      <w:r>
        <w:rPr>
          <w:rFonts w:ascii="Calibri" w:hAnsi="Calibri" w:cs="Calibri"/>
        </w:rPr>
        <w:t xml:space="preserve">e.g., </w:t>
      </w:r>
      <w:r w:rsidRPr="00CC15C8">
        <w:rPr>
          <w:rFonts w:ascii="Calibri" w:hAnsi="Calibri" w:cs="Calibri"/>
        </w:rPr>
        <w:t xml:space="preserve">Bhattarai and </w:t>
      </w:r>
      <w:proofErr w:type="spellStart"/>
      <w:r w:rsidRPr="00CC15C8">
        <w:rPr>
          <w:rFonts w:ascii="Calibri" w:hAnsi="Calibri" w:cs="Calibri"/>
        </w:rPr>
        <w:t>Hammig</w:t>
      </w:r>
      <w:proofErr w:type="spellEnd"/>
      <w:r w:rsidRPr="00CC15C8">
        <w:rPr>
          <w:rFonts w:ascii="Calibri" w:hAnsi="Calibri" w:cs="Calibri"/>
        </w:rPr>
        <w:t xml:space="preserve">, 2004; </w:t>
      </w:r>
      <w:proofErr w:type="spellStart"/>
      <w:r w:rsidRPr="00CC15C8">
        <w:rPr>
          <w:rFonts w:ascii="Calibri" w:hAnsi="Calibri" w:cs="Calibri"/>
        </w:rPr>
        <w:t>Ceddia</w:t>
      </w:r>
      <w:proofErr w:type="spellEnd"/>
      <w:r w:rsidRPr="00CC15C8">
        <w:rPr>
          <w:rFonts w:ascii="Calibri" w:hAnsi="Calibri" w:cs="Calibri"/>
        </w:rPr>
        <w:t>, 2019; Ewers, 2006)</w:t>
      </w:r>
      <w:r>
        <w:fldChar w:fldCharType="end"/>
      </w:r>
      <w:r>
        <w:t xml:space="preserve">. These analyses </w:t>
      </w:r>
      <w:r w:rsidR="006A56AF">
        <w:t>are often targeting broader economic, socioeconomic, cultural, political, and institutional drivers of LUC, which are less amenable to spatial sampling. Generalised linear mixed models (GLMM</w:t>
      </w:r>
      <w:r w:rsidR="00C4380C">
        <w:t>s, also known as multilevel or hierarchical models</w:t>
      </w:r>
      <w:r w:rsidR="006A56AF">
        <w:t xml:space="preserve">) are often employed in such analyses, as GLMMs </w:t>
      </w:r>
      <w:r w:rsidR="001D152F">
        <w:t>can</w:t>
      </w:r>
      <w:r w:rsidR="006A56AF">
        <w:t xml:space="preserve"> account for temporal autocorrelation and </w:t>
      </w:r>
      <w:r w:rsidR="001D152F">
        <w:t xml:space="preserve">hierarchical data structures </w:t>
      </w:r>
      <w:r w:rsidR="001D152F">
        <w:fldChar w:fldCharType="begin"/>
      </w:r>
      <w:r w:rsidR="001D152F">
        <w:instrText xml:space="preserve"> ADDIN ZOTERO_ITEM CSL_CITATION {"citationID":"PtECtAJk","properties":{"formattedCitation":"(Zuur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Zuur</w:t>
      </w:r>
      <w:proofErr w:type="spellEnd"/>
      <w:r w:rsidR="001D152F" w:rsidRPr="001D152F">
        <w:rPr>
          <w:rFonts w:ascii="Calibri" w:hAnsi="Calibri" w:cs="Calibri"/>
        </w:rPr>
        <w:t xml:space="preserve"> et al., 2009)</w:t>
      </w:r>
      <w:r w:rsidR="001D152F">
        <w:fldChar w:fldCharType="end"/>
      </w:r>
      <w:r w:rsidR="001D152F">
        <w:t xml:space="preserve">. Studies have used these, and other regression-type models, to investigate the relationships between LUC and national income and forest policies </w:t>
      </w:r>
      <w:r w:rsidR="001D152F">
        <w:fldChar w:fldCharType="begin"/>
      </w:r>
      <w:r w:rsidR="001D152F">
        <w:instrText xml:space="preserve"> ADDIN ZOTERO_ITEM CSL_CITATION {"citationID":"nVW3aYWK","properties":{"formattedCitation":"(Bhattarai and Hammig, 2004)","plainCitation":"(Bhattarai and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1D152F">
        <w:fldChar w:fldCharType="separate"/>
      </w:r>
      <w:r w:rsidR="001D152F" w:rsidRPr="001D152F">
        <w:rPr>
          <w:rFonts w:ascii="Calibri" w:hAnsi="Calibri" w:cs="Calibri"/>
        </w:rPr>
        <w:t xml:space="preserve">(Bhattarai and </w:t>
      </w:r>
      <w:proofErr w:type="spellStart"/>
      <w:r w:rsidR="001D152F" w:rsidRPr="001D152F">
        <w:rPr>
          <w:rFonts w:ascii="Calibri" w:hAnsi="Calibri" w:cs="Calibri"/>
        </w:rPr>
        <w:t>Hammig</w:t>
      </w:r>
      <w:proofErr w:type="spellEnd"/>
      <w:r w:rsidR="001D152F" w:rsidRPr="001D152F">
        <w:rPr>
          <w:rFonts w:ascii="Calibri" w:hAnsi="Calibri" w:cs="Calibri"/>
        </w:rPr>
        <w:t>, 2004)</w:t>
      </w:r>
      <w:r w:rsidR="001D152F">
        <w:fldChar w:fldCharType="end"/>
      </w:r>
      <w:r w:rsidR="001D152F">
        <w:t xml:space="preserve">, income, land, and wealth inequalities </w:t>
      </w:r>
      <w:r w:rsidR="001D152F">
        <w:fldChar w:fldCharType="begin"/>
      </w:r>
      <w:r w:rsidR="001D152F">
        <w:instrText xml:space="preserve"> ADDIN ZOTERO_ITEM CSL_CITATION {"citationID":"G9VXIaeZ","properties":{"formattedCitation":"(Ceddia,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Ceddia</w:t>
      </w:r>
      <w:proofErr w:type="spellEnd"/>
      <w:r w:rsidR="001D152F" w:rsidRPr="001D152F">
        <w:rPr>
          <w:rFonts w:ascii="Calibri" w:hAnsi="Calibri" w:cs="Calibri"/>
        </w:rPr>
        <w:t>, 2019)</w:t>
      </w:r>
      <w:r w:rsidR="001D152F">
        <w:fldChar w:fldCharType="end"/>
      </w:r>
      <w:r w:rsidR="001D152F">
        <w:t xml:space="preserve">, indigenous land tenure </w:t>
      </w:r>
      <w:r w:rsidR="001D152F">
        <w:fldChar w:fldCharType="begin"/>
      </w:r>
      <w:r w:rsidR="001D152F">
        <w:instrText xml:space="preserve"> ADDIN ZOTERO_ITEM CSL_CITATION {"citationID":"AdzLNFgE","properties":{"formattedCitation":"(Ceddia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Ceddia</w:t>
      </w:r>
      <w:proofErr w:type="spellEnd"/>
      <w:r w:rsidR="001D152F" w:rsidRPr="001D152F">
        <w:rPr>
          <w:rFonts w:ascii="Calibri" w:hAnsi="Calibri" w:cs="Calibri"/>
        </w:rPr>
        <w:t xml:space="preserve"> et al., 2015)</w:t>
      </w:r>
      <w:r w:rsidR="001D152F">
        <w:fldChar w:fldCharType="end"/>
      </w:r>
      <w:r w:rsidR="001D152F">
        <w:t xml:space="preserve">, macroeconomics and economic development </w:t>
      </w:r>
      <w:r w:rsidR="001D152F">
        <w:fldChar w:fldCharType="begin"/>
      </w:r>
      <w:r w:rsidR="001D152F">
        <w:instrText xml:space="preserve"> ADDIN ZOTERO_ITEM CSL_CITATION {"citationID":"DeIdEsRb","properties":{"formattedCitation":"(Culas, 2007; Ewers, 2006)","plainCitation":"(Culas, 2007; Ewers,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Culas</w:t>
      </w:r>
      <w:proofErr w:type="spellEnd"/>
      <w:r w:rsidR="001D152F" w:rsidRPr="001D152F">
        <w:rPr>
          <w:rFonts w:ascii="Calibri" w:hAnsi="Calibri" w:cs="Calibri"/>
        </w:rPr>
        <w:t>, 2007; Ewers, 2006)</w:t>
      </w:r>
      <w:r w:rsidR="001D152F">
        <w:fldChar w:fldCharType="end"/>
      </w:r>
      <w:r w:rsidR="001D152F">
        <w:t xml:space="preserve">, and urban socioeconomics </w:t>
      </w:r>
      <w:r w:rsidR="001D152F">
        <w:fldChar w:fldCharType="begin"/>
      </w:r>
      <w:r w:rsidR="001D152F">
        <w:instrText xml:space="preserve"> ADDIN ZOTERO_ITEM CSL_CITATION {"citationID":"se6ugQFB","properties":{"formattedCitation":"(Gong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1D152F">
        <w:fldChar w:fldCharType="separate"/>
      </w:r>
      <w:r w:rsidR="001D152F" w:rsidRPr="001D152F">
        <w:rPr>
          <w:rFonts w:ascii="Calibri" w:hAnsi="Calibri" w:cs="Calibri"/>
        </w:rPr>
        <w:t>(Gong et al., 2013)</w:t>
      </w:r>
      <w:r w:rsidR="001D152F">
        <w:fldChar w:fldCharType="end"/>
      </w:r>
      <w:r w:rsidR="001D152F">
        <w:t>.</w:t>
      </w:r>
      <w:r w:rsidR="00841D7D">
        <w:t xml:space="preserve"> Studies that use GLMMs almost exclusively use data from multiple countries</w:t>
      </w:r>
      <w:r w:rsidR="00C4380C">
        <w:t>, taking advantage of the ability of these models to harness</w:t>
      </w:r>
      <w:r w:rsidR="0039569B">
        <w:t xml:space="preserve"> large</w:t>
      </w:r>
      <w:r w:rsidR="00C4380C">
        <w:t xml:space="preserve"> longitudinal data</w:t>
      </w:r>
      <w:r w:rsidR="0039569B">
        <w:t xml:space="preserve"> sets</w:t>
      </w:r>
      <w:r w:rsidR="00C4380C">
        <w:t xml:space="preserve"> with few “subjects” without succumbing to pseudoreplication </w:t>
      </w:r>
      <w:r w:rsidR="00C4380C">
        <w:fldChar w:fldCharType="begin"/>
      </w:r>
      <w:r w:rsidR="0045013F">
        <w:instrText xml:space="preserve"> ADDIN ZOTERO_ITEM CSL_CITATION {"citationID":"5Ii1SoVW","properties":{"formattedCitation":"(Gelman and Hill, 2006)","plainCitation":"(Gelman and Hill, 2006)","dontUpdate":true,"noteIndex":0},"citationItems":[{"id":2748,"uris":["http://zotero.org/users/2170232/items/SVN6ZYUN"],"uri":["http://zotero.org/users/2170232/items/SVN6ZYUN"],"itemData":{"id":2748,"type":"book","abstract":"Data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Models","author":[{"family":"Gelman","given":"Andrew"},{"family":"Hill","given":"Jennifer"}],"issued":{"date-parts":[["2006",12,18]]}}}],"schema":"https://github.com/citation-style-language/schema/raw/master/csl-citation.json"} </w:instrText>
      </w:r>
      <w:r w:rsidR="00C4380C">
        <w:fldChar w:fldCharType="separate"/>
      </w:r>
      <w:r w:rsidR="00C4380C" w:rsidRPr="00C4380C">
        <w:rPr>
          <w:rFonts w:ascii="Calibri" w:hAnsi="Calibri" w:cs="Calibri"/>
        </w:rPr>
        <w:t>(Gelman and Hill, 2006</w:t>
      </w:r>
      <w:r w:rsidR="0039569B">
        <w:rPr>
          <w:rFonts w:ascii="Calibri" w:hAnsi="Calibri" w:cs="Calibri"/>
        </w:rPr>
        <w:t>, see Ewers, 2006 for an example of where pseudoreplication may be an issue</w:t>
      </w:r>
      <w:r w:rsidR="00C4380C" w:rsidRPr="00C4380C">
        <w:rPr>
          <w:rFonts w:ascii="Calibri" w:hAnsi="Calibri" w:cs="Calibri"/>
        </w:rPr>
        <w:t>)</w:t>
      </w:r>
      <w:r w:rsidR="00C4380C">
        <w:fldChar w:fldCharType="end"/>
      </w:r>
      <w:r w:rsidR="00C4380C">
        <w:t xml:space="preserve">. </w:t>
      </w:r>
      <w:commentRangeStart w:id="0"/>
      <w:r w:rsidR="00C4380C">
        <w:t>Another advantage of GLMMs is the ability to quantify between-group variance, which not only offers crucial insight about the</w:t>
      </w:r>
      <w:r w:rsidR="0039569B">
        <w:t xml:space="preserve"> differences between groups (e.g., countries)</w:t>
      </w:r>
      <w:r w:rsidR="00C4380C">
        <w:t xml:space="preserve"> from which inference can</w:t>
      </w:r>
      <w:r w:rsidR="0039569B">
        <w:t xml:space="preserve"> be drawn </w:t>
      </w:r>
      <w:r w:rsidR="0039569B">
        <w:fldChar w:fldCharType="begin"/>
      </w:r>
      <w:r w:rsidR="0039569B">
        <w:instrText xml:space="preserve"> ADDIN ZOTERO_ITEM CSL_CITATION {"citationID":"NJfCS0l9","properties":{"formattedCitation":"(Zuur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39569B">
        <w:fldChar w:fldCharType="separate"/>
      </w:r>
      <w:r w:rsidR="0039569B" w:rsidRPr="0039569B">
        <w:rPr>
          <w:rFonts w:ascii="Calibri" w:hAnsi="Calibri" w:cs="Calibri"/>
        </w:rPr>
        <w:t>(</w:t>
      </w:r>
      <w:proofErr w:type="spellStart"/>
      <w:r w:rsidR="0039569B" w:rsidRPr="0039569B">
        <w:rPr>
          <w:rFonts w:ascii="Calibri" w:hAnsi="Calibri" w:cs="Calibri"/>
        </w:rPr>
        <w:t>Zuur</w:t>
      </w:r>
      <w:proofErr w:type="spellEnd"/>
      <w:r w:rsidR="0039569B" w:rsidRPr="0039569B">
        <w:rPr>
          <w:rFonts w:ascii="Calibri" w:hAnsi="Calibri" w:cs="Calibri"/>
        </w:rPr>
        <w:t xml:space="preserve"> et al., 2009)</w:t>
      </w:r>
      <w:r w:rsidR="0039569B">
        <w:fldChar w:fldCharType="end"/>
      </w:r>
      <w:r w:rsidR="0039569B">
        <w:t xml:space="preserve">, but can also highlight potential problems with ‘global’ predictions (i.e., </w:t>
      </w:r>
      <w:r w:rsidR="0039569B">
        <w:lastRenderedPageBreak/>
        <w:t>predictions that are made with all random effect terms set at their mean).</w:t>
      </w:r>
      <w:r w:rsidR="00C4380C">
        <w:t xml:space="preserve"> Yet very few studies</w:t>
      </w:r>
      <w:r w:rsidR="0039569B">
        <w:t xml:space="preserve"> that use these models for LUC</w:t>
      </w:r>
      <w:r w:rsidR="00C4380C">
        <w:t xml:space="preserve"> report</w:t>
      </w:r>
      <w:r w:rsidR="0039569B">
        <w:t xml:space="preserve"> any values for variance associated with the random (group-level) effects. For example, </w:t>
      </w:r>
      <w:proofErr w:type="spellStart"/>
      <w:r w:rsidR="0039569B">
        <w:t>Bhattari</w:t>
      </w:r>
      <w:proofErr w:type="spellEnd"/>
      <w:r w:rsidR="0039569B">
        <w:t xml:space="preserve"> and </w:t>
      </w:r>
      <w:proofErr w:type="spellStart"/>
      <w:r w:rsidR="0039569B">
        <w:t>Hammig</w:t>
      </w:r>
      <w:proofErr w:type="spellEnd"/>
      <w:r w:rsidR="0039569B">
        <w:t xml:space="preserve"> (2004) use data from 63 countries</w:t>
      </w:r>
      <w:r w:rsidR="00147652">
        <w:t xml:space="preserve"> to produce a single effect for GDP per capita on deforestation, yet do not report any value for country-level variance. The effect size is relatively small, and therefore if there was large between-country variance then the country-level effects could be vastly different, rendering the single global effect misleading. </w:t>
      </w:r>
      <w:commentRangeEnd w:id="0"/>
      <w:r w:rsidR="00E804F9">
        <w:rPr>
          <w:rStyle w:val="CommentReference"/>
        </w:rPr>
        <w:commentReference w:id="0"/>
      </w:r>
      <w:r w:rsidR="0045013F">
        <w:t xml:space="preserve">Furthermore, some studies fail to even specify the statistical </w:t>
      </w:r>
      <w:r w:rsidR="00E804F9">
        <w:t xml:space="preserve">or modelling approaches used to arrive at their conclusions </w:t>
      </w:r>
      <w:r w:rsidR="00E804F9">
        <w:fldChar w:fldCharType="begin"/>
      </w:r>
      <w:r w:rsidR="00E804F9">
        <w:instrText xml:space="preserve"> ADDIN ZOTERO_ITEM CSL_CITATION {"citationID":"lklnktUm","properties":{"formattedCitation":"(Gao and Liu, 2012)","plainCitation":"(Gao and Liu, 2012)","noteIndex":0},"citationItems":[{"id":2640,"uris":["http://zotero.org/users/2170232/items/NE4L9QWI"],"uri":["http://zotero.org/users/2170232/items/NE4L9QWI"],"itemData":{"id":2640,"type":"article-journal","abstract":"This study attempts to ascertain the spatiotemporal patterns of de(re)forestation and its causes in Heilongjiang Province, China during the last century. In 1896, there were 308,020 km2 of forest covering 68% of the Province. Forest area was reduced to 247,256 km2 by 1949 at an annual rate of 1146 km2. By 1958 primary forest was reduced to 169,533 km2 while secondary forest remained at 68,801 km2. Thus, 9421 km2 of forest were logged at a rate of 1046 km2 per annum. From 1958 to 1980, forest as a whole was reduced by 22,326 km2 at an annual rate of 1014 km2. The amount of deforestation was reduced to 9211 km2 for dense forest, but sparse forest gained 831 km2 during 1980–2000. The net decrease of 8379 km2 represents an annual loss of 419 km2. Spatially, deforested areas used to be extensive and expansive, but have become fragmented with thousands of patches that have a shrinking mean size. These deforested sites were located in low-lying flat terrains with a close proximity to rivers and roads. Such land was replaced primarily by farmland and secondarily by grassland. Therefore, the causes of deforestation are identified as demand for timber, population-driven land reclamation up to 1980, and urbanisation in the last two decades.","container-title":"Applied Geography","DOI":"10.1016/j.apgeog.2012.08.001","ISSN":"0143-6228","issue":"1","journalAbbreviation":"Applied Geography","language":"en","page":"345-352","source":"ScienceDirect","title":"Deforestation in Heilongjiang Province of China, 1896–2000: Severity, spatiotemporal patterns and causes","title-short":"Deforestation in Heilongjiang Province of China, 1896–2000","volume":"35","author":[{"family":"Gao","given":"Jay"},{"family":"Liu","given":"Yansui"}],"issued":{"date-parts":[["2012",11,1]]}}}],"schema":"https://github.com/citation-style-language/schema/raw/master/csl-citation.json"} </w:instrText>
      </w:r>
      <w:r w:rsidR="00E804F9">
        <w:fldChar w:fldCharType="separate"/>
      </w:r>
      <w:r w:rsidR="00E804F9" w:rsidRPr="00E804F9">
        <w:rPr>
          <w:rFonts w:ascii="Calibri" w:hAnsi="Calibri" w:cs="Calibri"/>
        </w:rPr>
        <w:t>(</w:t>
      </w:r>
      <w:r w:rsidR="00E804F9">
        <w:rPr>
          <w:rFonts w:ascii="Calibri" w:hAnsi="Calibri" w:cs="Calibri"/>
        </w:rPr>
        <w:t xml:space="preserve">e.g., </w:t>
      </w:r>
      <w:r w:rsidR="00E804F9" w:rsidRPr="00E804F9">
        <w:rPr>
          <w:rFonts w:ascii="Calibri" w:hAnsi="Calibri" w:cs="Calibri"/>
        </w:rPr>
        <w:t>Gao and Liu, 2012)</w:t>
      </w:r>
      <w:r w:rsidR="00E804F9">
        <w:fldChar w:fldCharType="end"/>
      </w:r>
      <w:r w:rsidR="00E804F9">
        <w:t>.</w:t>
      </w:r>
      <w:r w:rsidR="00147652">
        <w:t xml:space="preserve"> </w:t>
      </w:r>
      <w:r w:rsidR="00C4380C">
        <w:t xml:space="preserve">    </w:t>
      </w:r>
      <w:r w:rsidR="006A56AF">
        <w:t xml:space="preserve">    </w:t>
      </w:r>
    </w:p>
    <w:p w14:paraId="0A95ACA0" w14:textId="60D4BCCE" w:rsidR="007C5BEC" w:rsidRPr="003A6A42" w:rsidRDefault="00E804F9" w:rsidP="00F60FCB">
      <w:r>
        <w:t>Modelling complex</w:t>
      </w:r>
      <w:r w:rsidR="001A104A">
        <w:t>, non-linear</w:t>
      </w:r>
      <w:r>
        <w:t xml:space="preserve"> systems</w:t>
      </w:r>
      <w:r w:rsidR="001A104A">
        <w:t xml:space="preserve"> that interact and feedback at various temporal and spatial scales is difficult </w:t>
      </w:r>
      <w:r w:rsidR="001A104A">
        <w:fldChar w:fldCharType="begin"/>
      </w:r>
      <w:r w:rsidR="001A104A">
        <w:instrText xml:space="preserve"> ADDIN ZOTERO_ITEM CSL_CITATION {"citationID":"5I8TSUGq","properties":{"formattedCitation":"(Dawson et al., 2010)","plainCitation":"(Dawson et al., 2010)","noteIndex":0},"citationItems":[{"id":1191,"uris":["http://zotero.org/users/2170232/items/SDPQ48IN"],"uri":["http://zotero.org/users/2170232/items/SDPQ48IN"],"itemData":{"id":1191,"type":"article-journal","abstract":"Predicting environmental change and its impacts on ecosystem goods and services at local to global scales remains a significant challenge for the international scientific community. This is due largely to the fact that the Earth is made up of open, coupled, complex, interactive and non-linear dynamic systems that are inherently unpredictable. Uncertainties over interactions and feedbacks between natural and human drivers of environmental change (operating at different spatial and temporal scales) can compound intrinsic intractable difficulties faced by plural societies aiming at sustainable management of ecosystems. Social-Ecological Systems (SES) theory addresses these strongly coupled and complex characteristics of social and ecological systems. It can provide a useful framework for articulating contrasting drivers and pressures on ecosystems and associated service provision, spanning different temporalities and provenances. Here, system vulnerabilities (defined as exposure to threats affecting ability of an SES to cope in delivering relevant functions), can arise from both endogenous and exogenous factors across multiple time-scales. Vulnerabilities may also take contrasting forms, ranging from transient shocks or disruptions, through to chronic or enduring pressures. Recognising these diverse conditions, four distinct dynamic properties emerge (resilience, stability, durability and robustness), under which it is possible to maintain system function and, hence, achieve sustainability.\"","container-title":"Biodiversity and Conservation","DOI":"10.1007/s10531-010-9892-z\"","ISSN":"1572-9710","issue":"10","journalAbbreviation":"Biodivers.Conserv.","page":"2843-2853","title":"Dynamic properties of complex adaptive ecosystems: implications for the sustainability of service provision","volume":"19","author":[{"family":"Dawson","given":"Terence P."},{"family":"Rounsevell","given":"Mark D. A."},{"literal":"Kluv\\'ankov\\'a-Oravsk\\'a Tatiana"},{"literal":"Chobotov\\'a Veronika"},{"family":"Stirling","given":"Andrew"}],"issued":{"date-parts":[["2010"]]}}}],"schema":"https://github.com/citation-style-language/schema/raw/master/csl-citation.json"} </w:instrText>
      </w:r>
      <w:r w:rsidR="001A104A">
        <w:fldChar w:fldCharType="separate"/>
      </w:r>
      <w:r w:rsidR="001A104A" w:rsidRPr="001A104A">
        <w:rPr>
          <w:rFonts w:ascii="Calibri" w:hAnsi="Calibri" w:cs="Calibri"/>
        </w:rPr>
        <w:t>(Dawson et al., 2010)</w:t>
      </w:r>
      <w:r w:rsidR="001A104A">
        <w:fldChar w:fldCharType="end"/>
      </w:r>
      <w:r w:rsidR="001A104A">
        <w:t xml:space="preserve">, and conservation challenges can arise when there are mismatches in the interactions and scales between social and ecological systems </w:t>
      </w:r>
      <w:r w:rsidR="001A104A">
        <w:fldChar w:fldCharType="begin"/>
      </w:r>
      <w:r w:rsidR="001A104A">
        <w:instrText xml:space="preserve"> ADDIN ZOTERO_ITEM CSL_CITATION {"citationID":"oimDEYET","properties":{"formattedCitation":"(Beever et al., 2019)","plainCitation":"(Beever et al., 2019)","noteIndex":0},"citationItems":[{"id":2078,"uris":["http://zotero.org/users/2170232/items/MZL8G22G"],"uri":["http://zotero.org/users/2170232/items/MZL8G22G"],"itemData":{"id":2078,"type":"article-journal","abstract":"Introduced species can have important effects on the component species and processes of native ecosystems. However, effective introduced species management can be complicated by technical and social challenges. We identify “social–ecological mismatches” (that is, differences between the scales and functioning of interacting social and ecological systems) as one such challenge. We present three case studies in which mismatches between the organization and functioning of key social and ecological systems have contributed to controversies and debates surrounding introduced species management and policy. We identify three common issues: social systems and cultures may adapt to a new species’ arrival at a different rate than ecosystems; ecological impacts can arise at one spatial scale while social impacts occur at another; and the effects of introduced species can spread widely, whereas management actions are constrained by organizational and/or political boundaries. We propose strategies for collaborative knowledge building and adaptive management that may help address these challenges.","container-title":"Frontiers in Ecology and the Environment","DOI":"10.1002/fee.2000","ISSN":"1540-9309","issue":"2","language":"en","page":"117-125","source":"Wiley Online Library","title":"Social–ecological mismatches create conservation challenges in introduced species management","volume":"17","author":[{"family":"Beever","given":"Erik A."},{"family":"Simberloff","given":"Daniel"},{"family":"Crowley","given":"Sarah L."},{"family":"Al‐Chokhachy","given":"Robert"},{"family":"Jackson","given":"Hazel A."},{"family":"Petersen","given":"Steven L."}],"issued":{"date-parts":[["2019"]]}}}],"schema":"https://github.com/citation-style-language/schema/raw/master/csl-citation.json"} </w:instrText>
      </w:r>
      <w:r w:rsidR="001A104A">
        <w:fldChar w:fldCharType="separate"/>
      </w:r>
      <w:r w:rsidR="001A104A" w:rsidRPr="001A104A">
        <w:rPr>
          <w:rFonts w:ascii="Calibri" w:hAnsi="Calibri" w:cs="Calibri"/>
        </w:rPr>
        <w:t>(</w:t>
      </w:r>
      <w:proofErr w:type="spellStart"/>
      <w:r w:rsidR="001A104A" w:rsidRPr="001A104A">
        <w:rPr>
          <w:rFonts w:ascii="Calibri" w:hAnsi="Calibri" w:cs="Calibri"/>
        </w:rPr>
        <w:t>Beever</w:t>
      </w:r>
      <w:proofErr w:type="spellEnd"/>
      <w:r w:rsidR="001A104A" w:rsidRPr="001A104A">
        <w:rPr>
          <w:rFonts w:ascii="Calibri" w:hAnsi="Calibri" w:cs="Calibri"/>
        </w:rPr>
        <w:t xml:space="preserve"> et al., 2019)</w:t>
      </w:r>
      <w:r w:rsidR="001A104A">
        <w:fldChar w:fldCharType="end"/>
      </w:r>
      <w:r w:rsidR="001A104A">
        <w:t xml:space="preserve">. It is therefore important for researchers to both accept and report high levels of uncertainty and variation within models that attempt to simplify complex systems. </w:t>
      </w:r>
      <w:r w:rsidR="00CE3618">
        <w:t>For example, without appropriate estimates of variance at the different levels within GLMMs, it is difficult to reliably assess</w:t>
      </w:r>
      <w:r w:rsidR="001A104A">
        <w:t xml:space="preserve"> </w:t>
      </w:r>
      <w:r w:rsidR="00CE3618">
        <w:t xml:space="preserve">model coefficients. This is particularly true when hierarchical model levels represent different spatial scales (e.g., countries within regions, cities within states).  </w:t>
      </w:r>
      <w:r>
        <w:t xml:space="preserve"> </w:t>
      </w:r>
    </w:p>
    <w:p w14:paraId="4A2C34DC" w14:textId="3EE8F898" w:rsidR="00A12239" w:rsidRPr="00EB460B" w:rsidRDefault="00A12239" w:rsidP="00F60FCB">
      <w:pPr>
        <w:rPr>
          <w:b/>
          <w:bCs/>
          <w:i/>
          <w:iCs/>
        </w:rPr>
      </w:pPr>
      <w:r w:rsidRPr="00EB460B">
        <w:rPr>
          <w:b/>
          <w:bCs/>
          <w:i/>
          <w:iCs/>
        </w:rPr>
        <w:t xml:space="preserve">Cambodia </w:t>
      </w:r>
    </w:p>
    <w:p w14:paraId="4AD0390C" w14:textId="038075FE" w:rsidR="00F60FCB" w:rsidRDefault="00F60FCB" w:rsidP="00F60FCB">
      <w:r>
        <w:t>Between 1975 and 1992 Cambodia suffered enormous civil unrest,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w:t>
      </w:r>
      <w:r w:rsidR="00841EC2">
        <w:t xml:space="preserve"> </w:t>
      </w:r>
      <w:r w:rsidR="00841EC2">
        <w:fldChar w:fldCharType="begin"/>
      </w:r>
      <w:r w:rsidR="00841EC2">
        <w:instrText xml:space="preserve"> ADDIN ZOTERO_ITEM CSL_CITATION {"citationID":"EBaW8dNK","properties":{"formattedCitation":"(Hughes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841EC2">
        <w:fldChar w:fldCharType="separate"/>
      </w:r>
      <w:r w:rsidR="00841EC2" w:rsidRPr="00841EC2">
        <w:rPr>
          <w:rFonts w:ascii="Calibri" w:hAnsi="Calibri" w:cs="Calibri"/>
        </w:rPr>
        <w:t>(Hughes and Un, 2011)</w:t>
      </w:r>
      <w:r w:rsidR="00841EC2">
        <w:fldChar w:fldCharType="end"/>
      </w:r>
      <w:r w:rsidR="00841EC2">
        <w:t>. This remarkable economic recovery has, however, come at a cost for the country’s natural environment</w:t>
      </w:r>
      <w:r>
        <w:t xml:space="preserve"> </w:t>
      </w:r>
      <w:r w:rsidR="00425D56">
        <w:fldChar w:fldCharType="begin"/>
      </w:r>
      <w:r w:rsidR="00425D56">
        <w:instrText xml:space="preserve"> ADDIN ZOTERO_ITEM CSL_CITATION {"citationID":"qPpfdecN","properties":{"formattedCitation":"(Davis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425D56">
        <w:fldChar w:fldCharType="separate"/>
      </w:r>
      <w:r w:rsidR="00425D56" w:rsidRPr="00425D56">
        <w:rPr>
          <w:rFonts w:ascii="Calibri" w:hAnsi="Calibri" w:cs="Calibri"/>
        </w:rPr>
        <w:t>(Davis et al., 2015)</w:t>
      </w:r>
      <w:r w:rsidR="00425D56">
        <w:fldChar w:fldCharType="end"/>
      </w:r>
      <w:r w:rsidR="004B63AD">
        <w:t>.</w:t>
      </w:r>
    </w:p>
    <w:p w14:paraId="2D7F48C7" w14:textId="2AD4E392" w:rsidR="004B63AD" w:rsidRDefault="004B63AD" w:rsidP="00F60FCB">
      <w:r>
        <w:t xml:space="preserve">In the decades following the 1991 Paris Peace accords, which officially ended civil war and foreign occupation in Cambodia, political stability and rapid economic growth resulted in an economic transformation </w:t>
      </w:r>
      <w:r>
        <w:fldChar w:fldCharType="begin"/>
      </w:r>
      <w:r>
        <w:instrText xml:space="preserve"> ADDIN ZOTERO_ITEM CSL_CITATION {"citationID":"rACh9dmv","properties":{"formattedCitation":"(Hughes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fldChar w:fldCharType="separate"/>
      </w:r>
      <w:r w:rsidRPr="004B63AD">
        <w:rPr>
          <w:rFonts w:ascii="Calibri" w:hAnsi="Calibri" w:cs="Calibri"/>
        </w:rPr>
        <w:t>(Hughes and Un, 2011)</w:t>
      </w:r>
      <w:r>
        <w:fldChar w:fldCharType="end"/>
      </w:r>
      <w:r>
        <w:t xml:space="preserve">. </w:t>
      </w:r>
      <w:r w:rsidR="00DD239D">
        <w:t>Between 1990 and 2006 the economy transitioned from 85% subsistence agriculture, a small garments sector</w:t>
      </w:r>
      <w:r w:rsidR="004A6383">
        <w:t>,</w:t>
      </w:r>
      <w:r w:rsidR="00DD239D">
        <w:t xml:space="preserve"> and generally low economic productivity</w:t>
      </w:r>
      <w:r w:rsidR="004A6383">
        <w:t xml:space="preserve">, to 55% of the population involved in subsistence agriculture and a private sector that was growing exponentially, thanks to investments in tourism, manufacturing, and mining </w:t>
      </w:r>
      <w:r w:rsidR="004A6383">
        <w:fldChar w:fldCharType="begin"/>
      </w:r>
      <w:r w:rsidR="004A6383">
        <w:instrText xml:space="preserve"> ADDIN ZOTERO_ITEM CSL_CITATION {"citationID":"N47NoZG9","properties":{"formattedCitation":"(Eliste and Zorya, 2015; Hughes and Un, 2011)","plainCitation":"(Eliste and Zorya, 2015; Hughes and Un, 2011)","noteIndex":0},"citationItems":[{"id":2752,"uris":["http://zotero.org/users/2170232/items/U2ZTSPR5"],"uri":["http://zotero.org/users/2170232/items/U2ZTSPR5"],"itemData":{"id":2752,"type":"report","event-place":"Washington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4A6383">
        <w:fldChar w:fldCharType="separate"/>
      </w:r>
      <w:r w:rsidR="004A6383" w:rsidRPr="004A6383">
        <w:rPr>
          <w:rFonts w:ascii="Calibri" w:hAnsi="Calibri" w:cs="Calibri"/>
        </w:rPr>
        <w:t>(</w:t>
      </w:r>
      <w:proofErr w:type="spellStart"/>
      <w:r w:rsidR="004A6383" w:rsidRPr="004A6383">
        <w:rPr>
          <w:rFonts w:ascii="Calibri" w:hAnsi="Calibri" w:cs="Calibri"/>
        </w:rPr>
        <w:t>Eliste</w:t>
      </w:r>
      <w:proofErr w:type="spellEnd"/>
      <w:r w:rsidR="004A6383" w:rsidRPr="004A6383">
        <w:rPr>
          <w:rFonts w:ascii="Calibri" w:hAnsi="Calibri" w:cs="Calibri"/>
        </w:rPr>
        <w:t xml:space="preserve"> and </w:t>
      </w:r>
      <w:proofErr w:type="spellStart"/>
      <w:r w:rsidR="004A6383" w:rsidRPr="004A6383">
        <w:rPr>
          <w:rFonts w:ascii="Calibri" w:hAnsi="Calibri" w:cs="Calibri"/>
        </w:rPr>
        <w:t>Zorya</w:t>
      </w:r>
      <w:proofErr w:type="spellEnd"/>
      <w:r w:rsidR="004A6383" w:rsidRPr="004A6383">
        <w:rPr>
          <w:rFonts w:ascii="Calibri" w:hAnsi="Calibri" w:cs="Calibri"/>
        </w:rPr>
        <w:t>, 2015; Hughes and Un, 2011)</w:t>
      </w:r>
      <w:r w:rsidR="004A6383">
        <w:fldChar w:fldCharType="end"/>
      </w:r>
      <w:r w:rsidR="004A6383">
        <w:t xml:space="preserve">. </w:t>
      </w:r>
      <w:r w:rsidR="004A6383">
        <w:t>Between 2000 and 2006</w:t>
      </w:r>
      <w:r w:rsidR="00723EAC">
        <w:t xml:space="preserve"> the</w:t>
      </w:r>
      <w:r w:rsidR="004A6383">
        <w:t xml:space="preserve"> economy grew by an average of 8.7%</w:t>
      </w:r>
      <w:r w:rsidR="00E96751">
        <w:t xml:space="preserve"> -</w:t>
      </w:r>
      <w:r w:rsidR="00723EAC">
        <w:t xml:space="preserve"> one of the highest rates in the world</w:t>
      </w:r>
      <w:r w:rsidR="00E96751">
        <w:t xml:space="preserve"> -</w:t>
      </w:r>
      <w:r w:rsidR="004A6383">
        <w:t xml:space="preserve"> driven primarily by manufacturing, (especially garment manufacturing), construction, services, and tourism. These industries </w:t>
      </w:r>
      <w:r w:rsidR="00CF3331">
        <w:t xml:space="preserve">were </w:t>
      </w:r>
      <w:r w:rsidR="004A6383">
        <w:t>geographically limited to</w:t>
      </w:r>
      <w:r w:rsidR="00CF3331">
        <w:t xml:space="preserve"> the two major cities:</w:t>
      </w:r>
      <w:r w:rsidR="004A6383">
        <w:t xml:space="preserve"> Phnom Penh, </w:t>
      </w:r>
      <w:proofErr w:type="spellStart"/>
      <w:r w:rsidR="004A6383">
        <w:t>Siem</w:t>
      </w:r>
      <w:proofErr w:type="spellEnd"/>
      <w:r w:rsidR="004A6383">
        <w:t xml:space="preserve"> Reap, and their surrounds.</w:t>
      </w:r>
      <w:r w:rsidR="004A6383">
        <w:t xml:space="preserve"> Outside of the large cities, the rural economy was</w:t>
      </w:r>
      <w:r w:rsidR="00CF3331">
        <w:t xml:space="preserve"> also</w:t>
      </w:r>
      <w:r w:rsidR="004A6383">
        <w:t xml:space="preserve"> undergoing significant change. The adoption of the 2001 Land and Forestry Law</w:t>
      </w:r>
      <w:r w:rsidR="00723EAC">
        <w:t>s</w:t>
      </w:r>
      <w:r w:rsidR="004A6383">
        <w:t xml:space="preserve"> saw a major drive towards industrial</w:t>
      </w:r>
      <w:r w:rsidR="00723EAC">
        <w:t>-</w:t>
      </w:r>
      <w:r w:rsidR="004A6383">
        <w:t>scale agriculture in the form of</w:t>
      </w:r>
      <w:r w:rsidR="00723EAC">
        <w:t xml:space="preserve"> private and state-owned</w:t>
      </w:r>
      <w:r w:rsidR="004A6383">
        <w:t xml:space="preserve"> </w:t>
      </w:r>
      <w:r w:rsidR="007F04B7">
        <w:t>land concessions</w:t>
      </w:r>
      <w:r w:rsidR="00723EAC">
        <w:t xml:space="preserve"> targeting commercial crops such as rubber and sugar</w:t>
      </w:r>
      <w:r w:rsidR="00CF3331">
        <w:t xml:space="preserve"> </w:t>
      </w:r>
      <w:r w:rsidR="00CF3331">
        <w:fldChar w:fldCharType="begin"/>
      </w:r>
      <w:r w:rsidR="00CF3331">
        <w:instrText xml:space="preserve"> ADDIN ZOTERO_ITEM CSL_CITATION {"citationID":"FRR9SOsN","properties":{"formattedCitation":"(Eliste and Zorya, 2015)","plainCitation":"(Eliste and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CF3331">
        <w:fldChar w:fldCharType="separate"/>
      </w:r>
      <w:r w:rsidR="00CF3331" w:rsidRPr="00CF3331">
        <w:rPr>
          <w:rFonts w:ascii="Calibri" w:hAnsi="Calibri" w:cs="Calibri"/>
        </w:rPr>
        <w:t>(</w:t>
      </w:r>
      <w:proofErr w:type="spellStart"/>
      <w:r w:rsidR="00CF3331" w:rsidRPr="00CF3331">
        <w:rPr>
          <w:rFonts w:ascii="Calibri" w:hAnsi="Calibri" w:cs="Calibri"/>
        </w:rPr>
        <w:t>Eliste</w:t>
      </w:r>
      <w:proofErr w:type="spellEnd"/>
      <w:r w:rsidR="00CF3331" w:rsidRPr="00CF3331">
        <w:rPr>
          <w:rFonts w:ascii="Calibri" w:hAnsi="Calibri" w:cs="Calibri"/>
        </w:rPr>
        <w:t xml:space="preserve"> and </w:t>
      </w:r>
      <w:proofErr w:type="spellStart"/>
      <w:r w:rsidR="00CF3331" w:rsidRPr="00CF3331">
        <w:rPr>
          <w:rFonts w:ascii="Calibri" w:hAnsi="Calibri" w:cs="Calibri"/>
        </w:rPr>
        <w:t>Zorya</w:t>
      </w:r>
      <w:proofErr w:type="spellEnd"/>
      <w:r w:rsidR="00CF3331" w:rsidRPr="00CF3331">
        <w:rPr>
          <w:rFonts w:ascii="Calibri" w:hAnsi="Calibri" w:cs="Calibri"/>
        </w:rPr>
        <w:t>, 2015)</w:t>
      </w:r>
      <w:r w:rsidR="00CF3331">
        <w:fldChar w:fldCharType="end"/>
      </w:r>
      <w:r w:rsidR="00723EAC">
        <w:t xml:space="preserve">. These concessions drove </w:t>
      </w:r>
      <w:r w:rsidR="00CF3331">
        <w:t>most of</w:t>
      </w:r>
      <w:r w:rsidR="00723EAC">
        <w:t xml:space="preserve"> the growth within the </w:t>
      </w:r>
      <w:r w:rsidR="00723EAC">
        <w:t>agricultural sector</w:t>
      </w:r>
      <w:r w:rsidR="00723EAC">
        <w:t>, and despite having positive economic impacts, have received heavy criticism for violations of local land rights and illegal deforestation within protected areas</w:t>
      </w:r>
      <w:r w:rsidR="00CF3331">
        <w:t xml:space="preserve"> </w:t>
      </w:r>
      <w:r w:rsidR="00CF3331">
        <w:fldChar w:fldCharType="begin"/>
      </w:r>
      <w:r w:rsidR="00CF3331">
        <w:instrText xml:space="preserve"> ADDIN ZOTERO_ITEM CSL_CITATION {"citationID":"Y7Cg8ihs","properties":{"formattedCitation":"(Global Witness, 2013; Vrieze and Kuch, 2012; Watson et al., 2014)","plainCitation":"(Global Witness, 2013; Vrieze and Kuch, 2012;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Witness","given":""}],"issued":{"date-parts":[["2013"]]}}},{"id":2053,"uris":["http://zotero.org/users/2170232/items/C9AXILM9"],"uri":["http://zotero.org/users/2170232/items/C9AXILM9"],"itemData":{"id":2053,"type":"article-newspaper","container-title":"The Cambodia Daily","page":"4-11","title":"Carving up Cambodia: One concesion at a time","author":[{"family":"Vrieze","given":"Paul"},{"family":"Kuch","given":"Naren"}],"issued":{"date-parts":[["2012"]]}}},{"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CF3331">
        <w:fldChar w:fldCharType="separate"/>
      </w:r>
      <w:r w:rsidR="00CF3331" w:rsidRPr="00CF3331">
        <w:rPr>
          <w:rFonts w:ascii="Calibri" w:hAnsi="Calibri" w:cs="Calibri"/>
        </w:rPr>
        <w:t xml:space="preserve">(Global Witness, 2013; </w:t>
      </w:r>
      <w:proofErr w:type="spellStart"/>
      <w:r w:rsidR="00CF3331" w:rsidRPr="00CF3331">
        <w:rPr>
          <w:rFonts w:ascii="Calibri" w:hAnsi="Calibri" w:cs="Calibri"/>
        </w:rPr>
        <w:t>Vrieze</w:t>
      </w:r>
      <w:proofErr w:type="spellEnd"/>
      <w:r w:rsidR="00CF3331" w:rsidRPr="00CF3331">
        <w:rPr>
          <w:rFonts w:ascii="Calibri" w:hAnsi="Calibri" w:cs="Calibri"/>
        </w:rPr>
        <w:t xml:space="preserve"> and </w:t>
      </w:r>
      <w:proofErr w:type="spellStart"/>
      <w:r w:rsidR="00CF3331" w:rsidRPr="00CF3331">
        <w:rPr>
          <w:rFonts w:ascii="Calibri" w:hAnsi="Calibri" w:cs="Calibri"/>
        </w:rPr>
        <w:t>Kuch</w:t>
      </w:r>
      <w:proofErr w:type="spellEnd"/>
      <w:r w:rsidR="00CF3331" w:rsidRPr="00CF3331">
        <w:rPr>
          <w:rFonts w:ascii="Calibri" w:hAnsi="Calibri" w:cs="Calibri"/>
        </w:rPr>
        <w:t>, 2012; Watson et al., 2014)</w:t>
      </w:r>
      <w:r w:rsidR="00CF3331">
        <w:fldChar w:fldCharType="end"/>
      </w:r>
      <w:r w:rsidR="00723EAC">
        <w:t xml:space="preserve">. </w:t>
      </w:r>
    </w:p>
    <w:p w14:paraId="15CD0471" w14:textId="31C6A3CD" w:rsidR="003C3D50" w:rsidRDefault="00E96751" w:rsidP="00F60FCB">
      <w:r>
        <w:t>The rapid economic development around the large urban centres</w:t>
      </w:r>
      <w:r w:rsidR="00A40E2F">
        <w:t xml:space="preserve"> has</w:t>
      </w:r>
      <w:r>
        <w:t xml:space="preserve"> increased the gap in development and socioeconomic status between the urban and rural populations. Despite the national economic success since the 1990s, Cambodia is still one of the least developed countries in the world</w:t>
      </w:r>
      <w:r w:rsidR="00421919">
        <w:t>, with more than 33% of the population either in severe poverty or vulnerable to severe poverty</w:t>
      </w:r>
      <w:r>
        <w:t xml:space="preserve"> </w:t>
      </w:r>
      <w:r w:rsidR="00421919">
        <w:fldChar w:fldCharType="begin"/>
      </w:r>
      <w:r w:rsidR="00421919">
        <w:instrText xml:space="preserve"> ADDIN ZOTERO_ITEM CSL_CITATION {"citationID":"06ZCzbQb","properties":{"formattedCitation":"(UNDP, 2020)","plainCitation":"(UNDP, 2020)","noteIndex":0},"citationItems":[{"id":2754,"uris":["http://zotero.org/users/2170232/items/LERDTCLP"],"uri":["http://zotero.org/users/2170232/items/LERDTCLP"],"itemData":{"id":2754,"type":"report","publisher":"United Nations Development Program","title":"Charting pathways out of multidimensional poverty: Achieving the SDGs","URL":"http://hdr.undp.org/sites/default/files/2020_mpi_report_en.pdf","author":[{"family":"UNDP","given":""}],"issued":{"date-parts":[["2020"]]}}}],"schema":"https://github.com/citation-style-language/schema/raw/master/csl-citation.json"} </w:instrText>
      </w:r>
      <w:r w:rsidR="00421919">
        <w:fldChar w:fldCharType="separate"/>
      </w:r>
      <w:r w:rsidR="00421919" w:rsidRPr="00421919">
        <w:rPr>
          <w:rFonts w:ascii="Calibri" w:hAnsi="Calibri" w:cs="Calibri"/>
        </w:rPr>
        <w:t>(UNDP, 2020)</w:t>
      </w:r>
      <w:r w:rsidR="00421919">
        <w:fldChar w:fldCharType="end"/>
      </w:r>
      <w:r w:rsidR="00421919">
        <w:t xml:space="preserve">. </w:t>
      </w:r>
      <w:r w:rsidR="00D71E7B">
        <w:t xml:space="preserve">In one study of a rural province in Cambodia, it was found that 70% of the </w:t>
      </w:r>
      <w:r w:rsidR="00D71E7B">
        <w:lastRenderedPageBreak/>
        <w:t xml:space="preserve">population were either low-skilled non-permanent wage employees, permanent farmers, or were involved in resources extraction </w:t>
      </w:r>
      <w:r w:rsidR="00D71E7B">
        <w:fldChar w:fldCharType="begin"/>
      </w:r>
      <w:r w:rsidR="00D71E7B">
        <w:instrText xml:space="preserve"> ADDIN ZOTERO_ITEM CSL_CITATION {"citationID":"TIspb6MV","properties":{"formattedCitation":"(Nguyen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D71E7B">
        <w:fldChar w:fldCharType="separate"/>
      </w:r>
      <w:r w:rsidR="00D71E7B" w:rsidRPr="00D71E7B">
        <w:rPr>
          <w:rFonts w:ascii="Calibri" w:hAnsi="Calibri" w:cs="Calibri"/>
        </w:rPr>
        <w:t>(Nguyen et al., 2015)</w:t>
      </w:r>
      <w:r w:rsidR="00D71E7B">
        <w:fldChar w:fldCharType="end"/>
      </w:r>
      <w:r w:rsidR="00D71E7B">
        <w:t xml:space="preserve">. The authors further found that all households, even those with high skilled or permanent wage employees, engaged in personal agriculture or livestock rearing, and were in some part dependent on environmental resources </w:t>
      </w:r>
      <w:r w:rsidR="00D71E7B">
        <w:fldChar w:fldCharType="begin"/>
      </w:r>
      <w:r w:rsidR="00D71E7B">
        <w:instrText xml:space="preserve"> ADDIN ZOTERO_ITEM CSL_CITATION {"citationID":"Lb0WHkrT","properties":{"formattedCitation":"(Nguyen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D71E7B">
        <w:fldChar w:fldCharType="separate"/>
      </w:r>
      <w:r w:rsidR="00D71E7B" w:rsidRPr="00D71E7B">
        <w:rPr>
          <w:rFonts w:ascii="Calibri" w:hAnsi="Calibri" w:cs="Calibri"/>
        </w:rPr>
        <w:t>(Nguyen et al., 2015)</w:t>
      </w:r>
      <w:r w:rsidR="00D71E7B">
        <w:fldChar w:fldCharType="end"/>
      </w:r>
      <w:r w:rsidR="00D71E7B">
        <w:t xml:space="preserve">. </w:t>
      </w:r>
      <w:r w:rsidR="00666098">
        <w:t xml:space="preserve">Rural poverty and reliance on natural resources have been exacerbated by decades of insecure land tenure, followed by several ambitious, yet poorly governed, land tenure policies such as Directive 01 </w:t>
      </w:r>
      <w:r w:rsidR="00166E26">
        <w:fldChar w:fldCharType="begin"/>
      </w:r>
      <w:r w:rsidR="00166E26">
        <w:instrText xml:space="preserve"> ADDIN ZOTERO_ITEM CSL_CITATION {"citationID":"rC5BcgVp","properties":{"formattedCitation":"(Grimsditch and Schoenberger, 2015; Milne, 2013)","plainCitation":"(Grimsditch and Schoenberger, 2015; Milne, 2013)","noteIndex":0},"citationItems":[{"id":1612,"uris":["http://zotero.org/users/2170232/items/3HW4UYHH"],"uri":["http://zotero.org/users/2170232/items/3HW4UYHH"],"itemData":{"id":1612,"type":"report","publisher":"NGO Forum","title":"New actions and existing policies: The implementation and impacts of Order 01","author":[{"family":"Grimsditch","given":"Mark"},{"family":"Schoenberger","given":"Laura"}],"issued":{"date-parts":[["2015"]]}}},{"id":2435,"uris":["http://zotero.org/users/2170232/items/EEIR9IDH"],"uri":["http://zotero.org/users/2170232/items/EEIR9IDH"],"itemData":{"id":2435,"type":"article-journal","abstract":"Two opposing land tenure policies are being implemented in upland Cambodia: indigenous communal title, the product of a decade of advocacy for indigenous rights; and Order 01, a dramatic new initiative to provide private individual titles to thousands of farmers living on state public land. This policy conflict has precipitated painful deliberations in Indigenous villages, whereby the merits of inalienable communal title must be weighed against its risks and constraints; and individual titles must be scrutinised for their potential to accelerate alienation and render frontier areas ‘legible’ for government and markets. I examine these issues through the experiences of one village in Mondulkiri, which recently ‘reconciled’ its communal title claim with the new individually motivated reforms. The village exemplifies Cambodia's commodity frontier: it is of mixed Bunong-Khmer ethnicity, and has undergone rapid deforestation and market integration since 2005. Thus, when the individual titling commenced in 2012, the already-fragile communal land claim was abandoned by 25% of its constituents. I explore how this unfolded, revealing powerful moral and racial narratives around Bunong identity and the processes of land fragmentation, commodification and alienation. I also reveal how these processes are enabled by Cambodia's predatory regime, of which Order 01 is an intimate part.","container-title":"Asia Pacific Viewpoint","DOI":"10.1111/apv.12027","ISSN":"1467-8373","issue":"3","language":"en","page":"323-339","source":"Wiley Online Library","title":"Under the leopard's skin: Land commodification and the dilemmas of Indigenous communal title in upland Cambodia","title-short":"Under the leopard's skin","volume":"54","author":[{"family":"Milne","given":"Sarah"}],"issued":{"date-parts":[["2013"]]}}}],"schema":"https://github.com/citation-style-language/schema/raw/master/csl-citation.json"} </w:instrText>
      </w:r>
      <w:r w:rsidR="00166E26">
        <w:fldChar w:fldCharType="separate"/>
      </w:r>
      <w:r w:rsidR="00166E26" w:rsidRPr="00166E26">
        <w:rPr>
          <w:rFonts w:ascii="Calibri" w:hAnsi="Calibri" w:cs="Calibri"/>
        </w:rPr>
        <w:t>(</w:t>
      </w:r>
      <w:proofErr w:type="spellStart"/>
      <w:r w:rsidR="00166E26" w:rsidRPr="00166E26">
        <w:rPr>
          <w:rFonts w:ascii="Calibri" w:hAnsi="Calibri" w:cs="Calibri"/>
        </w:rPr>
        <w:t>Grimsditch</w:t>
      </w:r>
      <w:proofErr w:type="spellEnd"/>
      <w:r w:rsidR="00166E26" w:rsidRPr="00166E26">
        <w:rPr>
          <w:rFonts w:ascii="Calibri" w:hAnsi="Calibri" w:cs="Calibri"/>
        </w:rPr>
        <w:t xml:space="preserve"> and </w:t>
      </w:r>
      <w:proofErr w:type="spellStart"/>
      <w:r w:rsidR="00166E26" w:rsidRPr="00166E26">
        <w:rPr>
          <w:rFonts w:ascii="Calibri" w:hAnsi="Calibri" w:cs="Calibri"/>
        </w:rPr>
        <w:t>Schoenberger</w:t>
      </w:r>
      <w:proofErr w:type="spellEnd"/>
      <w:r w:rsidR="00166E26" w:rsidRPr="00166E26">
        <w:rPr>
          <w:rFonts w:ascii="Calibri" w:hAnsi="Calibri" w:cs="Calibri"/>
        </w:rPr>
        <w:t>, 2015; Milne, 2013)</w:t>
      </w:r>
      <w:r w:rsidR="00166E26">
        <w:fldChar w:fldCharType="end"/>
      </w:r>
      <w:r w:rsidR="00666098">
        <w:t xml:space="preserve">. These land tenure policies resulted in </w:t>
      </w:r>
      <w:r w:rsidR="003A6A42">
        <w:t xml:space="preserve">widespread land speculation and </w:t>
      </w:r>
      <w:r w:rsidR="00666098">
        <w:t xml:space="preserve">rapid deforestation </w:t>
      </w:r>
      <w:r w:rsidR="003A6A42">
        <w:t>across the country, including within protected areas (</w:t>
      </w:r>
      <w:commentRangeStart w:id="1"/>
      <w:r w:rsidR="003A6A42">
        <w:t>see Thesis appendix</w:t>
      </w:r>
      <w:commentRangeEnd w:id="1"/>
      <w:r w:rsidR="003A6A42">
        <w:rPr>
          <w:rStyle w:val="CommentReference"/>
        </w:rPr>
        <w:commentReference w:id="1"/>
      </w:r>
      <w:r w:rsidR="003A6A42">
        <w:t xml:space="preserve">).   </w:t>
      </w:r>
      <w:r w:rsidR="00D71E7B">
        <w:t xml:space="preserve"> </w:t>
      </w:r>
      <w:r>
        <w:t xml:space="preserve"> </w:t>
      </w:r>
    </w:p>
    <w:p w14:paraId="2771FF04" w14:textId="1E5B9E71"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r w:rsidR="00222D11">
        <w:t xml:space="preserve">Such high rates of deforestation, in the context of Cambodia’s economic status and the rural population’s reliance on natural resources </w:t>
      </w:r>
      <w:r w:rsidR="00222D11">
        <w:fldChar w:fldCharType="begin"/>
      </w:r>
      <w:r w:rsidR="00222D11">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222D11">
        <w:fldChar w:fldCharType="separate"/>
      </w:r>
      <w:r w:rsidR="00222D11" w:rsidRPr="00222D11">
        <w:rPr>
          <w:rFonts w:ascii="Calibri" w:hAnsi="Calibri" w:cs="Calibri"/>
        </w:rPr>
        <w:t>(Nguyen et al., 2015)</w:t>
      </w:r>
      <w:r w:rsidR="00222D11">
        <w:fldChar w:fldCharType="end"/>
      </w:r>
      <w:r w:rsidR="00222D11">
        <w:t xml:space="preserve">, suggests that the country is on the increasing trajectory of the Environmental </w:t>
      </w:r>
      <w:proofErr w:type="spellStart"/>
      <w:r w:rsidR="00222D11">
        <w:t>Kuznet’s</w:t>
      </w:r>
      <w:proofErr w:type="spellEnd"/>
      <w:r w:rsidR="00222D11">
        <w:t xml:space="preserve"> Curve, whereby national economic development is improved at the expense of forest cover</w:t>
      </w:r>
      <w:r w:rsidR="00166E26">
        <w:t xml:space="preserve"> </w:t>
      </w:r>
      <w:r w:rsidR="00166E26">
        <w:fldChar w:fldCharType="begin"/>
      </w:r>
      <w:r w:rsidR="00166E26">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166E26">
        <w:fldChar w:fldCharType="separate"/>
      </w:r>
      <w:r w:rsidR="00166E26" w:rsidRPr="00166E26">
        <w:rPr>
          <w:rFonts w:ascii="Calibri" w:hAnsi="Calibri" w:cs="Calibri"/>
        </w:rPr>
        <w:t>(Stern, 2004)</w:t>
      </w:r>
      <w:r w:rsidR="00166E26">
        <w:fldChar w:fldCharType="end"/>
      </w:r>
      <w:r w:rsidR="00222D11">
        <w:t xml:space="preserve">. </w:t>
      </w:r>
      <w:r w:rsidR="009520ED">
        <w:t>This theory is supported by evidence of increased forest loss within agro-industrial land concessions, highlighting these economic concessions as key drivers of deforestation</w:t>
      </w:r>
      <w:r w:rsidR="00F26049">
        <w:t xml:space="preserve"> </w:t>
      </w:r>
      <w:r w:rsidR="00F26049">
        <w:fldChar w:fldCharType="begin"/>
      </w:r>
      <w:r w:rsidR="00F26049">
        <w:instrText xml:space="preserve"> ADDIN ZOTERO_ITEM CSL_CITATION {"citationID":"cXQQCXZl","properties":{"formattedCitation":"(Davis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26049">
        <w:fldChar w:fldCharType="separate"/>
      </w:r>
      <w:r w:rsidR="00F26049" w:rsidRPr="00F26049">
        <w:rPr>
          <w:rFonts w:ascii="Calibri" w:hAnsi="Calibri" w:cs="Calibri"/>
        </w:rPr>
        <w:t>(Davis et al., 2015)</w:t>
      </w:r>
      <w:r w:rsidR="00F26049">
        <w:fldChar w:fldCharType="end"/>
      </w:r>
      <w:r w:rsidR="009520ED">
        <w:t xml:space="preserve">. These Economic Land Concessions (ELCs) have been an important, and controversial, tool in the economic recovery of Cambodia. Nevertheless, the importance of natural resources for the country’s large rural population, and in particular the reliance on forest resources by the country’s indigenous populations </w:t>
      </w:r>
      <w:r w:rsidR="00166E26">
        <w:fldChar w:fldCharType="begin"/>
      </w:r>
      <w:r w:rsidR="00166E26">
        <w:instrText xml:space="preserve"> ADDIN ZOTERO_ITEM CSL_CITATION {"citationID":"G0wBsdMk","properties":{"formattedCitation":"(Nguyen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166E26">
        <w:fldChar w:fldCharType="separate"/>
      </w:r>
      <w:r w:rsidR="00166E26" w:rsidRPr="00166E26">
        <w:rPr>
          <w:rFonts w:ascii="Calibri" w:hAnsi="Calibri" w:cs="Calibri"/>
        </w:rPr>
        <w:t>(Nguyen et al., 2015)</w:t>
      </w:r>
      <w:r w:rsidR="00166E26">
        <w:fldChar w:fldCharType="end"/>
      </w:r>
      <w:r w:rsidR="009520ED">
        <w:t>, means that reducing forest loss and directing the country towards a forest transition is important</w:t>
      </w:r>
      <w:r w:rsidR="00166E26">
        <w:t xml:space="preserve"> </w:t>
      </w:r>
      <w:r w:rsidR="00166E26">
        <w:fldChar w:fldCharType="begin"/>
      </w:r>
      <w:r w:rsidR="00166E26">
        <w:instrText xml:space="preserve"> ADDIN ZOTERO_ITEM CSL_CITATION {"citationID":"qywUbjzy","properties":{"formattedCitation":"(Rudel et al., 2005)","plainCitation":"(Rudel et al., 2005)","noteIndex":0},"citationItems":[{"id":2121,"uris":["http://zotero.org/users/2170232/items/QDZVC72B"],"uri":["http://zotero.org/users/2170232/items/QDZVC72B"],"itemData":{"id":2121,"type":"article-journal","abstract":"Places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schema":"https://github.com/citation-style-language/schema/raw/master/csl-citation.json"} </w:instrText>
      </w:r>
      <w:r w:rsidR="00166E26">
        <w:fldChar w:fldCharType="separate"/>
      </w:r>
      <w:r w:rsidR="00166E26" w:rsidRPr="00166E26">
        <w:rPr>
          <w:rFonts w:ascii="Calibri" w:hAnsi="Calibri" w:cs="Calibri"/>
        </w:rPr>
        <w:t>(</w:t>
      </w:r>
      <w:proofErr w:type="spellStart"/>
      <w:r w:rsidR="00166E26" w:rsidRPr="00166E26">
        <w:rPr>
          <w:rFonts w:ascii="Calibri" w:hAnsi="Calibri" w:cs="Calibri"/>
        </w:rPr>
        <w:t>Rudel</w:t>
      </w:r>
      <w:proofErr w:type="spellEnd"/>
      <w:r w:rsidR="00166E26" w:rsidRPr="00166E26">
        <w:rPr>
          <w:rFonts w:ascii="Calibri" w:hAnsi="Calibri" w:cs="Calibri"/>
        </w:rPr>
        <w:t xml:space="preserve"> et al., 2005)</w:t>
      </w:r>
      <w:r w:rsidR="00166E26">
        <w:fldChar w:fldCharType="end"/>
      </w:r>
      <w:r w:rsidR="009520ED">
        <w:t xml:space="preserve">. Therefore, understanding the relationships between macroeconomics, socioeconomics, and forest cover at different scales across the country will be critical </w:t>
      </w:r>
      <w:r w:rsidR="00666098">
        <w:t xml:space="preserve">to inform sustainable economic policies and effective forest conservation programmes. </w:t>
      </w:r>
      <w:r w:rsidR="009520ED">
        <w:t xml:space="preserve"> </w:t>
      </w:r>
      <w:r w:rsidR="00222D11">
        <w:t xml:space="preserve">  </w:t>
      </w:r>
    </w:p>
    <w:p w14:paraId="5CE00D1D" w14:textId="4258CBD4" w:rsidR="00841EC2" w:rsidRPr="00EB460B" w:rsidRDefault="008A3EB3">
      <w:pPr>
        <w:rPr>
          <w:b/>
          <w:bCs/>
          <w:i/>
          <w:iCs/>
        </w:rPr>
      </w:pPr>
      <w:r w:rsidRPr="00EB460B">
        <w:rPr>
          <w:b/>
          <w:bCs/>
          <w:i/>
          <w:iCs/>
        </w:rPr>
        <w:t>Purpose of the study</w:t>
      </w:r>
    </w:p>
    <w:p w14:paraId="3BF4C737" w14:textId="1719DFB5" w:rsidR="00E87A58" w:rsidRPr="00E87A58" w:rsidRDefault="00E87A58">
      <w:r>
        <w:t xml:space="preserve">In this study we investigate the relationships between forest cover and loss, and macroeconomic and socioeconomic variables in Cambodia. Specifically, we: 1) model the relationships between three sets of macroeconomic predictors and forest loss at the national scale, 2) model the relationships between three sets of macroeconomic predictors and the creation of new ELCs at the national scale, 3) model the relationships between forest cover and eight sets of socioeconomic predictors, at two different sub-national scales, and 4) conduct a cluster analysis to group provinces by socioeconomics in order to </w:t>
      </w:r>
      <w:r w:rsidR="008A3EB3">
        <w:t xml:space="preserve">further understand the socioeconomic typologies within the county, and their relationships to forest cover. </w:t>
      </w:r>
    </w:p>
    <w:sectPr w:rsidR="00E87A58" w:rsidRPr="00E87A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04T10:51:00Z" w:initials="MN">
    <w:p w14:paraId="42665B73" w14:textId="39C6B3E9" w:rsidR="00E804F9" w:rsidRDefault="00E804F9" w:rsidP="00E804F9">
      <w:pPr>
        <w:pStyle w:val="CommentText"/>
      </w:pPr>
      <w:r>
        <w:rPr>
          <w:rStyle w:val="CommentReference"/>
        </w:rPr>
        <w:annotationRef/>
      </w:r>
      <w:r>
        <w:t xml:space="preserve">Nils and Jeroen, can you check I’ve got this </w:t>
      </w:r>
      <w:proofErr w:type="gramStart"/>
      <w:r>
        <w:t>interpretation</w:t>
      </w:r>
      <w:proofErr w:type="gramEnd"/>
      <w:r>
        <w:t xml:space="preserve"> right??</w:t>
      </w:r>
    </w:p>
    <w:p w14:paraId="6BCF2CC8" w14:textId="77777777" w:rsidR="00E804F9" w:rsidRDefault="00E804F9" w:rsidP="00E804F9">
      <w:pPr>
        <w:pStyle w:val="CommentText"/>
      </w:pPr>
    </w:p>
    <w:p w14:paraId="21F2096A" w14:textId="05F5E4FA" w:rsidR="00E804F9" w:rsidRDefault="00E804F9" w:rsidP="00E804F9">
      <w:pPr>
        <w:pStyle w:val="CommentText"/>
      </w:pPr>
      <w:r>
        <w:t>I’m trying to set up the results of our socioeconomic models, and to emphasise that most people (in the world of modelling LUC anyway) just seem to breeze over the potentially huge variance that can make GLMMs global predictions dodgy.</w:t>
      </w:r>
    </w:p>
  </w:comment>
  <w:comment w:id="1" w:author="Matthew Nuttall" w:date="2021-08-05T11:31:00Z" w:initials="MN">
    <w:p w14:paraId="33897DEB" w14:textId="6F163E3E" w:rsidR="003A6A42" w:rsidRDefault="003A6A42">
      <w:pPr>
        <w:pStyle w:val="CommentText"/>
      </w:pPr>
      <w:r>
        <w:rPr>
          <w:rStyle w:val="CommentReference"/>
        </w:rPr>
        <w:annotationRef/>
      </w:r>
      <w:r>
        <w:t>For those who don’t know, I am in the process of writing a short perspectives piece for Conservation Science and Practice, which looks at a case study of these land tenure policies and the effects on two PAs. It’s something that was started years ago (and is hopefully nearly ready for submission!), but is kind of related, so we are thinking of attaching it as an appendix to my thesis. We decided it can’t really be a full data chapter as there isn’t any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2096A" w15:done="0"/>
  <w15:commentEx w15:paraId="33897D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EFBE" w16cex:dateUtc="2021-08-04T09:51:00Z"/>
  <w16cex:commentExtensible w16cex:durableId="24B64A7F" w16cex:dateUtc="2021-08-05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2096A" w16cid:durableId="24B4EFBE"/>
  <w16cid:commentId w16cid:paraId="33897DEB" w16cid:durableId="24B64A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14507A"/>
    <w:rsid w:val="00147652"/>
    <w:rsid w:val="00166E26"/>
    <w:rsid w:val="0017584E"/>
    <w:rsid w:val="001A104A"/>
    <w:rsid w:val="001D152F"/>
    <w:rsid w:val="0020286A"/>
    <w:rsid w:val="00222D11"/>
    <w:rsid w:val="00226BE2"/>
    <w:rsid w:val="00241429"/>
    <w:rsid w:val="0025381F"/>
    <w:rsid w:val="00264263"/>
    <w:rsid w:val="00277B83"/>
    <w:rsid w:val="002D55B0"/>
    <w:rsid w:val="002E1632"/>
    <w:rsid w:val="00361F24"/>
    <w:rsid w:val="00372A33"/>
    <w:rsid w:val="0039569B"/>
    <w:rsid w:val="003A6A42"/>
    <w:rsid w:val="003C3D50"/>
    <w:rsid w:val="00406440"/>
    <w:rsid w:val="00421919"/>
    <w:rsid w:val="00425D56"/>
    <w:rsid w:val="00426F41"/>
    <w:rsid w:val="0045013F"/>
    <w:rsid w:val="00451077"/>
    <w:rsid w:val="00463897"/>
    <w:rsid w:val="004A6383"/>
    <w:rsid w:val="004B63AD"/>
    <w:rsid w:val="004D60CD"/>
    <w:rsid w:val="004F4C2D"/>
    <w:rsid w:val="005412D4"/>
    <w:rsid w:val="00544327"/>
    <w:rsid w:val="005662E2"/>
    <w:rsid w:val="005760C1"/>
    <w:rsid w:val="00607930"/>
    <w:rsid w:val="00666098"/>
    <w:rsid w:val="00687221"/>
    <w:rsid w:val="00687B98"/>
    <w:rsid w:val="006A56AF"/>
    <w:rsid w:val="00723EAC"/>
    <w:rsid w:val="00740187"/>
    <w:rsid w:val="007C5BEC"/>
    <w:rsid w:val="007F04B7"/>
    <w:rsid w:val="00830597"/>
    <w:rsid w:val="0083539E"/>
    <w:rsid w:val="00841D7D"/>
    <w:rsid w:val="00841EC2"/>
    <w:rsid w:val="0085516E"/>
    <w:rsid w:val="008601E8"/>
    <w:rsid w:val="00894BA7"/>
    <w:rsid w:val="008A3EB3"/>
    <w:rsid w:val="008A69FD"/>
    <w:rsid w:val="008B6ED5"/>
    <w:rsid w:val="008C0DC9"/>
    <w:rsid w:val="008F6EC8"/>
    <w:rsid w:val="0090243F"/>
    <w:rsid w:val="00941455"/>
    <w:rsid w:val="009520ED"/>
    <w:rsid w:val="009E7236"/>
    <w:rsid w:val="00A12239"/>
    <w:rsid w:val="00A245E7"/>
    <w:rsid w:val="00A40E2F"/>
    <w:rsid w:val="00A50804"/>
    <w:rsid w:val="00A86E77"/>
    <w:rsid w:val="00AE14C6"/>
    <w:rsid w:val="00B35044"/>
    <w:rsid w:val="00BF441F"/>
    <w:rsid w:val="00C2269D"/>
    <w:rsid w:val="00C4246E"/>
    <w:rsid w:val="00C4380C"/>
    <w:rsid w:val="00CC15C8"/>
    <w:rsid w:val="00CE3618"/>
    <w:rsid w:val="00CF3331"/>
    <w:rsid w:val="00D70B02"/>
    <w:rsid w:val="00D71E7B"/>
    <w:rsid w:val="00DD239D"/>
    <w:rsid w:val="00E06C0E"/>
    <w:rsid w:val="00E804F9"/>
    <w:rsid w:val="00E87A58"/>
    <w:rsid w:val="00E96751"/>
    <w:rsid w:val="00EB1A92"/>
    <w:rsid w:val="00EB460B"/>
    <w:rsid w:val="00EC1665"/>
    <w:rsid w:val="00F17E1D"/>
    <w:rsid w:val="00F26049"/>
    <w:rsid w:val="00F27DF2"/>
    <w:rsid w:val="00F46CD7"/>
    <w:rsid w:val="00F60FCB"/>
    <w:rsid w:val="00F74B05"/>
    <w:rsid w:val="00FD3603"/>
    <w:rsid w:val="00FF0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rsid w:val="00F60FCB"/>
    <w:rPr>
      <w:sz w:val="20"/>
      <w:szCs w:val="20"/>
    </w:rPr>
  </w:style>
  <w:style w:type="paragraph" w:styleId="Bibliography">
    <w:name w:val="Bibliography"/>
    <w:basedOn w:val="Normal"/>
    <w:next w:val="Normal"/>
    <w:uiPriority w:val="37"/>
    <w:semiHidden/>
    <w:unhideWhenUsed/>
    <w:rsid w:val="00BF441F"/>
  </w:style>
  <w:style w:type="paragraph" w:styleId="CommentSubject">
    <w:name w:val="annotation subject"/>
    <w:basedOn w:val="CommentText"/>
    <w:next w:val="CommentText"/>
    <w:link w:val="CommentSubjectChar"/>
    <w:uiPriority w:val="99"/>
    <w:semiHidden/>
    <w:unhideWhenUsed/>
    <w:rsid w:val="00147652"/>
    <w:rPr>
      <w:b/>
      <w:bCs/>
    </w:rPr>
  </w:style>
  <w:style w:type="character" w:customStyle="1" w:styleId="CommentSubjectChar">
    <w:name w:val="Comment Subject Char"/>
    <w:basedOn w:val="CommentTextChar"/>
    <w:link w:val="CommentSubject"/>
    <w:uiPriority w:val="99"/>
    <w:semiHidden/>
    <w:rsid w:val="00147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3724</TotalTime>
  <Pages>4</Pages>
  <Words>25754</Words>
  <Characters>146803</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40</cp:revision>
  <dcterms:created xsi:type="dcterms:W3CDTF">2021-04-06T13:27:00Z</dcterms:created>
  <dcterms:modified xsi:type="dcterms:W3CDTF">2021-08-05T21:10:00Z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id="1dGMWVdy"/&gt;&lt;style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