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0127" w14:textId="53A3737A" w:rsidR="00612128" w:rsidRPr="00B462AE" w:rsidRDefault="00C94B5D">
      <w:pPr>
        <w:rPr>
          <w:b/>
          <w:bCs/>
          <w:sz w:val="24"/>
          <w:szCs w:val="24"/>
        </w:rPr>
      </w:pPr>
      <w:r w:rsidRPr="00B462AE">
        <w:rPr>
          <w:b/>
          <w:bCs/>
          <w:sz w:val="24"/>
          <w:szCs w:val="24"/>
        </w:rPr>
        <w:t xml:space="preserve">Results </w:t>
      </w:r>
    </w:p>
    <w:p w14:paraId="3D7B4B9F" w14:textId="77777777" w:rsidR="00B462AE" w:rsidRDefault="00B462AE"/>
    <w:p w14:paraId="060E5A7F" w14:textId="77777777" w:rsidR="00EC6C01" w:rsidRDefault="00EC6C01"/>
    <w:p w14:paraId="4B57EEB3" w14:textId="7275FB30" w:rsidR="00B462AE" w:rsidRPr="00B41CFA" w:rsidRDefault="00BD3A49">
      <w:pPr>
        <w:rPr>
          <w:b/>
          <w:bCs/>
          <w:sz w:val="20"/>
          <w:szCs w:val="20"/>
        </w:rPr>
      </w:pPr>
      <w:r w:rsidRPr="00B41CFA">
        <w:rPr>
          <w:b/>
          <w:bCs/>
          <w:sz w:val="20"/>
          <w:szCs w:val="20"/>
        </w:rPr>
        <w:t>Table 3. Parameter coefficients and standard errors from the top model(s) in the macroeconomic analysis.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9"/>
        <w:gridCol w:w="1116"/>
        <w:gridCol w:w="875"/>
        <w:gridCol w:w="222"/>
        <w:gridCol w:w="1116"/>
        <w:gridCol w:w="875"/>
        <w:gridCol w:w="222"/>
        <w:gridCol w:w="1116"/>
        <w:gridCol w:w="875"/>
      </w:tblGrid>
      <w:tr w:rsidR="00BD3A49" w:rsidRPr="00EC6C01" w14:paraId="2E5C2FB0" w14:textId="77777777" w:rsidTr="00B41CFA">
        <w:trPr>
          <w:trHeight w:val="288"/>
        </w:trPr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auto"/>
            <w:noWrap/>
            <w:hideMark/>
          </w:tcPr>
          <w:p w14:paraId="1A7D3232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FFB76E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No time lag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FFFFFF" w:themeColor="background1"/>
            </w:tcBorders>
          </w:tcPr>
          <w:p w14:paraId="404A20B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7D0DC52C" w14:textId="33BBA232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1 year time lag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FFFFFF" w:themeColor="background1"/>
            </w:tcBorders>
          </w:tcPr>
          <w:p w14:paraId="7F6708A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145224D8" w14:textId="654767D3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 year</w:t>
            </w:r>
            <w:proofErr w:type="gramEnd"/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 time lag</w:t>
            </w:r>
          </w:p>
        </w:tc>
      </w:tr>
      <w:tr w:rsidR="00BD3A49" w:rsidRPr="00EC6C01" w14:paraId="34546336" w14:textId="77777777" w:rsidTr="00B41CFA">
        <w:trPr>
          <w:trHeight w:val="288"/>
        </w:trPr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219E35C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D81C7A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06D5C3B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12" w:space="0" w:color="auto"/>
            </w:tcBorders>
          </w:tcPr>
          <w:p w14:paraId="6935FFE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1C1053D" w14:textId="76D51FE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74F2C7E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12" w:space="0" w:color="auto"/>
            </w:tcBorders>
          </w:tcPr>
          <w:p w14:paraId="2D005AB9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0EAF0F6" w14:textId="2EC3EA4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702AC85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</w:t>
            </w:r>
          </w:p>
        </w:tc>
      </w:tr>
      <w:tr w:rsidR="00BD3A49" w:rsidRPr="00EC6C01" w14:paraId="70C1F787" w14:textId="77777777" w:rsidTr="00B41CFA">
        <w:trPr>
          <w:trHeight w:val="288"/>
        </w:trPr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auto"/>
            <w:noWrap/>
            <w:hideMark/>
          </w:tcPr>
          <w:p w14:paraId="246ECBB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Macroeconomic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4988D3D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21339BBA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88F204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53E9E006" w14:textId="57A79EEE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4E441B86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C9D55E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25E0B940" w14:textId="01A54161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392F905C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3A49" w:rsidRPr="00EC6C01" w14:paraId="05E6EE4A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5C41FBA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GDP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5F975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3D0F5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7916F71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1823B51" w14:textId="24B97053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-0.01500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2A93F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0.00340</w:t>
            </w:r>
          </w:p>
        </w:tc>
        <w:tc>
          <w:tcPr>
            <w:tcW w:w="0" w:type="auto"/>
          </w:tcPr>
          <w:p w14:paraId="53A1A65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87BB9E7" w14:textId="33325AD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-0.02600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97DC30" w14:textId="581B329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0.00390</w:t>
            </w:r>
          </w:p>
        </w:tc>
      </w:tr>
      <w:tr w:rsidR="00BD3A49" w:rsidRPr="00EC6C01" w14:paraId="1BA6326F" w14:textId="77777777" w:rsidTr="00BD3A49">
        <w:trPr>
          <w:trHeight w:val="420"/>
        </w:trPr>
        <w:tc>
          <w:tcPr>
            <w:tcW w:w="0" w:type="auto"/>
            <w:shd w:val="clear" w:color="auto" w:fill="auto"/>
            <w:hideMark/>
          </w:tcPr>
          <w:p w14:paraId="07503FF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Agricultural proportion of GDP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B37BB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0.27000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9EEFA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0.07000</w:t>
            </w:r>
          </w:p>
        </w:tc>
        <w:tc>
          <w:tcPr>
            <w:tcW w:w="0" w:type="auto"/>
          </w:tcPr>
          <w:p w14:paraId="0D3739A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85CCC61" w14:textId="01113BF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0.25000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9A90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0.06600</w:t>
            </w:r>
          </w:p>
        </w:tc>
        <w:tc>
          <w:tcPr>
            <w:tcW w:w="0" w:type="auto"/>
          </w:tcPr>
          <w:p w14:paraId="48BC2BF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276AB97" w14:textId="5CEF67C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-0.03400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A19A38" w14:textId="267121F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0.07600</w:t>
            </w:r>
          </w:p>
        </w:tc>
      </w:tr>
      <w:tr w:rsidR="00BD3A49" w:rsidRPr="00EC6C01" w14:paraId="5670A7EB" w14:textId="77777777" w:rsidTr="00BD3A49">
        <w:trPr>
          <w:trHeight w:val="456"/>
        </w:trPr>
        <w:tc>
          <w:tcPr>
            <w:tcW w:w="0" w:type="auto"/>
            <w:shd w:val="clear" w:color="auto" w:fill="auto"/>
            <w:hideMark/>
          </w:tcPr>
          <w:p w14:paraId="51E988D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Development flows - agriculture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347D8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BF4A9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35313F1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9DCB23" w14:textId="1AAB358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86EBB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06F3E95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F0D7178" w14:textId="676DF2F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-0.00005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1C6E5F4" w14:textId="5D313A1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0.00020</w:t>
            </w:r>
          </w:p>
        </w:tc>
      </w:tr>
      <w:tr w:rsidR="00BD3A49" w:rsidRPr="00EC6C01" w14:paraId="107ECF85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3AE6B9E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Development flows - environment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76194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0.03100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B55EA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0.00400</w:t>
            </w:r>
          </w:p>
        </w:tc>
        <w:tc>
          <w:tcPr>
            <w:tcW w:w="0" w:type="auto"/>
          </w:tcPr>
          <w:p w14:paraId="58D5E19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1FD6260" w14:textId="3D4D482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B39C5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4247400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581C0E7" w14:textId="000F0996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-0.00260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D21BBC" w14:textId="448EDFD2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0.00450</w:t>
            </w:r>
          </w:p>
        </w:tc>
      </w:tr>
      <w:tr w:rsidR="00BD3A49" w:rsidRPr="00EC6C01" w14:paraId="15648A7D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6BEBDB1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Foreign direct investment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40B68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A83E3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621A9E4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C680C57" w14:textId="203D135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0.00360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AE343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0.00050</w:t>
            </w:r>
          </w:p>
        </w:tc>
        <w:tc>
          <w:tcPr>
            <w:tcW w:w="0" w:type="auto"/>
          </w:tcPr>
          <w:p w14:paraId="57069ED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C159D7B" w14:textId="5BEF6BC6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0.00040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477BC9" w14:textId="382D561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0.00060</w:t>
            </w:r>
          </w:p>
        </w:tc>
      </w:tr>
      <w:tr w:rsidR="00BD3A49" w:rsidRPr="00EC6C01" w14:paraId="2DED7B5C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4D21A74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 density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1B9F7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-4.43000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C1936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0.85000</w:t>
            </w:r>
          </w:p>
        </w:tc>
        <w:tc>
          <w:tcPr>
            <w:tcW w:w="0" w:type="auto"/>
          </w:tcPr>
          <w:p w14:paraId="054DA46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A4114A8" w14:textId="32370F2B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-6.09000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C2785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0.81000</w:t>
            </w:r>
          </w:p>
        </w:tc>
        <w:tc>
          <w:tcPr>
            <w:tcW w:w="0" w:type="auto"/>
          </w:tcPr>
          <w:p w14:paraId="2E3CCA7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8900743" w14:textId="0B06723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-7.68000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7364C3" w14:textId="3E4D02FB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0.95000</w:t>
            </w:r>
          </w:p>
        </w:tc>
      </w:tr>
      <w:tr w:rsidR="00BD3A49" w:rsidRPr="00EC6C01" w14:paraId="27A0E80E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0AA24F3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Forest remaining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C4CB5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B8A4F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</w:p>
        </w:tc>
        <w:tc>
          <w:tcPr>
            <w:tcW w:w="0" w:type="auto"/>
          </w:tcPr>
          <w:p w14:paraId="65CE439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59D5698" w14:textId="0EA8338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0FEE4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</w:p>
        </w:tc>
        <w:tc>
          <w:tcPr>
            <w:tcW w:w="0" w:type="auto"/>
          </w:tcPr>
          <w:p w14:paraId="48955B9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E3499DE" w14:textId="115741BB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FFBA76" w14:textId="2B78215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0.00005</w:t>
            </w:r>
          </w:p>
        </w:tc>
      </w:tr>
      <w:tr w:rsidR="00BD3A49" w:rsidRPr="00EC6C01" w14:paraId="4165E86B" w14:textId="77777777" w:rsidTr="00BD3A49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62F33AD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Commodity / production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259EE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64DD85D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14:paraId="5389829F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3723676" w14:textId="35031D58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FA01C11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14:paraId="5603C8CD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C6191C9" w14:textId="24E73C5F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622D583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3A49" w:rsidRPr="00EC6C01" w14:paraId="77CB183C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7D9224F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Change in median market price - corn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A003BF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0.02600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BC9A4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0.00620</w:t>
            </w:r>
          </w:p>
        </w:tc>
        <w:tc>
          <w:tcPr>
            <w:tcW w:w="0" w:type="auto"/>
          </w:tcPr>
          <w:p w14:paraId="06434C0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977016A" w14:textId="0604D92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0.00704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7E09C4" w14:textId="15364C74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0.00647</w:t>
            </w:r>
          </w:p>
        </w:tc>
        <w:tc>
          <w:tcPr>
            <w:tcW w:w="0" w:type="auto"/>
          </w:tcPr>
          <w:p w14:paraId="7C58AAD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F4957E7" w14:textId="213C8AA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-0.00365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BE1F7E" w14:textId="3AA4BFE2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0.00329</w:t>
            </w:r>
          </w:p>
        </w:tc>
      </w:tr>
      <w:tr w:rsidR="00BD3A49" w:rsidRPr="00EC6C01" w14:paraId="655DC918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456DB28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Change in median market price - rice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67B5B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-0.00700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1B24BC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0.00280</w:t>
            </w:r>
          </w:p>
        </w:tc>
        <w:tc>
          <w:tcPr>
            <w:tcW w:w="0" w:type="auto"/>
          </w:tcPr>
          <w:p w14:paraId="3F60BAF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011CA2A" w14:textId="030C3944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-0.00429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8581EE" w14:textId="5F1FC00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0.00272</w:t>
            </w:r>
          </w:p>
        </w:tc>
        <w:tc>
          <w:tcPr>
            <w:tcW w:w="0" w:type="auto"/>
          </w:tcPr>
          <w:p w14:paraId="7D936F6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DD644AD" w14:textId="2AA06869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158A0C" w14:textId="5D62056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0.00058</w:t>
            </w:r>
          </w:p>
        </w:tc>
      </w:tr>
      <w:tr w:rsidR="00BD3A49" w:rsidRPr="00EC6C01" w14:paraId="3A0959F2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59F89CA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Change in median market price - rubber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9E5A9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-0.00090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06BF0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0.00031</w:t>
            </w:r>
          </w:p>
        </w:tc>
        <w:tc>
          <w:tcPr>
            <w:tcW w:w="0" w:type="auto"/>
          </w:tcPr>
          <w:p w14:paraId="7B936D1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4DB5DC3" w14:textId="06FD95B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0.00019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A8E318" w14:textId="6015B33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0.00022</w:t>
            </w:r>
          </w:p>
        </w:tc>
        <w:tc>
          <w:tcPr>
            <w:tcW w:w="0" w:type="auto"/>
          </w:tcPr>
          <w:p w14:paraId="0684983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01D0715" w14:textId="66D25703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-0.00004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A571BD" w14:textId="1477665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0.00009</w:t>
            </w:r>
          </w:p>
        </w:tc>
      </w:tr>
      <w:tr w:rsidR="00BD3A49" w:rsidRPr="00EC6C01" w14:paraId="68FC9C62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13CC5D2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Change in median market price - sugar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1F4D0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0.01336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DB02E6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0.00150</w:t>
            </w:r>
          </w:p>
        </w:tc>
        <w:tc>
          <w:tcPr>
            <w:tcW w:w="0" w:type="auto"/>
          </w:tcPr>
          <w:p w14:paraId="1806BC3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E0B06F9" w14:textId="49661155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0.00708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175AFE" w14:textId="3B8A12F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0.00127</w:t>
            </w:r>
          </w:p>
        </w:tc>
        <w:tc>
          <w:tcPr>
            <w:tcW w:w="0" w:type="auto"/>
          </w:tcPr>
          <w:p w14:paraId="6937876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30AA8A0" w14:textId="2E610A3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0.00877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F3E09C" w14:textId="439DEA7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0.00124</w:t>
            </w:r>
          </w:p>
        </w:tc>
      </w:tr>
      <w:tr w:rsidR="00BD3A49" w:rsidRPr="00EC6C01" w14:paraId="7B2A53A5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3E08420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Non-food agricultural production index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D9EBFF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0.00659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3F6D3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0.00295</w:t>
            </w:r>
          </w:p>
        </w:tc>
        <w:tc>
          <w:tcPr>
            <w:tcW w:w="0" w:type="auto"/>
          </w:tcPr>
          <w:p w14:paraId="38929F8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84E30DE" w14:textId="6BB3D803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0.00672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B5BCF1" w14:textId="3B054A9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0.00264</w:t>
            </w:r>
          </w:p>
        </w:tc>
        <w:tc>
          <w:tcPr>
            <w:tcW w:w="0" w:type="auto"/>
          </w:tcPr>
          <w:p w14:paraId="223CDB1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91E52F9" w14:textId="5BD2EBE6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-0.00149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620A19" w14:textId="1C39201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0.00203</w:t>
            </w:r>
          </w:p>
        </w:tc>
      </w:tr>
      <w:tr w:rsidR="00BD3A49" w:rsidRPr="00EC6C01" w14:paraId="43419935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21D7D6CE" w14:textId="1DAF76DB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Crop production index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586C0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B356EE3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14:paraId="0AD1D9A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BEBB73C" w14:textId="6D72DC74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0.00042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E13830" w14:textId="550C6989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0.00144</w:t>
            </w:r>
          </w:p>
        </w:tc>
        <w:tc>
          <w:tcPr>
            <w:tcW w:w="0" w:type="auto"/>
          </w:tcPr>
          <w:p w14:paraId="0A583D0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735568A" w14:textId="45B0CEAA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-0.00328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45C273" w14:textId="5691D18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0.00427</w:t>
            </w:r>
          </w:p>
        </w:tc>
      </w:tr>
      <w:tr w:rsidR="00BD3A49" w:rsidRPr="00EC6C01" w14:paraId="49D44CEA" w14:textId="77777777" w:rsidTr="00BD3A49">
        <w:trPr>
          <w:trHeight w:val="576"/>
        </w:trPr>
        <w:tc>
          <w:tcPr>
            <w:tcW w:w="0" w:type="auto"/>
            <w:shd w:val="clear" w:color="auto" w:fill="auto"/>
            <w:hideMark/>
          </w:tcPr>
          <w:p w14:paraId="469F6184" w14:textId="6F6F7085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Total production from forestry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6CE7E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0A93A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0" w:type="auto"/>
          </w:tcPr>
          <w:p w14:paraId="056413A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CCECFEC" w14:textId="6A804799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0B664E" w14:textId="58399A5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0.00000</w:t>
            </w:r>
          </w:p>
        </w:tc>
        <w:tc>
          <w:tcPr>
            <w:tcW w:w="0" w:type="auto"/>
          </w:tcPr>
          <w:p w14:paraId="5BA4E20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1608273" w14:textId="2AF5301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792D86" w14:textId="3320DFF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0.00000</w:t>
            </w:r>
          </w:p>
        </w:tc>
      </w:tr>
      <w:tr w:rsidR="00BD3A49" w:rsidRPr="00EC6C01" w14:paraId="1A48B2CA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709781A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Forest remaining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56AD6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4817DF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</w:p>
        </w:tc>
        <w:tc>
          <w:tcPr>
            <w:tcW w:w="0" w:type="auto"/>
          </w:tcPr>
          <w:p w14:paraId="4A78A3D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7C8A7CB" w14:textId="5647A35B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-0.00017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D9F229" w14:textId="34E1DE55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0.00003</w:t>
            </w:r>
          </w:p>
        </w:tc>
        <w:tc>
          <w:tcPr>
            <w:tcW w:w="0" w:type="auto"/>
          </w:tcPr>
          <w:p w14:paraId="6823C42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F2BD974" w14:textId="1B43B901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-0.00013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41E05A" w14:textId="0F3D0D74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0.00003</w:t>
            </w:r>
          </w:p>
        </w:tc>
      </w:tr>
      <w:tr w:rsidR="00BD3A49" w:rsidRPr="00EC6C01" w14:paraId="45D934C0" w14:textId="77777777" w:rsidTr="00BD3A49">
        <w:trPr>
          <w:trHeight w:val="288"/>
        </w:trPr>
        <w:tc>
          <w:tcPr>
            <w:tcW w:w="0" w:type="auto"/>
            <w:shd w:val="clear" w:color="auto" w:fill="auto"/>
            <w:noWrap/>
            <w:hideMark/>
          </w:tcPr>
          <w:p w14:paraId="71FFBDE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Producer prices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2554E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2372A36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14:paraId="712B4CBF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95B430A" w14:textId="11331EA5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D27C647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14:paraId="33AFFEB3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9EE5E25" w14:textId="3F296FBA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89E8ECE" w14:textId="77777777" w:rsidR="00BD3A49" w:rsidRPr="00EC6C01" w:rsidRDefault="00BD3A49" w:rsidP="00BD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3A49" w:rsidRPr="00EC6C01" w14:paraId="18F9F175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38C98144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Producer price of corn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70ED8A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5586D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0.00355</w:t>
            </w:r>
          </w:p>
        </w:tc>
        <w:tc>
          <w:tcPr>
            <w:tcW w:w="0" w:type="auto"/>
          </w:tcPr>
          <w:p w14:paraId="2AC93AB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4220F45" w14:textId="1C99AC7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0.01093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9B0699D" w14:textId="675D779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0.00240</w:t>
            </w:r>
          </w:p>
        </w:tc>
        <w:tc>
          <w:tcPr>
            <w:tcW w:w="0" w:type="auto"/>
          </w:tcPr>
          <w:p w14:paraId="5F391E5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FD07191" w14:textId="07C28254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0.00014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A1B719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0.00081</w:t>
            </w:r>
          </w:p>
        </w:tc>
      </w:tr>
      <w:tr w:rsidR="00BD3A49" w:rsidRPr="00EC6C01" w14:paraId="5E3F97D6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47B0D1E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Producer price of rice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71277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-0.02465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103E1F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0.00436</w:t>
            </w:r>
          </w:p>
        </w:tc>
        <w:tc>
          <w:tcPr>
            <w:tcW w:w="0" w:type="auto"/>
          </w:tcPr>
          <w:p w14:paraId="3E7F001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CFF88A2" w14:textId="4E7B556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0.00452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297D88" w14:textId="205E93E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0.00564</w:t>
            </w:r>
          </w:p>
        </w:tc>
        <w:tc>
          <w:tcPr>
            <w:tcW w:w="0" w:type="auto"/>
          </w:tcPr>
          <w:p w14:paraId="04B2D1E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CC1733F" w14:textId="4C0E7E26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0.01258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6EEB2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0.00474</w:t>
            </w:r>
          </w:p>
        </w:tc>
      </w:tr>
      <w:tr w:rsidR="00BD3A49" w:rsidRPr="00EC6C01" w14:paraId="1040C005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48B0E0A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Producer price of rubber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A766C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0.03424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1F6AD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0.00401</w:t>
            </w:r>
          </w:p>
        </w:tc>
        <w:tc>
          <w:tcPr>
            <w:tcW w:w="0" w:type="auto"/>
          </w:tcPr>
          <w:p w14:paraId="43D62751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1518B14" w14:textId="6C89603C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5125C1" w14:textId="0BFA676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0.00228</w:t>
            </w:r>
          </w:p>
        </w:tc>
        <w:tc>
          <w:tcPr>
            <w:tcW w:w="0" w:type="auto"/>
          </w:tcPr>
          <w:p w14:paraId="23422EA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4222C64" w14:textId="630A430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-0.00431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E0DBE0D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0.00467</w:t>
            </w:r>
          </w:p>
        </w:tc>
      </w:tr>
      <w:tr w:rsidR="00BD3A49" w:rsidRPr="00EC6C01" w14:paraId="7208F1B5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1F133FFF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Producer price of sugar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8ACFFF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5A4E3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0.00010</w:t>
            </w:r>
          </w:p>
        </w:tc>
        <w:tc>
          <w:tcPr>
            <w:tcW w:w="0" w:type="auto"/>
          </w:tcPr>
          <w:p w14:paraId="20A85ED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B77EE79" w14:textId="6D3DC0A0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0.00016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0464E9" w14:textId="3F03B31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0.00018</w:t>
            </w:r>
          </w:p>
        </w:tc>
        <w:tc>
          <w:tcPr>
            <w:tcW w:w="0" w:type="auto"/>
          </w:tcPr>
          <w:p w14:paraId="0A362BBE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AA00706" w14:textId="1BBA71D6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3A5CD9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0.00006</w:t>
            </w:r>
          </w:p>
        </w:tc>
      </w:tr>
      <w:tr w:rsidR="00BD3A49" w:rsidRPr="00EC6C01" w14:paraId="6A83C76B" w14:textId="77777777" w:rsidTr="00BD3A49">
        <w:trPr>
          <w:trHeight w:val="288"/>
        </w:trPr>
        <w:tc>
          <w:tcPr>
            <w:tcW w:w="0" w:type="auto"/>
            <w:shd w:val="clear" w:color="auto" w:fill="auto"/>
            <w:hideMark/>
          </w:tcPr>
          <w:p w14:paraId="5C2D96C7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Producer price of cassava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FE2B08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C5AA79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0.00123</w:t>
            </w:r>
          </w:p>
        </w:tc>
        <w:tc>
          <w:tcPr>
            <w:tcW w:w="0" w:type="auto"/>
          </w:tcPr>
          <w:p w14:paraId="63A206F9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A29B241" w14:textId="7513AA71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A860B3" w14:textId="4521DC0D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0.00076</w:t>
            </w:r>
          </w:p>
        </w:tc>
        <w:tc>
          <w:tcPr>
            <w:tcW w:w="0" w:type="auto"/>
          </w:tcPr>
          <w:p w14:paraId="2D25DC33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2927AE2" w14:textId="5AADCFBE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-0.01791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81115B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0.00214</w:t>
            </w:r>
          </w:p>
        </w:tc>
      </w:tr>
      <w:tr w:rsidR="00BD3A49" w:rsidRPr="00EC6C01" w14:paraId="6F94D2B6" w14:textId="77777777" w:rsidTr="00B41CFA">
        <w:trPr>
          <w:trHeight w:val="288"/>
        </w:trPr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hideMark/>
          </w:tcPr>
          <w:p w14:paraId="5C863B4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Forest remaining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249CB962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-0.00023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2B80ACF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0.00002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14:paraId="43DE4E80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027904DC" w14:textId="0E7E95AF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-0.00015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77BC2012" w14:textId="4E5F9D49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0.00002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14:paraId="03A069C5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07273C92" w14:textId="5907A448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-0.00013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shd w:val="clear" w:color="auto" w:fill="auto"/>
            <w:noWrap/>
            <w:hideMark/>
          </w:tcPr>
          <w:p w14:paraId="074B51FC" w14:textId="77777777" w:rsidR="00BD3A49" w:rsidRPr="00EC6C01" w:rsidRDefault="00BD3A49" w:rsidP="00BD3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C6C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0.00002</w:t>
            </w:r>
          </w:p>
        </w:tc>
      </w:tr>
    </w:tbl>
    <w:p w14:paraId="07B725E8" w14:textId="7DB6E457" w:rsidR="00EC6C01" w:rsidRPr="00B41CFA" w:rsidRDefault="00B41CFA" w:rsidP="00B41CFA">
      <w:pPr>
        <w:rPr>
          <w:sz w:val="18"/>
          <w:szCs w:val="18"/>
        </w:rPr>
      </w:pPr>
      <w:r w:rsidRPr="00B41CFA">
        <w:rPr>
          <w:sz w:val="18"/>
          <w:szCs w:val="18"/>
        </w:rPr>
        <w:t xml:space="preserve">* Coefficients derived from full averaging of models within </w:t>
      </w:r>
      <w:proofErr w:type="spellStart"/>
      <w:r w:rsidRPr="00B41CFA">
        <w:rPr>
          <w:sz w:val="18"/>
          <w:szCs w:val="18"/>
        </w:rPr>
        <w:t>dAIC</w:t>
      </w:r>
      <w:proofErr w:type="spellEnd"/>
      <w:r w:rsidRPr="00B41CFA">
        <w:rPr>
          <w:sz w:val="18"/>
          <w:szCs w:val="18"/>
        </w:rPr>
        <w:t xml:space="preserve"> &lt; 6. </w:t>
      </w:r>
    </w:p>
    <w:p w14:paraId="66603575" w14:textId="77777777" w:rsidR="00EC6C01" w:rsidRDefault="00EC6C01"/>
    <w:p w14:paraId="028E9CED" w14:textId="08393094" w:rsidR="00B462AE" w:rsidRDefault="00B462AE"/>
    <w:p w14:paraId="523D585A" w14:textId="35816F28" w:rsidR="00B462AE" w:rsidRDefault="0030773A">
      <w:r>
        <w:rPr>
          <w:noProof/>
        </w:rPr>
        <w:lastRenderedPageBreak/>
        <w:drawing>
          <wp:inline distT="0" distB="0" distL="0" distR="0" wp14:anchorId="41922E5E" wp14:editId="049E9705">
            <wp:extent cx="5731510" cy="38201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6514" w14:textId="569D64E3" w:rsidR="0030773A" w:rsidRPr="00B41CFA" w:rsidRDefault="0030773A">
      <w:pPr>
        <w:rPr>
          <w:b/>
          <w:bCs/>
          <w:sz w:val="20"/>
          <w:szCs w:val="20"/>
        </w:rPr>
      </w:pPr>
      <w:r w:rsidRPr="00B41CFA">
        <w:rPr>
          <w:b/>
          <w:bCs/>
          <w:sz w:val="20"/>
          <w:szCs w:val="20"/>
        </w:rPr>
        <w:t>Figure 1. Model</w:t>
      </w:r>
      <w:r w:rsidR="005A672B" w:rsidRPr="00B41CFA">
        <w:rPr>
          <w:b/>
          <w:bCs/>
          <w:sz w:val="20"/>
          <w:szCs w:val="20"/>
        </w:rPr>
        <w:t>led relationships between economic predictor</w:t>
      </w:r>
      <w:r w:rsidR="00EC6C01" w:rsidRPr="00B41CFA">
        <w:rPr>
          <w:b/>
          <w:bCs/>
          <w:sz w:val="20"/>
          <w:szCs w:val="20"/>
        </w:rPr>
        <w:t>s</w:t>
      </w:r>
      <w:r w:rsidR="005A672B" w:rsidRPr="00B41CFA">
        <w:rPr>
          <w:b/>
          <w:bCs/>
          <w:sz w:val="20"/>
          <w:szCs w:val="20"/>
        </w:rPr>
        <w:t xml:space="preserve"> and </w:t>
      </w:r>
      <w:r w:rsidR="00EC6C01" w:rsidRPr="00B41CFA">
        <w:rPr>
          <w:b/>
          <w:bCs/>
          <w:sz w:val="20"/>
          <w:szCs w:val="20"/>
        </w:rPr>
        <w:t>the allocation of new economic land concessions</w:t>
      </w:r>
      <w:r w:rsidR="005A672B" w:rsidRPr="00B41CFA">
        <w:rPr>
          <w:b/>
          <w:bCs/>
          <w:sz w:val="20"/>
          <w:szCs w:val="20"/>
        </w:rPr>
        <w:t xml:space="preserve"> in Cambodia between 1993 – 2015 using the top model (top and bottom row) and model averaged (middle row) parameters. Top row: no time lag between predictor and response; middle row: 1-year time lag between predictor and response; bottom row: 2-year time lag between predictor and response.</w:t>
      </w:r>
    </w:p>
    <w:p w14:paraId="6854DB44" w14:textId="1A6CBC76" w:rsidR="0030773A" w:rsidRDefault="0030773A"/>
    <w:p w14:paraId="5886BEE7" w14:textId="77777777" w:rsidR="0030773A" w:rsidRDefault="0030773A"/>
    <w:p w14:paraId="6D948CFC" w14:textId="77777777" w:rsidR="005A672B" w:rsidRDefault="005A672B"/>
    <w:p w14:paraId="2EFA7588" w14:textId="77777777" w:rsidR="005A672B" w:rsidRDefault="005A672B"/>
    <w:p w14:paraId="762345E8" w14:textId="77777777" w:rsidR="005A672B" w:rsidRDefault="005A672B"/>
    <w:p w14:paraId="59000A1F" w14:textId="77777777" w:rsidR="005A672B" w:rsidRDefault="005A672B"/>
    <w:p w14:paraId="68480D43" w14:textId="77777777" w:rsidR="005A672B" w:rsidRDefault="005A672B"/>
    <w:p w14:paraId="1F1CABBA" w14:textId="77777777" w:rsidR="005A672B" w:rsidRDefault="005A672B"/>
    <w:p w14:paraId="2F2ADC52" w14:textId="3018734F" w:rsidR="005A672B" w:rsidRDefault="005A672B">
      <w:r>
        <w:rPr>
          <w:noProof/>
        </w:rPr>
        <w:lastRenderedPageBreak/>
        <w:drawing>
          <wp:inline distT="0" distB="0" distL="0" distR="0" wp14:anchorId="48F01629" wp14:editId="3A163E93">
            <wp:extent cx="5731510" cy="57315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B2E9" w14:textId="77184D2D" w:rsidR="00EC6C01" w:rsidRPr="00B41CFA" w:rsidRDefault="005A672B" w:rsidP="00EC6C01">
      <w:pPr>
        <w:rPr>
          <w:b/>
          <w:bCs/>
          <w:sz w:val="20"/>
          <w:szCs w:val="20"/>
        </w:rPr>
      </w:pPr>
      <w:r w:rsidRPr="00B41CFA">
        <w:rPr>
          <w:b/>
          <w:bCs/>
          <w:sz w:val="20"/>
          <w:szCs w:val="20"/>
        </w:rPr>
        <w:t xml:space="preserve">Figure 2. </w:t>
      </w:r>
      <w:r w:rsidR="00EC6C01" w:rsidRPr="00B41CFA">
        <w:rPr>
          <w:b/>
          <w:bCs/>
          <w:sz w:val="20"/>
          <w:szCs w:val="20"/>
        </w:rPr>
        <w:t xml:space="preserve">Modelled relationships between </w:t>
      </w:r>
      <w:r w:rsidR="00EC6C01" w:rsidRPr="00B41CFA">
        <w:rPr>
          <w:b/>
          <w:bCs/>
          <w:sz w:val="20"/>
          <w:szCs w:val="20"/>
        </w:rPr>
        <w:t>commodity price</w:t>
      </w:r>
      <w:r w:rsidR="00EC6C01" w:rsidRPr="00B41CFA">
        <w:rPr>
          <w:b/>
          <w:bCs/>
          <w:sz w:val="20"/>
          <w:szCs w:val="20"/>
        </w:rPr>
        <w:t xml:space="preserve"> predictor</w:t>
      </w:r>
      <w:r w:rsidR="00EC6C01" w:rsidRPr="00B41CFA">
        <w:rPr>
          <w:b/>
          <w:bCs/>
          <w:sz w:val="20"/>
          <w:szCs w:val="20"/>
        </w:rPr>
        <w:t>s</w:t>
      </w:r>
      <w:r w:rsidR="00EC6C01" w:rsidRPr="00B41CFA">
        <w:rPr>
          <w:b/>
          <w:bCs/>
          <w:sz w:val="20"/>
          <w:szCs w:val="20"/>
        </w:rPr>
        <w:t xml:space="preserve"> and </w:t>
      </w:r>
      <w:r w:rsidR="00EC6C01" w:rsidRPr="00B41CFA">
        <w:rPr>
          <w:b/>
          <w:bCs/>
          <w:sz w:val="20"/>
          <w:szCs w:val="20"/>
        </w:rPr>
        <w:t xml:space="preserve">the </w:t>
      </w:r>
      <w:r w:rsidR="00EC6C01" w:rsidRPr="00B41CFA">
        <w:rPr>
          <w:b/>
          <w:bCs/>
          <w:sz w:val="20"/>
          <w:szCs w:val="20"/>
        </w:rPr>
        <w:t>allocation of new economic land concessions in Cambodia between 1993 – 2015 using the top model (top</w:t>
      </w:r>
      <w:r w:rsidR="00EC6C01" w:rsidRPr="00B41CFA">
        <w:rPr>
          <w:b/>
          <w:bCs/>
          <w:sz w:val="20"/>
          <w:szCs w:val="20"/>
        </w:rPr>
        <w:t xml:space="preserve"> two</w:t>
      </w:r>
      <w:r w:rsidR="00EC6C01" w:rsidRPr="00B41CFA">
        <w:rPr>
          <w:b/>
          <w:bCs/>
          <w:sz w:val="20"/>
          <w:szCs w:val="20"/>
        </w:rPr>
        <w:t xml:space="preserve"> row</w:t>
      </w:r>
      <w:r w:rsidR="00EC6C01" w:rsidRPr="00B41CFA">
        <w:rPr>
          <w:b/>
          <w:bCs/>
          <w:sz w:val="20"/>
          <w:szCs w:val="20"/>
        </w:rPr>
        <w:t>s</w:t>
      </w:r>
      <w:r w:rsidR="00EC6C01" w:rsidRPr="00B41CFA">
        <w:rPr>
          <w:b/>
          <w:bCs/>
          <w:sz w:val="20"/>
          <w:szCs w:val="20"/>
        </w:rPr>
        <w:t xml:space="preserve">) and model averaged </w:t>
      </w:r>
      <w:r w:rsidR="00EC6C01" w:rsidRPr="00B41CFA">
        <w:rPr>
          <w:b/>
          <w:bCs/>
          <w:sz w:val="20"/>
          <w:szCs w:val="20"/>
        </w:rPr>
        <w:t>(bottom two</w:t>
      </w:r>
      <w:r w:rsidR="00EC6C01" w:rsidRPr="00B41CFA">
        <w:rPr>
          <w:b/>
          <w:bCs/>
          <w:sz w:val="20"/>
          <w:szCs w:val="20"/>
        </w:rPr>
        <w:t xml:space="preserve"> row</w:t>
      </w:r>
      <w:r w:rsidR="00EC6C01" w:rsidRPr="00B41CFA">
        <w:rPr>
          <w:b/>
          <w:bCs/>
          <w:sz w:val="20"/>
          <w:szCs w:val="20"/>
        </w:rPr>
        <w:t>s</w:t>
      </w:r>
      <w:r w:rsidR="00EC6C01" w:rsidRPr="00B41CFA">
        <w:rPr>
          <w:b/>
          <w:bCs/>
          <w:sz w:val="20"/>
          <w:szCs w:val="20"/>
        </w:rPr>
        <w:t>) parameters. Top</w:t>
      </w:r>
      <w:r w:rsidR="00EC6C01" w:rsidRPr="00B41CFA">
        <w:rPr>
          <w:b/>
          <w:bCs/>
          <w:sz w:val="20"/>
          <w:szCs w:val="20"/>
        </w:rPr>
        <w:t xml:space="preserve"> two</w:t>
      </w:r>
      <w:r w:rsidR="00EC6C01" w:rsidRPr="00B41CFA">
        <w:rPr>
          <w:b/>
          <w:bCs/>
          <w:sz w:val="20"/>
          <w:szCs w:val="20"/>
        </w:rPr>
        <w:t xml:space="preserve"> row</w:t>
      </w:r>
      <w:r w:rsidR="00EC6C01" w:rsidRPr="00B41CFA">
        <w:rPr>
          <w:b/>
          <w:bCs/>
          <w:sz w:val="20"/>
          <w:szCs w:val="20"/>
        </w:rPr>
        <w:t>s</w:t>
      </w:r>
      <w:r w:rsidR="00EC6C01" w:rsidRPr="00B41CFA">
        <w:rPr>
          <w:b/>
          <w:bCs/>
          <w:sz w:val="20"/>
          <w:szCs w:val="20"/>
        </w:rPr>
        <w:t xml:space="preserve">: no time lag between predictor and response; </w:t>
      </w:r>
      <w:r w:rsidR="00EC6C01" w:rsidRPr="00B41CFA">
        <w:rPr>
          <w:b/>
          <w:bCs/>
          <w:sz w:val="20"/>
          <w:szCs w:val="20"/>
        </w:rPr>
        <w:t>third</w:t>
      </w:r>
      <w:r w:rsidR="00EC6C01" w:rsidRPr="00B41CFA">
        <w:rPr>
          <w:b/>
          <w:bCs/>
          <w:sz w:val="20"/>
          <w:szCs w:val="20"/>
        </w:rPr>
        <w:t xml:space="preserve"> row: 1-year time lag between predictor and response; bottom row: 2-year time lag between predictor and response.</w:t>
      </w:r>
    </w:p>
    <w:p w14:paraId="501F78DA" w14:textId="626C3409" w:rsidR="00EC6C01" w:rsidRDefault="00EC6C01" w:rsidP="00EC6C01"/>
    <w:p w14:paraId="6C152C3C" w14:textId="034EFA61" w:rsidR="00EC6C01" w:rsidRDefault="00EC6C01" w:rsidP="00EC6C01"/>
    <w:p w14:paraId="07E80307" w14:textId="6AC8E854" w:rsidR="00EC6C01" w:rsidRDefault="00EC6C01" w:rsidP="00EC6C01"/>
    <w:p w14:paraId="3885C59C" w14:textId="7EFAB9F9" w:rsidR="00EC6C01" w:rsidRDefault="00EC6C01" w:rsidP="00EC6C01"/>
    <w:p w14:paraId="73BD9085" w14:textId="4A5E4350" w:rsidR="00EC6C01" w:rsidRDefault="00EC6C01" w:rsidP="00EC6C01"/>
    <w:p w14:paraId="1D493DCA" w14:textId="1DD42D2D" w:rsidR="00EC6C01" w:rsidRDefault="00EC6C01" w:rsidP="00EC6C01"/>
    <w:p w14:paraId="6FD5D310" w14:textId="790F0418" w:rsidR="00EC6C01" w:rsidRDefault="00EC6C01" w:rsidP="00EC6C01"/>
    <w:p w14:paraId="501D1384" w14:textId="1F98A746" w:rsidR="00EC6C01" w:rsidRDefault="00EC6C01" w:rsidP="00EC6C01">
      <w:r>
        <w:rPr>
          <w:noProof/>
        </w:rPr>
        <w:lastRenderedPageBreak/>
        <w:drawing>
          <wp:inline distT="0" distB="0" distL="0" distR="0" wp14:anchorId="5FDCD7F1" wp14:editId="7D6CCE45">
            <wp:extent cx="5731510" cy="3820160"/>
            <wp:effectExtent l="0" t="0" r="254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791F" w14:textId="530D6AC6" w:rsidR="00EC6C01" w:rsidRPr="00B41CFA" w:rsidRDefault="00EC6C01" w:rsidP="00EC6C01">
      <w:pPr>
        <w:rPr>
          <w:b/>
          <w:bCs/>
          <w:sz w:val="20"/>
          <w:szCs w:val="20"/>
        </w:rPr>
      </w:pPr>
      <w:r w:rsidRPr="00B41CFA">
        <w:rPr>
          <w:b/>
          <w:bCs/>
          <w:sz w:val="20"/>
          <w:szCs w:val="20"/>
        </w:rPr>
        <w:t xml:space="preserve">Figure </w:t>
      </w:r>
      <w:r w:rsidRPr="00B41CFA">
        <w:rPr>
          <w:b/>
          <w:bCs/>
          <w:sz w:val="20"/>
          <w:szCs w:val="20"/>
        </w:rPr>
        <w:t>3</w:t>
      </w:r>
      <w:r w:rsidRPr="00B41CFA">
        <w:rPr>
          <w:b/>
          <w:bCs/>
          <w:sz w:val="20"/>
          <w:szCs w:val="20"/>
        </w:rPr>
        <w:t xml:space="preserve">. Modelled relationships between </w:t>
      </w:r>
      <w:r w:rsidRPr="00B41CFA">
        <w:rPr>
          <w:b/>
          <w:bCs/>
          <w:sz w:val="20"/>
          <w:szCs w:val="20"/>
        </w:rPr>
        <w:t>producer</w:t>
      </w:r>
      <w:r w:rsidRPr="00B41CFA">
        <w:rPr>
          <w:b/>
          <w:bCs/>
          <w:sz w:val="20"/>
          <w:szCs w:val="20"/>
        </w:rPr>
        <w:t xml:space="preserve"> price predictors and </w:t>
      </w:r>
      <w:r w:rsidRPr="00B41CFA">
        <w:rPr>
          <w:b/>
          <w:bCs/>
          <w:sz w:val="20"/>
          <w:szCs w:val="20"/>
        </w:rPr>
        <w:t xml:space="preserve">the </w:t>
      </w:r>
      <w:r w:rsidRPr="00B41CFA">
        <w:rPr>
          <w:b/>
          <w:bCs/>
          <w:sz w:val="20"/>
          <w:szCs w:val="20"/>
        </w:rPr>
        <w:t>allocation of new economic land concessions</w:t>
      </w:r>
      <w:r w:rsidRPr="00B41CFA">
        <w:rPr>
          <w:b/>
          <w:bCs/>
          <w:sz w:val="20"/>
          <w:szCs w:val="20"/>
        </w:rPr>
        <w:t xml:space="preserve"> </w:t>
      </w:r>
      <w:r w:rsidRPr="00B41CFA">
        <w:rPr>
          <w:b/>
          <w:bCs/>
          <w:sz w:val="20"/>
          <w:szCs w:val="20"/>
        </w:rPr>
        <w:t>Cambodia between 1993 – 2015 using the top model (top two rows) and model averaged (bottom two rows) parameters. Top two rows: no time lag between predictor and response; third row: 1-year time lag between predictor and response; bottom row: 2-year time lag between predictor and response.</w:t>
      </w:r>
    </w:p>
    <w:p w14:paraId="7DB3FA5E" w14:textId="4FBCBA56" w:rsidR="005A672B" w:rsidRDefault="005A672B"/>
    <w:p w14:paraId="69D55030" w14:textId="77777777" w:rsidR="005A672B" w:rsidRDefault="005A672B"/>
    <w:p w14:paraId="3589768A" w14:textId="77777777" w:rsidR="005A672B" w:rsidRDefault="005A672B"/>
    <w:p w14:paraId="7C90347E" w14:textId="77777777" w:rsidR="005A672B" w:rsidRDefault="005A672B"/>
    <w:p w14:paraId="4091FB71" w14:textId="759552A3" w:rsidR="00C94B5D" w:rsidRPr="00C94B5D" w:rsidRDefault="00C94B5D">
      <w:proofErr w:type="spellStart"/>
      <w:r>
        <w:t>Socioecon</w:t>
      </w:r>
      <w:proofErr w:type="spellEnd"/>
      <w:r>
        <w:t xml:space="preserve"> models – report marginal and conditional R2</w:t>
      </w:r>
    </w:p>
    <w:sectPr w:rsidR="00C94B5D" w:rsidRPr="00C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05DB"/>
    <w:multiLevelType w:val="hybridMultilevel"/>
    <w:tmpl w:val="F07C58F4"/>
    <w:lvl w:ilvl="0" w:tplc="0C928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D"/>
    <w:rsid w:val="0030773A"/>
    <w:rsid w:val="005760C1"/>
    <w:rsid w:val="005A672B"/>
    <w:rsid w:val="008B6ED5"/>
    <w:rsid w:val="00920DF9"/>
    <w:rsid w:val="00B41CFA"/>
    <w:rsid w:val="00B462AE"/>
    <w:rsid w:val="00BD3A49"/>
    <w:rsid w:val="00C94B5D"/>
    <w:rsid w:val="00E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322D"/>
  <w15:chartTrackingRefBased/>
  <w15:docId w15:val="{4101091A-2989-410D-B657-73B14349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2</cp:revision>
  <dcterms:created xsi:type="dcterms:W3CDTF">2021-04-29T16:16:00Z</dcterms:created>
  <dcterms:modified xsi:type="dcterms:W3CDTF">2021-06-28T20:34:00Z</dcterms:modified>
</cp:coreProperties>
</file>