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80127" w14:textId="53A3737A" w:rsidR="00612128" w:rsidRPr="00B462AE" w:rsidRDefault="00C94B5D">
      <w:pPr>
        <w:rPr>
          <w:b/>
          <w:bCs/>
          <w:sz w:val="24"/>
          <w:szCs w:val="24"/>
        </w:rPr>
      </w:pPr>
      <w:r w:rsidRPr="00B462AE">
        <w:rPr>
          <w:b/>
          <w:bCs/>
          <w:sz w:val="24"/>
          <w:szCs w:val="24"/>
        </w:rPr>
        <w:t xml:space="preserve">Results </w:t>
      </w:r>
    </w:p>
    <w:p w14:paraId="3D7B4B9F" w14:textId="016622AA" w:rsidR="00B462AE" w:rsidRDefault="0000092B">
      <w:pPr>
        <w:rPr>
          <w:i/>
          <w:iCs/>
        </w:rPr>
      </w:pPr>
      <w:r>
        <w:rPr>
          <w:i/>
          <w:iCs/>
        </w:rPr>
        <w:t>Macroeconomic analysis</w:t>
      </w:r>
    </w:p>
    <w:p w14:paraId="464C952C" w14:textId="7AE6C9D0" w:rsidR="0000092B" w:rsidRDefault="00D913D7">
      <w:r>
        <w:t xml:space="preserve">Models revealed that there were no strong effects of the macroeconomic predictors on </w:t>
      </w:r>
      <w:r w:rsidR="00A5454C">
        <w:t xml:space="preserve">forest loss </w:t>
      </w:r>
      <w:r>
        <w:t>between 1993 and 2015 (</w:t>
      </w:r>
      <w:r w:rsidRPr="00D913D7">
        <w:rPr>
          <w:highlight w:val="yellow"/>
        </w:rPr>
        <w:t xml:space="preserve">Figures </w:t>
      </w:r>
      <w:proofErr w:type="spellStart"/>
      <w:r w:rsidRPr="00D913D7">
        <w:rPr>
          <w:highlight w:val="yellow"/>
        </w:rPr>
        <w:t>Sx</w:t>
      </w:r>
      <w:proofErr w:type="spellEnd"/>
      <w:r w:rsidRPr="00D913D7">
        <w:rPr>
          <w:highlight w:val="yellow"/>
        </w:rPr>
        <w:t xml:space="preserve"> – </w:t>
      </w:r>
      <w:proofErr w:type="spellStart"/>
      <w:r w:rsidRPr="00D913D7">
        <w:rPr>
          <w:highlight w:val="yellow"/>
        </w:rPr>
        <w:t>Sx</w:t>
      </w:r>
      <w:proofErr w:type="spellEnd"/>
      <w:r>
        <w:t xml:space="preserve">). For each predictor set there were between 5 and 28 models in the top model set and final coefficients were calculated using full averages </w:t>
      </w:r>
      <w:r>
        <w:fldChar w:fldCharType="begin"/>
      </w:r>
      <w:r>
        <w:instrText xml:space="preserve"> ADDIN ZOTERO_ITEM CSL_CITATION {"citationID":"0VP53lay","properties":{"formattedCitation":"(Burnham and Anderson, 2007)","plainCitation":"(Burnham and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fldChar w:fldCharType="separate"/>
      </w:r>
      <w:r w:rsidRPr="00D913D7">
        <w:rPr>
          <w:rFonts w:ascii="Calibri" w:hAnsi="Calibri" w:cs="Calibri"/>
        </w:rPr>
        <w:t>(</w:t>
      </w:r>
      <w:r w:rsidRPr="00D913D7">
        <w:rPr>
          <w:highlight w:val="yellow"/>
        </w:rPr>
        <w:t xml:space="preserve"> </w:t>
      </w:r>
      <w:r w:rsidRPr="00D913D7">
        <w:rPr>
          <w:highlight w:val="yellow"/>
        </w:rPr>
        <w:t xml:space="preserve">Tables </w:t>
      </w:r>
      <w:proofErr w:type="spellStart"/>
      <w:r w:rsidRPr="00D913D7">
        <w:rPr>
          <w:highlight w:val="yellow"/>
        </w:rPr>
        <w:t>Sx</w:t>
      </w:r>
      <w:proofErr w:type="spellEnd"/>
      <w:r w:rsidRPr="00D913D7">
        <w:rPr>
          <w:highlight w:val="yellow"/>
        </w:rPr>
        <w:t xml:space="preserve"> – </w:t>
      </w:r>
      <w:proofErr w:type="spellStart"/>
      <w:r w:rsidRPr="00D913D7">
        <w:rPr>
          <w:highlight w:val="yellow"/>
        </w:rPr>
        <w:t>Sx</w:t>
      </w:r>
      <w:proofErr w:type="spellEnd"/>
      <w:r w:rsidRPr="00D913D7">
        <w:rPr>
          <w:rFonts w:ascii="Calibri" w:hAnsi="Calibri" w:cs="Calibri"/>
        </w:rPr>
        <w:t xml:space="preserve"> </w:t>
      </w:r>
      <w:r>
        <w:rPr>
          <w:rFonts w:ascii="Calibri" w:hAnsi="Calibri" w:cs="Calibri"/>
        </w:rPr>
        <w:t xml:space="preserve">, </w:t>
      </w:r>
      <w:r w:rsidRPr="00D913D7">
        <w:rPr>
          <w:rFonts w:ascii="Calibri" w:hAnsi="Calibri" w:cs="Calibri"/>
        </w:rPr>
        <w:t>Burnham and Anderson, 2007)</w:t>
      </w:r>
      <w:r>
        <w:fldChar w:fldCharType="end"/>
      </w:r>
      <w:r>
        <w:t>.</w:t>
      </w:r>
      <w:r w:rsidR="00495FED">
        <w:t xml:space="preserve"> The largest effects were from two of the control variables (population density, time). The largest</w:t>
      </w:r>
      <w:r w:rsidR="00694F27">
        <w:t xml:space="preserve"> effect overall was for population density with a one-year time lag (full averaged coefficient = -632.9</w:t>
      </w:r>
      <w:r w:rsidR="0004172B">
        <w:t xml:space="preserve">, SE = 64.8, </w:t>
      </w:r>
      <w:r w:rsidR="0004172B" w:rsidRPr="0004172B">
        <w:rPr>
          <w:highlight w:val="yellow"/>
        </w:rPr>
        <w:t xml:space="preserve">Table </w:t>
      </w:r>
      <w:proofErr w:type="spellStart"/>
      <w:r w:rsidR="0004172B" w:rsidRPr="0004172B">
        <w:rPr>
          <w:highlight w:val="yellow"/>
        </w:rPr>
        <w:t>Sx</w:t>
      </w:r>
      <w:proofErr w:type="spellEnd"/>
      <w:r w:rsidR="0004172B">
        <w:t>).</w:t>
      </w:r>
      <w:r w:rsidR="00495FED">
        <w:t xml:space="preserve"> </w:t>
      </w:r>
      <w:r w:rsidR="0004172B">
        <w:t>The largest effect excluding control variables was for agricultural proportion of GDP</w:t>
      </w:r>
      <w:r w:rsidR="00A5454C">
        <w:t xml:space="preserve"> (full averaged coefficient = -14.9, SE = 7.9) suggesting that there is a small reduction in the rate of forest loss as the contribution of agriculture to national GDP increases, although this effect is very weak (</w:t>
      </w:r>
      <w:r w:rsidR="00A5454C" w:rsidRPr="00A5454C">
        <w:rPr>
          <w:highlight w:val="yellow"/>
        </w:rPr>
        <w:t xml:space="preserve">Figure </w:t>
      </w:r>
      <w:proofErr w:type="spellStart"/>
      <w:r w:rsidR="00A5454C" w:rsidRPr="00A5454C">
        <w:rPr>
          <w:highlight w:val="yellow"/>
        </w:rPr>
        <w:t>Sx</w:t>
      </w:r>
      <w:proofErr w:type="spellEnd"/>
      <w:r w:rsidR="00A5454C" w:rsidRPr="00A5454C">
        <w:rPr>
          <w:highlight w:val="yellow"/>
        </w:rPr>
        <w:t xml:space="preserve">, Table </w:t>
      </w:r>
      <w:proofErr w:type="spellStart"/>
      <w:r w:rsidR="00A5454C" w:rsidRPr="00A5454C">
        <w:rPr>
          <w:highlight w:val="yellow"/>
        </w:rPr>
        <w:t>Sx</w:t>
      </w:r>
      <w:proofErr w:type="spellEnd"/>
      <w:r w:rsidR="00A5454C">
        <w:t>)</w:t>
      </w:r>
      <w:r w:rsidR="00AB4208">
        <w:t xml:space="preserve"> and is not considered definitive</w:t>
      </w:r>
      <w:r w:rsidR="00A5454C">
        <w:t>.</w:t>
      </w:r>
    </w:p>
    <w:p w14:paraId="62701491" w14:textId="579C55A3" w:rsidR="004F3410" w:rsidRDefault="00AB4208">
      <w:r>
        <w:t xml:space="preserve">A greater number of effects were revealed in the macroeconomic analysis with new economic land concession allocation as the response. </w:t>
      </w:r>
      <w:r w:rsidR="00D11DD0">
        <w:t>The largest effect was for the economic control variable population density, where there were very strong negative effects across all time lags (rate ratio</w:t>
      </w:r>
      <w:r w:rsidR="00B23C5E">
        <w:t>s</w:t>
      </w:r>
      <w:r w:rsidR="00275B68">
        <w:t xml:space="preserve"> for one-year lag = 0.012, two-year lag = 0.002, three-year lag = 0.0005, </w:t>
      </w:r>
      <w:r w:rsidR="00275B68" w:rsidRPr="00275B68">
        <w:rPr>
          <w:highlight w:val="yellow"/>
        </w:rPr>
        <w:t>Table x</w:t>
      </w:r>
      <w:r w:rsidR="00275B68">
        <w:t xml:space="preserve">), indicating that new ELCs do not get allocated in areas of high human population density. </w:t>
      </w:r>
      <w:r w:rsidR="00B23C5E">
        <w:t xml:space="preserve">The largest overall effect excluding control variables was for changes in agricultural proportion of GDP with no time lag and a one-year time lag </w:t>
      </w:r>
      <w:r w:rsidR="00B23C5E">
        <w:t>(no time lag rate ratio = 1.310, and one-year time lag rate ratio = 1.284</w:t>
      </w:r>
      <w:r w:rsidR="00B23C5E">
        <w:t xml:space="preserve">, </w:t>
      </w:r>
      <w:r w:rsidR="00B23C5E" w:rsidRPr="00B23C5E">
        <w:rPr>
          <w:highlight w:val="yellow"/>
        </w:rPr>
        <w:t>Table X, Figure X</w:t>
      </w:r>
      <w:r w:rsidR="00B23C5E">
        <w:t>)</w:t>
      </w:r>
      <w:r w:rsidR="00B23C5E">
        <w:t xml:space="preserve">. </w:t>
      </w:r>
      <w:r w:rsidR="00275B68">
        <w:t>From an economic perspective there were positive relationships between the allocation of new ELCs and increases in the agricultural proportion of GDP</w:t>
      </w:r>
      <w:r w:rsidR="00BF6195">
        <w:t xml:space="preserve"> and</w:t>
      </w:r>
      <w:r w:rsidR="00275B68">
        <w:t xml:space="preserve"> increases in foreign direct investment (one-year time lag</w:t>
      </w:r>
      <w:r w:rsidR="00BF6195">
        <w:t xml:space="preserve"> rate ratio = 1.004, </w:t>
      </w:r>
      <w:r w:rsidR="00BF6195" w:rsidRPr="00BF6195">
        <w:rPr>
          <w:highlight w:val="yellow"/>
        </w:rPr>
        <w:t>Table X, Figure X</w:t>
      </w:r>
      <w:r w:rsidR="00275B68">
        <w:t xml:space="preserve">). </w:t>
      </w:r>
      <w:r w:rsidR="00BF6195">
        <w:t>These effects suggest strong ties between both the development of new industrial-scale concessions and the growth of the agricultural sector, and the injection of</w:t>
      </w:r>
      <w:r w:rsidR="00651B5B">
        <w:t xml:space="preserve"> foreign wealth into the sector via the purchasing of concessions by international companies.</w:t>
      </w:r>
      <w:r w:rsidR="00BF6195">
        <w:t xml:space="preserve"> </w:t>
      </w:r>
      <w:r w:rsidR="00651B5B">
        <w:t xml:space="preserve">The one-year time lag of the effect of foreign investment suggests that it takes approximately one year from the time of investment for a company to see the creation of their land concession. </w:t>
      </w:r>
      <w:r w:rsidR="00275B68">
        <w:t xml:space="preserve">There were negative relationships between new ELC allocation </w:t>
      </w:r>
      <w:r w:rsidR="00BF6195">
        <w:t xml:space="preserve">and increases in development flows to the environment sector (no time lag rate ratio = 1.031) and increases in per capita GDP (one-year time lag rate ratio = 0.985 and two-year time lag rate ratio = 0.974, </w:t>
      </w:r>
      <w:r w:rsidR="00BF6195" w:rsidRPr="00BF6195">
        <w:rPr>
          <w:highlight w:val="yellow"/>
        </w:rPr>
        <w:t>Table X, Figure X</w:t>
      </w:r>
      <w:r w:rsidR="00BF6195">
        <w:t xml:space="preserve">). </w:t>
      </w:r>
      <w:r w:rsidR="00651B5B">
        <w:t>The effect of development flows to the environment sector suggests that when the environment sector receives investment, predominantly via development funding as grants, and which are often channelled through development partners such as environmental NGOs, then the allocation of new ELCs is reduced.</w:t>
      </w:r>
      <w:r w:rsidR="004F3410">
        <w:t xml:space="preserve"> The reduction in ELC allocation as GDP increases, over a period of one and two years, potentially suggests that there is a positive economic effect of ELCs. New concessions inject money into the national economy at various scales, from national-level government via taxes, to the local level via employment opportunities and infrastructure development. Thus</w:t>
      </w:r>
      <w:r w:rsidR="00B23C5E">
        <w:t>,</w:t>
      </w:r>
      <w:r w:rsidR="004F3410">
        <w:t xml:space="preserve"> as the economy grows, the need for new ELCs diminishes. </w:t>
      </w:r>
    </w:p>
    <w:p w14:paraId="02D923E2" w14:textId="4B530163" w:rsidR="00AB4208" w:rsidRPr="0000092B" w:rsidRDefault="00AB4208"/>
    <w:p w14:paraId="6BA15F35" w14:textId="77777777" w:rsidR="001439C5" w:rsidRDefault="001439C5"/>
    <w:p w14:paraId="047E1A84" w14:textId="162A30DE" w:rsidR="00F35D3B" w:rsidRDefault="00F35D3B">
      <w:r>
        <w:t>Use point estimates / point predictions – use predict on low x value and high x value</w:t>
      </w:r>
      <w:r w:rsidR="000D1FD4">
        <w:t xml:space="preserve"> to get the resulting y value</w:t>
      </w:r>
      <w:r>
        <w:t>. Pick</w:t>
      </w:r>
      <w:r w:rsidR="000D1FD4">
        <w:t xml:space="preserve"> x</w:t>
      </w:r>
      <w:r>
        <w:t xml:space="preserve"> values that are of interest, or current, or relevant for some reason. Can come back to these values in the discussion. </w:t>
      </w:r>
    </w:p>
    <w:p w14:paraId="060E5A7F" w14:textId="6DC67407" w:rsidR="00EC6C01" w:rsidRDefault="00EC6C01"/>
    <w:p w14:paraId="715E141F" w14:textId="3D7A8EB9" w:rsidR="000D1FD4" w:rsidRDefault="000D1FD4">
      <w:proofErr w:type="gramStart"/>
      <w:r>
        <w:lastRenderedPageBreak/>
        <w:t>Don’t</w:t>
      </w:r>
      <w:proofErr w:type="gramEnd"/>
      <w:r>
        <w:t xml:space="preserve"> forget to talk about the </w:t>
      </w:r>
      <w:proofErr w:type="spellStart"/>
      <w:r>
        <w:t>macroecon</w:t>
      </w:r>
      <w:proofErr w:type="spellEnd"/>
      <w:r>
        <w:t xml:space="preserve"> models with forest change as the response. Explain that there were no significant results and to see the SI. </w:t>
      </w:r>
    </w:p>
    <w:p w14:paraId="21C21917" w14:textId="6EBCA6EB" w:rsidR="00A61FBD" w:rsidRDefault="00A61FBD">
      <w:r>
        <w:t>Need to add a column to the results tables called “Rate ratios” which are the exp(</w:t>
      </w:r>
      <w:proofErr w:type="spellStart"/>
      <w:r>
        <w:t>coeff</w:t>
      </w:r>
      <w:proofErr w:type="spellEnd"/>
      <w:r>
        <w:t>)</w:t>
      </w:r>
      <w:r w:rsidR="00E5139C">
        <w:t>. These are the multiplicative terms used to calculate the change in y when x increases by 1 unit.</w:t>
      </w:r>
    </w:p>
    <w:p w14:paraId="4E13EF0C" w14:textId="77777777" w:rsidR="000D1FD4" w:rsidRDefault="000D1FD4"/>
    <w:p w14:paraId="69CF2103" w14:textId="77777777" w:rsidR="00AB4208" w:rsidRDefault="00AB4208">
      <w:pPr>
        <w:rPr>
          <w:b/>
          <w:bCs/>
          <w:sz w:val="20"/>
          <w:szCs w:val="20"/>
        </w:rPr>
      </w:pPr>
    </w:p>
    <w:p w14:paraId="0A80F0A4" w14:textId="77777777" w:rsidR="00AB4208" w:rsidRDefault="00AB4208">
      <w:pPr>
        <w:rPr>
          <w:b/>
          <w:bCs/>
          <w:sz w:val="20"/>
          <w:szCs w:val="20"/>
        </w:rPr>
      </w:pPr>
    </w:p>
    <w:p w14:paraId="7EDE1948" w14:textId="77777777" w:rsidR="00AB4208" w:rsidRDefault="00AB4208">
      <w:pPr>
        <w:rPr>
          <w:b/>
          <w:bCs/>
          <w:sz w:val="20"/>
          <w:szCs w:val="20"/>
        </w:rPr>
      </w:pPr>
    </w:p>
    <w:p w14:paraId="37C53068" w14:textId="77777777" w:rsidR="00AB4208" w:rsidRDefault="00AB4208">
      <w:pPr>
        <w:rPr>
          <w:b/>
          <w:bCs/>
          <w:sz w:val="20"/>
          <w:szCs w:val="20"/>
        </w:rPr>
      </w:pPr>
    </w:p>
    <w:p w14:paraId="5A63D1E0" w14:textId="77777777" w:rsidR="00AB4208" w:rsidRDefault="00AB4208">
      <w:pPr>
        <w:rPr>
          <w:b/>
          <w:bCs/>
          <w:sz w:val="20"/>
          <w:szCs w:val="20"/>
        </w:rPr>
      </w:pPr>
    </w:p>
    <w:p w14:paraId="7685F2E7" w14:textId="77777777" w:rsidR="00AB4208" w:rsidRDefault="00AB4208">
      <w:pPr>
        <w:rPr>
          <w:b/>
          <w:bCs/>
          <w:sz w:val="20"/>
          <w:szCs w:val="20"/>
        </w:rPr>
      </w:pPr>
    </w:p>
    <w:p w14:paraId="09D2AB30" w14:textId="77777777" w:rsidR="00AB4208" w:rsidRDefault="00AB4208">
      <w:pPr>
        <w:rPr>
          <w:b/>
          <w:bCs/>
          <w:sz w:val="20"/>
          <w:szCs w:val="20"/>
        </w:rPr>
      </w:pPr>
    </w:p>
    <w:p w14:paraId="38CF1AD8" w14:textId="77777777" w:rsidR="00AB4208" w:rsidRDefault="00AB4208">
      <w:pPr>
        <w:rPr>
          <w:b/>
          <w:bCs/>
          <w:sz w:val="20"/>
          <w:szCs w:val="20"/>
        </w:rPr>
      </w:pPr>
    </w:p>
    <w:p w14:paraId="17642D38" w14:textId="77777777" w:rsidR="00AB4208" w:rsidRDefault="00AB4208">
      <w:pPr>
        <w:rPr>
          <w:b/>
          <w:bCs/>
          <w:sz w:val="20"/>
          <w:szCs w:val="20"/>
        </w:rPr>
      </w:pPr>
    </w:p>
    <w:p w14:paraId="7B2562AE" w14:textId="77777777" w:rsidR="00AB4208" w:rsidRDefault="00AB4208">
      <w:pPr>
        <w:rPr>
          <w:b/>
          <w:bCs/>
          <w:sz w:val="20"/>
          <w:szCs w:val="20"/>
        </w:rPr>
      </w:pPr>
    </w:p>
    <w:p w14:paraId="2ADAA404" w14:textId="77777777" w:rsidR="00AB4208" w:rsidRDefault="00AB4208">
      <w:pPr>
        <w:rPr>
          <w:b/>
          <w:bCs/>
          <w:sz w:val="20"/>
          <w:szCs w:val="20"/>
        </w:rPr>
      </w:pPr>
    </w:p>
    <w:p w14:paraId="1E3FA8E3" w14:textId="77777777" w:rsidR="00AB4208" w:rsidRDefault="00AB4208">
      <w:pPr>
        <w:rPr>
          <w:b/>
          <w:bCs/>
          <w:sz w:val="20"/>
          <w:szCs w:val="20"/>
        </w:rPr>
        <w:sectPr w:rsidR="00AB4208">
          <w:pgSz w:w="11906" w:h="16838"/>
          <w:pgMar w:top="1440" w:right="1440" w:bottom="1440" w:left="1440" w:header="708" w:footer="708" w:gutter="0"/>
          <w:cols w:space="708"/>
          <w:docGrid w:linePitch="360"/>
        </w:sectPr>
      </w:pPr>
    </w:p>
    <w:p w14:paraId="4B57EEB3" w14:textId="5FD51235" w:rsidR="00B462AE" w:rsidRPr="00B41CFA" w:rsidRDefault="00BD3A49">
      <w:pPr>
        <w:rPr>
          <w:b/>
          <w:bCs/>
          <w:sz w:val="20"/>
          <w:szCs w:val="20"/>
        </w:rPr>
      </w:pPr>
      <w:r w:rsidRPr="00B41CFA">
        <w:rPr>
          <w:b/>
          <w:bCs/>
          <w:sz w:val="20"/>
          <w:szCs w:val="20"/>
        </w:rPr>
        <w:lastRenderedPageBreak/>
        <w:t>Table 3. Parameter coefficients</w:t>
      </w:r>
      <w:r w:rsidR="00D05083">
        <w:rPr>
          <w:b/>
          <w:bCs/>
          <w:sz w:val="20"/>
          <w:szCs w:val="20"/>
        </w:rPr>
        <w:t>,</w:t>
      </w:r>
      <w:r w:rsidRPr="00B41CFA">
        <w:rPr>
          <w:b/>
          <w:bCs/>
          <w:sz w:val="20"/>
          <w:szCs w:val="20"/>
        </w:rPr>
        <w:t xml:space="preserve"> standard errors</w:t>
      </w:r>
      <w:r w:rsidR="00D05083">
        <w:rPr>
          <w:b/>
          <w:bCs/>
          <w:sz w:val="20"/>
          <w:szCs w:val="20"/>
        </w:rPr>
        <w:t>, and rate ratios</w:t>
      </w:r>
      <w:r w:rsidRPr="00B41CFA">
        <w:rPr>
          <w:b/>
          <w:bCs/>
          <w:sz w:val="20"/>
          <w:szCs w:val="20"/>
        </w:rPr>
        <w:t xml:space="preserve"> from the top model(s) in the macroeconomic analysis</w:t>
      </w:r>
      <w:r w:rsidR="00D11DD0">
        <w:rPr>
          <w:b/>
          <w:bCs/>
          <w:sz w:val="20"/>
          <w:szCs w:val="20"/>
        </w:rPr>
        <w:t xml:space="preserve"> with rate of economic land concession allocation response</w:t>
      </w:r>
      <w:r w:rsidRPr="00B41CFA">
        <w:rPr>
          <w:b/>
          <w:bCs/>
          <w:sz w:val="20"/>
          <w:szCs w:val="20"/>
        </w:rPr>
        <w:t>.</w:t>
      </w:r>
      <w:r w:rsidR="00A2432B">
        <w:rPr>
          <w:b/>
          <w:bCs/>
          <w:sz w:val="20"/>
          <w:szCs w:val="20"/>
        </w:rPr>
        <w:t xml:space="preserve"> Missing values denote predictor variables that were not selected in the top model(s) for that lag period.</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119"/>
        <w:gridCol w:w="1134"/>
        <w:gridCol w:w="992"/>
        <w:gridCol w:w="1134"/>
        <w:gridCol w:w="283"/>
        <w:gridCol w:w="1134"/>
        <w:gridCol w:w="993"/>
        <w:gridCol w:w="1134"/>
        <w:gridCol w:w="283"/>
        <w:gridCol w:w="1559"/>
        <w:gridCol w:w="1134"/>
        <w:gridCol w:w="1276"/>
      </w:tblGrid>
      <w:tr w:rsidR="00AB4208" w:rsidRPr="00EC6C01" w14:paraId="2E5C2FB0" w14:textId="10631BD8" w:rsidTr="00AB4208">
        <w:trPr>
          <w:trHeight w:val="288"/>
        </w:trPr>
        <w:tc>
          <w:tcPr>
            <w:tcW w:w="2119" w:type="dxa"/>
            <w:shd w:val="clear" w:color="auto" w:fill="auto"/>
            <w:noWrap/>
            <w:hideMark/>
          </w:tcPr>
          <w:p w14:paraId="1A7D3232"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3260" w:type="dxa"/>
            <w:gridSpan w:val="3"/>
            <w:shd w:val="clear" w:color="auto" w:fill="auto"/>
            <w:noWrap/>
            <w:hideMark/>
          </w:tcPr>
          <w:p w14:paraId="613845AA" w14:textId="48D018C5" w:rsidR="00AB4208" w:rsidRPr="00EC6C01" w:rsidRDefault="00AB4208" w:rsidP="00AB4208">
            <w:pPr>
              <w:spacing w:after="0" w:line="240" w:lineRule="auto"/>
              <w:jc w:val="center"/>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No time lag</w:t>
            </w:r>
          </w:p>
        </w:tc>
        <w:tc>
          <w:tcPr>
            <w:tcW w:w="283" w:type="dxa"/>
          </w:tcPr>
          <w:p w14:paraId="404A20B2" w14:textId="5AC20B4C" w:rsidR="00AB4208" w:rsidRPr="00EC6C01" w:rsidRDefault="00AB4208" w:rsidP="00BD3A49">
            <w:pPr>
              <w:spacing w:after="0" w:line="240" w:lineRule="auto"/>
              <w:rPr>
                <w:rFonts w:ascii="Calibri" w:eastAsia="Times New Roman" w:hAnsi="Calibri" w:cs="Calibri"/>
                <w:b/>
                <w:bCs/>
                <w:i/>
                <w:iCs/>
                <w:color w:val="000000"/>
                <w:sz w:val="20"/>
                <w:szCs w:val="20"/>
                <w:lang w:eastAsia="en-GB"/>
              </w:rPr>
            </w:pPr>
          </w:p>
        </w:tc>
        <w:tc>
          <w:tcPr>
            <w:tcW w:w="3261" w:type="dxa"/>
            <w:gridSpan w:val="3"/>
            <w:shd w:val="clear" w:color="auto" w:fill="auto"/>
            <w:noWrap/>
            <w:hideMark/>
          </w:tcPr>
          <w:p w14:paraId="1CCB020B" w14:textId="37B1BDF6" w:rsidR="00AB4208" w:rsidRPr="00EC6C01" w:rsidRDefault="00AB4208" w:rsidP="00AB4208">
            <w:pPr>
              <w:spacing w:after="0" w:line="240" w:lineRule="auto"/>
              <w:jc w:val="center"/>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1 year time lag</w:t>
            </w:r>
          </w:p>
        </w:tc>
        <w:tc>
          <w:tcPr>
            <w:tcW w:w="283" w:type="dxa"/>
          </w:tcPr>
          <w:p w14:paraId="7F6708A7" w14:textId="261F60A3" w:rsidR="00AB4208" w:rsidRPr="00EC6C01" w:rsidRDefault="00AB4208" w:rsidP="00BD3A49">
            <w:pPr>
              <w:spacing w:after="0" w:line="240" w:lineRule="auto"/>
              <w:rPr>
                <w:rFonts w:ascii="Calibri" w:eastAsia="Times New Roman" w:hAnsi="Calibri" w:cs="Calibri"/>
                <w:b/>
                <w:bCs/>
                <w:i/>
                <w:iCs/>
                <w:color w:val="000000"/>
                <w:sz w:val="20"/>
                <w:szCs w:val="20"/>
                <w:lang w:eastAsia="en-GB"/>
              </w:rPr>
            </w:pPr>
          </w:p>
        </w:tc>
        <w:tc>
          <w:tcPr>
            <w:tcW w:w="3969" w:type="dxa"/>
            <w:gridSpan w:val="3"/>
            <w:shd w:val="clear" w:color="auto" w:fill="auto"/>
            <w:noWrap/>
            <w:hideMark/>
          </w:tcPr>
          <w:p w14:paraId="452FE1FE" w14:textId="2A1410F3" w:rsidR="00AB4208" w:rsidRPr="00EC6C01" w:rsidRDefault="00AB4208" w:rsidP="00AB4208">
            <w:pPr>
              <w:spacing w:after="0" w:line="240" w:lineRule="auto"/>
              <w:jc w:val="center"/>
              <w:rPr>
                <w:rFonts w:ascii="Calibri" w:eastAsia="Times New Roman" w:hAnsi="Calibri" w:cs="Calibri"/>
                <w:b/>
                <w:bCs/>
                <w:i/>
                <w:iCs/>
                <w:color w:val="000000"/>
                <w:sz w:val="20"/>
                <w:szCs w:val="20"/>
                <w:lang w:eastAsia="en-GB"/>
              </w:rPr>
            </w:pPr>
            <w:proofErr w:type="gramStart"/>
            <w:r w:rsidRPr="00EC6C01">
              <w:rPr>
                <w:rFonts w:ascii="Calibri" w:eastAsia="Times New Roman" w:hAnsi="Calibri" w:cs="Calibri"/>
                <w:b/>
                <w:bCs/>
                <w:i/>
                <w:iCs/>
                <w:color w:val="000000"/>
                <w:sz w:val="20"/>
                <w:szCs w:val="20"/>
                <w:lang w:eastAsia="en-GB"/>
              </w:rPr>
              <w:t>2 year</w:t>
            </w:r>
            <w:proofErr w:type="gramEnd"/>
            <w:r w:rsidRPr="00EC6C01">
              <w:rPr>
                <w:rFonts w:ascii="Calibri" w:eastAsia="Times New Roman" w:hAnsi="Calibri" w:cs="Calibri"/>
                <w:b/>
                <w:bCs/>
                <w:i/>
                <w:iCs/>
                <w:color w:val="000000"/>
                <w:sz w:val="20"/>
                <w:szCs w:val="20"/>
                <w:lang w:eastAsia="en-GB"/>
              </w:rPr>
              <w:t xml:space="preserve"> time lag</w:t>
            </w:r>
          </w:p>
        </w:tc>
      </w:tr>
      <w:tr w:rsidR="00AB4208" w:rsidRPr="00EC6C01" w14:paraId="34546336" w14:textId="58FDB3C6" w:rsidTr="00AB4208">
        <w:trPr>
          <w:trHeight w:val="288"/>
        </w:trPr>
        <w:tc>
          <w:tcPr>
            <w:tcW w:w="2119" w:type="dxa"/>
            <w:shd w:val="clear" w:color="auto" w:fill="auto"/>
            <w:noWrap/>
            <w:hideMark/>
          </w:tcPr>
          <w:p w14:paraId="219E35C7" w14:textId="77777777" w:rsidR="00AB4208" w:rsidRPr="00EC6C01" w:rsidRDefault="00AB4208" w:rsidP="00BD3A49">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Variable</w:t>
            </w:r>
          </w:p>
        </w:tc>
        <w:tc>
          <w:tcPr>
            <w:tcW w:w="1134" w:type="dxa"/>
            <w:shd w:val="clear" w:color="auto" w:fill="auto"/>
            <w:noWrap/>
            <w:hideMark/>
          </w:tcPr>
          <w:p w14:paraId="4D81C7AB" w14:textId="77777777" w:rsidR="00AB4208" w:rsidRPr="00EC6C01" w:rsidRDefault="00AB4208" w:rsidP="00BD3A49">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992" w:type="dxa"/>
            <w:shd w:val="clear" w:color="auto" w:fill="auto"/>
            <w:noWrap/>
            <w:hideMark/>
          </w:tcPr>
          <w:p w14:paraId="06D5C3B1" w14:textId="77777777" w:rsidR="00AB4208" w:rsidRPr="00EC6C01" w:rsidRDefault="00AB4208" w:rsidP="00BD3A49">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1134" w:type="dxa"/>
          </w:tcPr>
          <w:p w14:paraId="043ECAB9" w14:textId="7A6D14FD" w:rsidR="00AB4208" w:rsidRPr="00EC6C01" w:rsidRDefault="00AB4208" w:rsidP="00BD3A49">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 xml:space="preserve">Rate </w:t>
            </w:r>
            <w:proofErr w:type="spellStart"/>
            <w:r>
              <w:rPr>
                <w:rFonts w:ascii="Calibri" w:eastAsia="Times New Roman" w:hAnsi="Calibri" w:cs="Calibri"/>
                <w:b/>
                <w:bCs/>
                <w:color w:val="000000"/>
                <w:sz w:val="20"/>
                <w:szCs w:val="20"/>
                <w:lang w:eastAsia="en-GB"/>
              </w:rPr>
              <w:t>ratio</w:t>
            </w:r>
            <w:r w:rsidR="00D05083" w:rsidRPr="00D05083">
              <w:rPr>
                <w:rFonts w:ascii="Calibri" w:eastAsia="Times New Roman" w:hAnsi="Calibri" w:cs="Calibri"/>
                <w:b/>
                <w:bCs/>
                <w:color w:val="000000"/>
                <w:sz w:val="20"/>
                <w:szCs w:val="20"/>
                <w:vertAlign w:val="superscript"/>
                <w:lang w:eastAsia="en-GB"/>
              </w:rPr>
              <w:t>a</w:t>
            </w:r>
            <w:proofErr w:type="spellEnd"/>
          </w:p>
        </w:tc>
        <w:tc>
          <w:tcPr>
            <w:tcW w:w="283" w:type="dxa"/>
          </w:tcPr>
          <w:p w14:paraId="6935FFEA" w14:textId="46D5698B" w:rsidR="00AB4208" w:rsidRPr="00EC6C01" w:rsidRDefault="00AB4208" w:rsidP="00BD3A49">
            <w:pPr>
              <w:spacing w:after="0" w:line="240" w:lineRule="auto"/>
              <w:rPr>
                <w:rFonts w:ascii="Calibri" w:eastAsia="Times New Roman" w:hAnsi="Calibri" w:cs="Calibri"/>
                <w:b/>
                <w:bCs/>
                <w:color w:val="000000"/>
                <w:sz w:val="20"/>
                <w:szCs w:val="20"/>
                <w:lang w:eastAsia="en-GB"/>
              </w:rPr>
            </w:pPr>
          </w:p>
        </w:tc>
        <w:tc>
          <w:tcPr>
            <w:tcW w:w="1134" w:type="dxa"/>
            <w:shd w:val="clear" w:color="auto" w:fill="auto"/>
            <w:noWrap/>
            <w:hideMark/>
          </w:tcPr>
          <w:p w14:paraId="51C1053D" w14:textId="76D51FE8" w:rsidR="00AB4208" w:rsidRPr="00EC6C01" w:rsidRDefault="00AB4208" w:rsidP="00BD3A49">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993" w:type="dxa"/>
            <w:shd w:val="clear" w:color="auto" w:fill="auto"/>
            <w:noWrap/>
            <w:hideMark/>
          </w:tcPr>
          <w:p w14:paraId="74F2C7E1" w14:textId="77777777" w:rsidR="00AB4208" w:rsidRPr="00EC6C01" w:rsidRDefault="00AB4208" w:rsidP="00BD3A49">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1134" w:type="dxa"/>
          </w:tcPr>
          <w:p w14:paraId="0ABD36E2" w14:textId="1B9E63C6" w:rsidR="00AB4208" w:rsidRPr="00EC6C01" w:rsidRDefault="00AB4208" w:rsidP="00BD3A49">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 xml:space="preserve">Rate </w:t>
            </w:r>
            <w:proofErr w:type="spellStart"/>
            <w:r>
              <w:rPr>
                <w:rFonts w:ascii="Calibri" w:eastAsia="Times New Roman" w:hAnsi="Calibri" w:cs="Calibri"/>
                <w:b/>
                <w:bCs/>
                <w:color w:val="000000"/>
                <w:sz w:val="20"/>
                <w:szCs w:val="20"/>
                <w:lang w:eastAsia="en-GB"/>
              </w:rPr>
              <w:t>ratio</w:t>
            </w:r>
            <w:r w:rsidR="00D05083" w:rsidRPr="00D05083">
              <w:rPr>
                <w:rFonts w:ascii="Calibri" w:eastAsia="Times New Roman" w:hAnsi="Calibri" w:cs="Calibri"/>
                <w:b/>
                <w:bCs/>
                <w:color w:val="000000"/>
                <w:sz w:val="20"/>
                <w:szCs w:val="20"/>
                <w:vertAlign w:val="superscript"/>
                <w:lang w:eastAsia="en-GB"/>
              </w:rPr>
              <w:t>a</w:t>
            </w:r>
            <w:proofErr w:type="spellEnd"/>
          </w:p>
        </w:tc>
        <w:tc>
          <w:tcPr>
            <w:tcW w:w="283" w:type="dxa"/>
          </w:tcPr>
          <w:p w14:paraId="2D005AB9" w14:textId="331A15A5" w:rsidR="00AB4208" w:rsidRPr="00EC6C01" w:rsidRDefault="00AB4208" w:rsidP="00BD3A49">
            <w:pPr>
              <w:spacing w:after="0" w:line="240" w:lineRule="auto"/>
              <w:rPr>
                <w:rFonts w:ascii="Calibri" w:eastAsia="Times New Roman" w:hAnsi="Calibri" w:cs="Calibri"/>
                <w:b/>
                <w:bCs/>
                <w:color w:val="000000"/>
                <w:sz w:val="20"/>
                <w:szCs w:val="20"/>
                <w:lang w:eastAsia="en-GB"/>
              </w:rPr>
            </w:pPr>
          </w:p>
        </w:tc>
        <w:tc>
          <w:tcPr>
            <w:tcW w:w="1559" w:type="dxa"/>
            <w:shd w:val="clear" w:color="auto" w:fill="auto"/>
            <w:noWrap/>
            <w:hideMark/>
          </w:tcPr>
          <w:p w14:paraId="20EAF0F6" w14:textId="2EC3EA4D" w:rsidR="00AB4208" w:rsidRPr="00EC6C01" w:rsidRDefault="00AB4208" w:rsidP="00BD3A49">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1134" w:type="dxa"/>
            <w:shd w:val="clear" w:color="auto" w:fill="auto"/>
            <w:noWrap/>
            <w:hideMark/>
          </w:tcPr>
          <w:p w14:paraId="702AC855" w14:textId="77777777" w:rsidR="00AB4208" w:rsidRPr="00EC6C01" w:rsidRDefault="00AB4208" w:rsidP="00BD3A49">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1276" w:type="dxa"/>
          </w:tcPr>
          <w:p w14:paraId="17E69F5B" w14:textId="26666AB6" w:rsidR="00AB4208" w:rsidRPr="00EC6C01" w:rsidRDefault="00AB4208" w:rsidP="00BD3A49">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 xml:space="preserve">Rate </w:t>
            </w:r>
            <w:proofErr w:type="spellStart"/>
            <w:r>
              <w:rPr>
                <w:rFonts w:ascii="Calibri" w:eastAsia="Times New Roman" w:hAnsi="Calibri" w:cs="Calibri"/>
                <w:b/>
                <w:bCs/>
                <w:color w:val="000000"/>
                <w:sz w:val="20"/>
                <w:szCs w:val="20"/>
                <w:lang w:eastAsia="en-GB"/>
              </w:rPr>
              <w:t>ratio</w:t>
            </w:r>
            <w:r w:rsidR="00D05083" w:rsidRPr="00D05083">
              <w:rPr>
                <w:rFonts w:ascii="Calibri" w:eastAsia="Times New Roman" w:hAnsi="Calibri" w:cs="Calibri"/>
                <w:b/>
                <w:bCs/>
                <w:color w:val="000000"/>
                <w:sz w:val="20"/>
                <w:szCs w:val="20"/>
                <w:vertAlign w:val="superscript"/>
                <w:lang w:eastAsia="en-GB"/>
              </w:rPr>
              <w:t>a</w:t>
            </w:r>
            <w:proofErr w:type="spellEnd"/>
          </w:p>
        </w:tc>
      </w:tr>
      <w:tr w:rsidR="00AB4208" w:rsidRPr="00EC6C01" w14:paraId="70C1F787" w14:textId="057C132B" w:rsidTr="00AB4208">
        <w:trPr>
          <w:trHeight w:val="288"/>
        </w:trPr>
        <w:tc>
          <w:tcPr>
            <w:tcW w:w="2119" w:type="dxa"/>
            <w:shd w:val="clear" w:color="auto" w:fill="auto"/>
            <w:noWrap/>
            <w:hideMark/>
          </w:tcPr>
          <w:p w14:paraId="246ECBB0" w14:textId="77777777" w:rsidR="00AB4208" w:rsidRPr="00EC6C01" w:rsidRDefault="00AB4208" w:rsidP="00BD3A49">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 xml:space="preserve">Macroeconomic </w:t>
            </w:r>
          </w:p>
        </w:tc>
        <w:tc>
          <w:tcPr>
            <w:tcW w:w="1134" w:type="dxa"/>
            <w:shd w:val="clear" w:color="auto" w:fill="auto"/>
            <w:noWrap/>
            <w:hideMark/>
          </w:tcPr>
          <w:p w14:paraId="4988D3D6" w14:textId="77777777" w:rsidR="00AB4208" w:rsidRPr="00EC6C01" w:rsidRDefault="00AB4208" w:rsidP="00BD3A49">
            <w:pPr>
              <w:spacing w:after="0" w:line="240" w:lineRule="auto"/>
              <w:rPr>
                <w:rFonts w:ascii="Calibri" w:eastAsia="Times New Roman" w:hAnsi="Calibri" w:cs="Calibri"/>
                <w:b/>
                <w:bCs/>
                <w:i/>
                <w:iCs/>
                <w:color w:val="000000"/>
                <w:sz w:val="20"/>
                <w:szCs w:val="20"/>
                <w:lang w:eastAsia="en-GB"/>
              </w:rPr>
            </w:pPr>
          </w:p>
        </w:tc>
        <w:tc>
          <w:tcPr>
            <w:tcW w:w="992" w:type="dxa"/>
            <w:shd w:val="clear" w:color="auto" w:fill="auto"/>
            <w:noWrap/>
            <w:hideMark/>
          </w:tcPr>
          <w:p w14:paraId="21339BBA"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tcPr>
          <w:p w14:paraId="5EB767F8"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283" w:type="dxa"/>
          </w:tcPr>
          <w:p w14:paraId="5488F204" w14:textId="77F3CAC9"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shd w:val="clear" w:color="auto" w:fill="auto"/>
            <w:noWrap/>
            <w:hideMark/>
          </w:tcPr>
          <w:p w14:paraId="53E9E006" w14:textId="57A79EEE"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993" w:type="dxa"/>
            <w:shd w:val="clear" w:color="auto" w:fill="auto"/>
            <w:noWrap/>
            <w:hideMark/>
          </w:tcPr>
          <w:p w14:paraId="4E441B86"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tcPr>
          <w:p w14:paraId="4D463AD8"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283" w:type="dxa"/>
          </w:tcPr>
          <w:p w14:paraId="3BC9D55E" w14:textId="17EF2AB6"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559" w:type="dxa"/>
            <w:shd w:val="clear" w:color="auto" w:fill="auto"/>
            <w:noWrap/>
            <w:hideMark/>
          </w:tcPr>
          <w:p w14:paraId="25E0B940" w14:textId="01A54161"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shd w:val="clear" w:color="auto" w:fill="auto"/>
            <w:noWrap/>
            <w:hideMark/>
          </w:tcPr>
          <w:p w14:paraId="392F905C"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276" w:type="dxa"/>
          </w:tcPr>
          <w:p w14:paraId="03F81970"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r>
      <w:tr w:rsidR="00AB4208" w:rsidRPr="00EC6C01" w14:paraId="05E6EE4A" w14:textId="5FF495BB" w:rsidTr="00AB4208">
        <w:trPr>
          <w:trHeight w:val="288"/>
        </w:trPr>
        <w:tc>
          <w:tcPr>
            <w:tcW w:w="2119" w:type="dxa"/>
            <w:shd w:val="clear" w:color="auto" w:fill="auto"/>
            <w:hideMark/>
          </w:tcPr>
          <w:p w14:paraId="5C41FBA4"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GDP</w:t>
            </w:r>
          </w:p>
        </w:tc>
        <w:tc>
          <w:tcPr>
            <w:tcW w:w="1134" w:type="dxa"/>
            <w:shd w:val="clear" w:color="auto" w:fill="auto"/>
            <w:noWrap/>
            <w:hideMark/>
          </w:tcPr>
          <w:p w14:paraId="6A5F9752" w14:textId="342CA33E"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703D0F56" w14:textId="5A5929D2"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0A2B7238" w14:textId="1981E651"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7916F711" w14:textId="3D1C851D"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1823B51" w14:textId="24B97053"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-0.01500</w:t>
            </w:r>
          </w:p>
        </w:tc>
        <w:tc>
          <w:tcPr>
            <w:tcW w:w="993" w:type="dxa"/>
            <w:shd w:val="clear" w:color="auto" w:fill="auto"/>
            <w:noWrap/>
            <w:hideMark/>
          </w:tcPr>
          <w:p w14:paraId="2C2A93FA"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0.00340</w:t>
            </w:r>
          </w:p>
        </w:tc>
        <w:tc>
          <w:tcPr>
            <w:tcW w:w="1134" w:type="dxa"/>
          </w:tcPr>
          <w:p w14:paraId="7BA06C4F" w14:textId="7BAD8084"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0.985</w:t>
            </w:r>
          </w:p>
        </w:tc>
        <w:tc>
          <w:tcPr>
            <w:tcW w:w="283" w:type="dxa"/>
          </w:tcPr>
          <w:p w14:paraId="53A1A65D" w14:textId="1A4C4930"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787BB9E7" w14:textId="33325ADF"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-0.02600</w:t>
            </w:r>
            <w:r>
              <w:rPr>
                <w:rFonts w:ascii="Calibri" w:eastAsia="Times New Roman" w:hAnsi="Calibri" w:cs="Calibri"/>
                <w:color w:val="000000"/>
                <w:sz w:val="20"/>
                <w:szCs w:val="20"/>
                <w:lang w:eastAsia="en-GB"/>
              </w:rPr>
              <w:t>*</w:t>
            </w:r>
          </w:p>
        </w:tc>
        <w:tc>
          <w:tcPr>
            <w:tcW w:w="1134" w:type="dxa"/>
            <w:shd w:val="clear" w:color="auto" w:fill="auto"/>
            <w:noWrap/>
            <w:hideMark/>
          </w:tcPr>
          <w:p w14:paraId="3D97DC30" w14:textId="581B329A"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0.00390</w:t>
            </w:r>
          </w:p>
        </w:tc>
        <w:tc>
          <w:tcPr>
            <w:tcW w:w="1276" w:type="dxa"/>
          </w:tcPr>
          <w:p w14:paraId="4521220A" w14:textId="3D3E76CA"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0.974</w:t>
            </w:r>
          </w:p>
        </w:tc>
      </w:tr>
      <w:tr w:rsidR="00AB4208" w:rsidRPr="00EC6C01" w14:paraId="1BA6326F" w14:textId="2323C42F" w:rsidTr="00AB4208">
        <w:trPr>
          <w:trHeight w:val="420"/>
        </w:trPr>
        <w:tc>
          <w:tcPr>
            <w:tcW w:w="2119" w:type="dxa"/>
            <w:shd w:val="clear" w:color="auto" w:fill="auto"/>
            <w:hideMark/>
          </w:tcPr>
          <w:p w14:paraId="07503FFD"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Agricultural proportion of GDP</w:t>
            </w:r>
          </w:p>
        </w:tc>
        <w:tc>
          <w:tcPr>
            <w:tcW w:w="1134" w:type="dxa"/>
            <w:shd w:val="clear" w:color="auto" w:fill="auto"/>
            <w:noWrap/>
            <w:hideMark/>
          </w:tcPr>
          <w:p w14:paraId="2CB37BBE"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0.27000</w:t>
            </w:r>
          </w:p>
        </w:tc>
        <w:tc>
          <w:tcPr>
            <w:tcW w:w="992" w:type="dxa"/>
            <w:shd w:val="clear" w:color="auto" w:fill="auto"/>
            <w:noWrap/>
            <w:hideMark/>
          </w:tcPr>
          <w:p w14:paraId="7C9EEFA7"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0.07000</w:t>
            </w:r>
          </w:p>
        </w:tc>
        <w:tc>
          <w:tcPr>
            <w:tcW w:w="1134" w:type="dxa"/>
          </w:tcPr>
          <w:p w14:paraId="319FDA4A" w14:textId="336735A6"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1.310</w:t>
            </w:r>
          </w:p>
        </w:tc>
        <w:tc>
          <w:tcPr>
            <w:tcW w:w="283" w:type="dxa"/>
          </w:tcPr>
          <w:p w14:paraId="0D3739A5" w14:textId="3FC9892A"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85CCC61" w14:textId="01113BFE"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0.25000</w:t>
            </w:r>
          </w:p>
        </w:tc>
        <w:tc>
          <w:tcPr>
            <w:tcW w:w="993" w:type="dxa"/>
            <w:shd w:val="clear" w:color="auto" w:fill="auto"/>
            <w:noWrap/>
            <w:hideMark/>
          </w:tcPr>
          <w:p w14:paraId="1B19A90A"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0.06600</w:t>
            </w:r>
          </w:p>
        </w:tc>
        <w:tc>
          <w:tcPr>
            <w:tcW w:w="1134" w:type="dxa"/>
          </w:tcPr>
          <w:p w14:paraId="355CB441" w14:textId="4607FBBA"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1.284</w:t>
            </w:r>
          </w:p>
        </w:tc>
        <w:tc>
          <w:tcPr>
            <w:tcW w:w="283" w:type="dxa"/>
          </w:tcPr>
          <w:p w14:paraId="48BC2BF8" w14:textId="5468038A"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4276AB97" w14:textId="5CEF67CC"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-0.03400</w:t>
            </w:r>
            <w:r>
              <w:rPr>
                <w:rFonts w:ascii="Calibri" w:eastAsia="Times New Roman" w:hAnsi="Calibri" w:cs="Calibri"/>
                <w:color w:val="000000"/>
                <w:sz w:val="20"/>
                <w:szCs w:val="20"/>
                <w:lang w:eastAsia="en-GB"/>
              </w:rPr>
              <w:t>*</w:t>
            </w:r>
          </w:p>
        </w:tc>
        <w:tc>
          <w:tcPr>
            <w:tcW w:w="1134" w:type="dxa"/>
            <w:shd w:val="clear" w:color="auto" w:fill="auto"/>
            <w:noWrap/>
            <w:hideMark/>
          </w:tcPr>
          <w:p w14:paraId="5DA19A38" w14:textId="267121FA"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0.07600</w:t>
            </w:r>
          </w:p>
        </w:tc>
        <w:tc>
          <w:tcPr>
            <w:tcW w:w="1276" w:type="dxa"/>
          </w:tcPr>
          <w:p w14:paraId="2E29FDCA" w14:textId="0A9ACC20"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0.967</w:t>
            </w:r>
          </w:p>
        </w:tc>
      </w:tr>
      <w:tr w:rsidR="00AB4208" w:rsidRPr="00EC6C01" w14:paraId="5670A7EB" w14:textId="1BFA0980" w:rsidTr="00AB4208">
        <w:trPr>
          <w:trHeight w:val="456"/>
        </w:trPr>
        <w:tc>
          <w:tcPr>
            <w:tcW w:w="2119" w:type="dxa"/>
            <w:shd w:val="clear" w:color="auto" w:fill="auto"/>
            <w:hideMark/>
          </w:tcPr>
          <w:p w14:paraId="51E988DE"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Development flows - agriculture</w:t>
            </w:r>
          </w:p>
        </w:tc>
        <w:tc>
          <w:tcPr>
            <w:tcW w:w="1134" w:type="dxa"/>
            <w:shd w:val="clear" w:color="auto" w:fill="auto"/>
            <w:noWrap/>
            <w:hideMark/>
          </w:tcPr>
          <w:p w14:paraId="07347D80" w14:textId="30D2565C"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03BF4A9B" w14:textId="02332191"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1DD58893" w14:textId="276D7011"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35313F11" w14:textId="5C860E0A"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5C9DCB23" w14:textId="2D2F4467"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3" w:type="dxa"/>
            <w:shd w:val="clear" w:color="auto" w:fill="auto"/>
            <w:noWrap/>
            <w:hideMark/>
          </w:tcPr>
          <w:p w14:paraId="2C86EBB6" w14:textId="1DE4F13F"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6BCFAC53" w14:textId="3B50EB1B"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06F3E95C" w14:textId="407BE367"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4F0D7178" w14:textId="676DF2F8"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-0.00005</w:t>
            </w:r>
            <w:r>
              <w:rPr>
                <w:rFonts w:ascii="Calibri" w:eastAsia="Times New Roman" w:hAnsi="Calibri" w:cs="Calibri"/>
                <w:color w:val="000000"/>
                <w:sz w:val="20"/>
                <w:szCs w:val="20"/>
                <w:lang w:eastAsia="en-GB"/>
              </w:rPr>
              <w:t>*</w:t>
            </w:r>
          </w:p>
        </w:tc>
        <w:tc>
          <w:tcPr>
            <w:tcW w:w="1134" w:type="dxa"/>
            <w:shd w:val="clear" w:color="auto" w:fill="auto"/>
            <w:noWrap/>
            <w:hideMark/>
          </w:tcPr>
          <w:p w14:paraId="51C6E5F4" w14:textId="5D313A1A"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0.00020</w:t>
            </w:r>
          </w:p>
        </w:tc>
        <w:tc>
          <w:tcPr>
            <w:tcW w:w="1276" w:type="dxa"/>
          </w:tcPr>
          <w:p w14:paraId="624B222E" w14:textId="7F766116"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AB4208" w:rsidRPr="00EC6C01" w14:paraId="107ECF85" w14:textId="776B1EC4" w:rsidTr="00AB4208">
        <w:trPr>
          <w:trHeight w:val="576"/>
        </w:trPr>
        <w:tc>
          <w:tcPr>
            <w:tcW w:w="2119" w:type="dxa"/>
            <w:shd w:val="clear" w:color="auto" w:fill="auto"/>
            <w:hideMark/>
          </w:tcPr>
          <w:p w14:paraId="3AE6B9E3"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Development flows - environment</w:t>
            </w:r>
          </w:p>
        </w:tc>
        <w:tc>
          <w:tcPr>
            <w:tcW w:w="1134" w:type="dxa"/>
            <w:shd w:val="clear" w:color="auto" w:fill="auto"/>
            <w:noWrap/>
            <w:hideMark/>
          </w:tcPr>
          <w:p w14:paraId="4076194C"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0.03100</w:t>
            </w:r>
          </w:p>
        </w:tc>
        <w:tc>
          <w:tcPr>
            <w:tcW w:w="992" w:type="dxa"/>
            <w:shd w:val="clear" w:color="auto" w:fill="auto"/>
            <w:noWrap/>
            <w:hideMark/>
          </w:tcPr>
          <w:p w14:paraId="0DB55EAA"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0.00400</w:t>
            </w:r>
          </w:p>
        </w:tc>
        <w:tc>
          <w:tcPr>
            <w:tcW w:w="1134" w:type="dxa"/>
          </w:tcPr>
          <w:p w14:paraId="2C20F940" w14:textId="1342F3EC"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1.031</w:t>
            </w:r>
          </w:p>
        </w:tc>
        <w:tc>
          <w:tcPr>
            <w:tcW w:w="283" w:type="dxa"/>
          </w:tcPr>
          <w:p w14:paraId="58D5E19C" w14:textId="23E53B4F"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01FD6260" w14:textId="3477AFB4"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3" w:type="dxa"/>
            <w:shd w:val="clear" w:color="auto" w:fill="auto"/>
            <w:noWrap/>
            <w:hideMark/>
          </w:tcPr>
          <w:p w14:paraId="70B39C58" w14:textId="764692BB"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02F733C8" w14:textId="2A58512A"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42474005" w14:textId="1912D80D"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3581C0E7" w14:textId="000F0996"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-0.00260</w:t>
            </w:r>
            <w:r>
              <w:rPr>
                <w:rFonts w:ascii="Calibri" w:eastAsia="Times New Roman" w:hAnsi="Calibri" w:cs="Calibri"/>
                <w:color w:val="000000"/>
                <w:sz w:val="20"/>
                <w:szCs w:val="20"/>
                <w:lang w:eastAsia="en-GB"/>
              </w:rPr>
              <w:t>*</w:t>
            </w:r>
          </w:p>
        </w:tc>
        <w:tc>
          <w:tcPr>
            <w:tcW w:w="1134" w:type="dxa"/>
            <w:shd w:val="clear" w:color="auto" w:fill="auto"/>
            <w:noWrap/>
            <w:hideMark/>
          </w:tcPr>
          <w:p w14:paraId="4DD21BBC" w14:textId="448EDFD2"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0.00450</w:t>
            </w:r>
          </w:p>
        </w:tc>
        <w:tc>
          <w:tcPr>
            <w:tcW w:w="1276" w:type="dxa"/>
          </w:tcPr>
          <w:p w14:paraId="63884029" w14:textId="535325AE"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0.997</w:t>
            </w:r>
          </w:p>
        </w:tc>
      </w:tr>
      <w:tr w:rsidR="00AB4208" w:rsidRPr="00EC6C01" w14:paraId="15648A7D" w14:textId="7D124194" w:rsidTr="00AB4208">
        <w:trPr>
          <w:trHeight w:val="288"/>
        </w:trPr>
        <w:tc>
          <w:tcPr>
            <w:tcW w:w="2119" w:type="dxa"/>
            <w:shd w:val="clear" w:color="auto" w:fill="auto"/>
            <w:hideMark/>
          </w:tcPr>
          <w:p w14:paraId="6BEBDB15"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Foreign direct investment</w:t>
            </w:r>
          </w:p>
        </w:tc>
        <w:tc>
          <w:tcPr>
            <w:tcW w:w="1134" w:type="dxa"/>
            <w:shd w:val="clear" w:color="auto" w:fill="auto"/>
            <w:noWrap/>
            <w:hideMark/>
          </w:tcPr>
          <w:p w14:paraId="5240B68E" w14:textId="4CED4A00"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17A83E3B" w14:textId="6A35C226"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0B87D41A" w14:textId="79696F6D"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621A9E48" w14:textId="0806E4E5"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2C680C57" w14:textId="203D1350"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0.00360</w:t>
            </w:r>
          </w:p>
        </w:tc>
        <w:tc>
          <w:tcPr>
            <w:tcW w:w="993" w:type="dxa"/>
            <w:shd w:val="clear" w:color="auto" w:fill="auto"/>
            <w:noWrap/>
            <w:hideMark/>
          </w:tcPr>
          <w:p w14:paraId="2EAE3435"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0.00050</w:t>
            </w:r>
          </w:p>
        </w:tc>
        <w:tc>
          <w:tcPr>
            <w:tcW w:w="1134" w:type="dxa"/>
          </w:tcPr>
          <w:p w14:paraId="316B0A6E" w14:textId="6D07100F"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1.004</w:t>
            </w:r>
          </w:p>
        </w:tc>
        <w:tc>
          <w:tcPr>
            <w:tcW w:w="283" w:type="dxa"/>
          </w:tcPr>
          <w:p w14:paraId="57069ED3" w14:textId="608A36F4"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C159D7B" w14:textId="5BEF6BC6"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0.00040</w:t>
            </w:r>
            <w:r>
              <w:rPr>
                <w:rFonts w:ascii="Calibri" w:eastAsia="Times New Roman" w:hAnsi="Calibri" w:cs="Calibri"/>
                <w:color w:val="000000"/>
                <w:sz w:val="20"/>
                <w:szCs w:val="20"/>
                <w:lang w:eastAsia="en-GB"/>
              </w:rPr>
              <w:t>*</w:t>
            </w:r>
          </w:p>
        </w:tc>
        <w:tc>
          <w:tcPr>
            <w:tcW w:w="1134" w:type="dxa"/>
            <w:shd w:val="clear" w:color="auto" w:fill="auto"/>
            <w:noWrap/>
            <w:hideMark/>
          </w:tcPr>
          <w:p w14:paraId="14477BC9" w14:textId="382D561A"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0.00060</w:t>
            </w:r>
          </w:p>
        </w:tc>
        <w:tc>
          <w:tcPr>
            <w:tcW w:w="1276" w:type="dxa"/>
          </w:tcPr>
          <w:p w14:paraId="406ABF0E" w14:textId="0A404319"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AB4208" w:rsidRPr="00EC6C01" w14:paraId="2DED7B5C" w14:textId="5A305254" w:rsidTr="00AB4208">
        <w:trPr>
          <w:trHeight w:val="288"/>
        </w:trPr>
        <w:tc>
          <w:tcPr>
            <w:tcW w:w="2119" w:type="dxa"/>
            <w:shd w:val="clear" w:color="auto" w:fill="auto"/>
            <w:hideMark/>
          </w:tcPr>
          <w:p w14:paraId="4D21A74A"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Population density</w:t>
            </w:r>
          </w:p>
        </w:tc>
        <w:tc>
          <w:tcPr>
            <w:tcW w:w="1134" w:type="dxa"/>
            <w:shd w:val="clear" w:color="auto" w:fill="auto"/>
            <w:noWrap/>
            <w:hideMark/>
          </w:tcPr>
          <w:p w14:paraId="1F1B9F78"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-4.43000</w:t>
            </w:r>
          </w:p>
        </w:tc>
        <w:tc>
          <w:tcPr>
            <w:tcW w:w="992" w:type="dxa"/>
            <w:shd w:val="clear" w:color="auto" w:fill="auto"/>
            <w:noWrap/>
            <w:hideMark/>
          </w:tcPr>
          <w:p w14:paraId="01C1936B"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0.85000</w:t>
            </w:r>
          </w:p>
        </w:tc>
        <w:tc>
          <w:tcPr>
            <w:tcW w:w="1134" w:type="dxa"/>
          </w:tcPr>
          <w:p w14:paraId="6641AECE" w14:textId="543ABFE4"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0.012</w:t>
            </w:r>
          </w:p>
        </w:tc>
        <w:tc>
          <w:tcPr>
            <w:tcW w:w="283" w:type="dxa"/>
          </w:tcPr>
          <w:p w14:paraId="054DA464" w14:textId="74E091AE"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A4114A8" w14:textId="32370F2B"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-6.09000</w:t>
            </w:r>
          </w:p>
        </w:tc>
        <w:tc>
          <w:tcPr>
            <w:tcW w:w="993" w:type="dxa"/>
            <w:shd w:val="clear" w:color="auto" w:fill="auto"/>
            <w:noWrap/>
            <w:hideMark/>
          </w:tcPr>
          <w:p w14:paraId="2DC2785B"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0.81000</w:t>
            </w:r>
          </w:p>
        </w:tc>
        <w:tc>
          <w:tcPr>
            <w:tcW w:w="1134" w:type="dxa"/>
          </w:tcPr>
          <w:p w14:paraId="197F3DE8" w14:textId="7EF8542C"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0.002</w:t>
            </w:r>
          </w:p>
        </w:tc>
        <w:tc>
          <w:tcPr>
            <w:tcW w:w="283" w:type="dxa"/>
          </w:tcPr>
          <w:p w14:paraId="2E3CCA72" w14:textId="727BFBFE"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18900743" w14:textId="0B067230"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-7.68000</w:t>
            </w:r>
            <w:r>
              <w:rPr>
                <w:rFonts w:ascii="Calibri" w:eastAsia="Times New Roman" w:hAnsi="Calibri" w:cs="Calibri"/>
                <w:color w:val="000000"/>
                <w:sz w:val="20"/>
                <w:szCs w:val="20"/>
                <w:lang w:eastAsia="en-GB"/>
              </w:rPr>
              <w:t>*</w:t>
            </w:r>
          </w:p>
        </w:tc>
        <w:tc>
          <w:tcPr>
            <w:tcW w:w="1134" w:type="dxa"/>
            <w:shd w:val="clear" w:color="auto" w:fill="auto"/>
            <w:noWrap/>
            <w:hideMark/>
          </w:tcPr>
          <w:p w14:paraId="687364C3" w14:textId="3E4D02FB"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0.95000</w:t>
            </w:r>
          </w:p>
        </w:tc>
        <w:tc>
          <w:tcPr>
            <w:tcW w:w="1276" w:type="dxa"/>
          </w:tcPr>
          <w:p w14:paraId="0AD33CFB" w14:textId="4E604325"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0.000</w:t>
            </w:r>
          </w:p>
        </w:tc>
      </w:tr>
      <w:tr w:rsidR="00AB4208" w:rsidRPr="00EC6C01" w14:paraId="27A0E80E" w14:textId="64D72234" w:rsidTr="00AB4208">
        <w:trPr>
          <w:trHeight w:val="288"/>
        </w:trPr>
        <w:tc>
          <w:tcPr>
            <w:tcW w:w="2119" w:type="dxa"/>
            <w:shd w:val="clear" w:color="auto" w:fill="auto"/>
            <w:hideMark/>
          </w:tcPr>
          <w:p w14:paraId="0AA24F31"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Forest remaining</w:t>
            </w:r>
          </w:p>
        </w:tc>
        <w:tc>
          <w:tcPr>
            <w:tcW w:w="1134" w:type="dxa"/>
            <w:shd w:val="clear" w:color="auto" w:fill="auto"/>
            <w:noWrap/>
            <w:hideMark/>
          </w:tcPr>
          <w:p w14:paraId="0FC4CB51"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-0.00030</w:t>
            </w:r>
          </w:p>
        </w:tc>
        <w:tc>
          <w:tcPr>
            <w:tcW w:w="992" w:type="dxa"/>
            <w:shd w:val="clear" w:color="auto" w:fill="auto"/>
            <w:noWrap/>
            <w:hideMark/>
          </w:tcPr>
          <w:p w14:paraId="0BB8A4F7"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1134" w:type="dxa"/>
          </w:tcPr>
          <w:p w14:paraId="10F5ADCC" w14:textId="6D0FE8D8"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65CE4392" w14:textId="00DBF293"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459D5698" w14:textId="0EA8338C"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993" w:type="dxa"/>
            <w:shd w:val="clear" w:color="auto" w:fill="auto"/>
            <w:noWrap/>
            <w:hideMark/>
          </w:tcPr>
          <w:p w14:paraId="400FEE45"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1134" w:type="dxa"/>
          </w:tcPr>
          <w:p w14:paraId="7EDF85B2" w14:textId="35FCE920"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48955B95" w14:textId="41769FDC"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3E3499DE" w14:textId="115741BB"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1134" w:type="dxa"/>
            <w:shd w:val="clear" w:color="auto" w:fill="auto"/>
            <w:noWrap/>
            <w:hideMark/>
          </w:tcPr>
          <w:p w14:paraId="02FFBA76" w14:textId="2B78215D"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0.00005</w:t>
            </w:r>
          </w:p>
        </w:tc>
        <w:tc>
          <w:tcPr>
            <w:tcW w:w="1276" w:type="dxa"/>
          </w:tcPr>
          <w:p w14:paraId="2C48077F" w14:textId="5DE7A000"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AB4208" w:rsidRPr="00EC6C01" w14:paraId="4165E86B" w14:textId="62546E79" w:rsidTr="00AB4208">
        <w:trPr>
          <w:trHeight w:val="288"/>
        </w:trPr>
        <w:tc>
          <w:tcPr>
            <w:tcW w:w="2119" w:type="dxa"/>
            <w:shd w:val="clear" w:color="auto" w:fill="auto"/>
            <w:noWrap/>
            <w:hideMark/>
          </w:tcPr>
          <w:p w14:paraId="62F33ADA" w14:textId="77777777" w:rsidR="00AB4208" w:rsidRPr="00EC6C01" w:rsidRDefault="00AB4208" w:rsidP="00BD3A49">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Commodity / production</w:t>
            </w:r>
          </w:p>
        </w:tc>
        <w:tc>
          <w:tcPr>
            <w:tcW w:w="1134" w:type="dxa"/>
            <w:shd w:val="clear" w:color="auto" w:fill="auto"/>
            <w:noWrap/>
            <w:hideMark/>
          </w:tcPr>
          <w:p w14:paraId="28259EE7" w14:textId="77777777" w:rsidR="00AB4208" w:rsidRPr="00EC6C01" w:rsidRDefault="00AB4208" w:rsidP="00BD3A49">
            <w:pPr>
              <w:spacing w:after="0" w:line="240" w:lineRule="auto"/>
              <w:rPr>
                <w:rFonts w:ascii="Calibri" w:eastAsia="Times New Roman" w:hAnsi="Calibri" w:cs="Calibri"/>
                <w:b/>
                <w:bCs/>
                <w:i/>
                <w:iCs/>
                <w:color w:val="000000"/>
                <w:sz w:val="20"/>
                <w:szCs w:val="20"/>
                <w:lang w:eastAsia="en-GB"/>
              </w:rPr>
            </w:pPr>
          </w:p>
        </w:tc>
        <w:tc>
          <w:tcPr>
            <w:tcW w:w="992" w:type="dxa"/>
            <w:shd w:val="clear" w:color="auto" w:fill="auto"/>
            <w:noWrap/>
            <w:hideMark/>
          </w:tcPr>
          <w:p w14:paraId="464DD85D"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tcPr>
          <w:p w14:paraId="2D076307"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283" w:type="dxa"/>
          </w:tcPr>
          <w:p w14:paraId="5389829F" w14:textId="3C192E06"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shd w:val="clear" w:color="auto" w:fill="auto"/>
            <w:noWrap/>
            <w:hideMark/>
          </w:tcPr>
          <w:p w14:paraId="33723676" w14:textId="35031D58"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993" w:type="dxa"/>
            <w:shd w:val="clear" w:color="auto" w:fill="auto"/>
            <w:noWrap/>
            <w:hideMark/>
          </w:tcPr>
          <w:p w14:paraId="3FA01C11"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tcPr>
          <w:p w14:paraId="3B682D08"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283" w:type="dxa"/>
          </w:tcPr>
          <w:p w14:paraId="5603C8CD" w14:textId="60190881"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559" w:type="dxa"/>
            <w:shd w:val="clear" w:color="auto" w:fill="auto"/>
            <w:noWrap/>
            <w:hideMark/>
          </w:tcPr>
          <w:p w14:paraId="7C6191C9" w14:textId="24E73C5F"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shd w:val="clear" w:color="auto" w:fill="auto"/>
            <w:noWrap/>
            <w:hideMark/>
          </w:tcPr>
          <w:p w14:paraId="4622D583"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276" w:type="dxa"/>
          </w:tcPr>
          <w:p w14:paraId="5C1F01E7" w14:textId="751CDE3E" w:rsidR="00AB4208" w:rsidRPr="00EC6C01" w:rsidRDefault="00AB4208" w:rsidP="00BD3A49">
            <w:pPr>
              <w:spacing w:after="0" w:line="240" w:lineRule="auto"/>
              <w:rPr>
                <w:rFonts w:ascii="Times New Roman" w:eastAsia="Times New Roman" w:hAnsi="Times New Roman" w:cs="Times New Roman"/>
                <w:sz w:val="20"/>
                <w:szCs w:val="20"/>
                <w:lang w:eastAsia="en-GB"/>
              </w:rPr>
            </w:pPr>
          </w:p>
        </w:tc>
      </w:tr>
      <w:tr w:rsidR="00AB4208" w:rsidRPr="00EC6C01" w14:paraId="77CB183C" w14:textId="2C98F4FA" w:rsidTr="00AB4208">
        <w:trPr>
          <w:trHeight w:val="576"/>
        </w:trPr>
        <w:tc>
          <w:tcPr>
            <w:tcW w:w="2119" w:type="dxa"/>
            <w:shd w:val="clear" w:color="auto" w:fill="auto"/>
            <w:hideMark/>
          </w:tcPr>
          <w:p w14:paraId="7D9224F0"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corn</w:t>
            </w:r>
          </w:p>
        </w:tc>
        <w:tc>
          <w:tcPr>
            <w:tcW w:w="1134" w:type="dxa"/>
            <w:shd w:val="clear" w:color="auto" w:fill="auto"/>
            <w:noWrap/>
            <w:hideMark/>
          </w:tcPr>
          <w:p w14:paraId="6AA003BF"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0.02600</w:t>
            </w:r>
          </w:p>
        </w:tc>
        <w:tc>
          <w:tcPr>
            <w:tcW w:w="992" w:type="dxa"/>
            <w:shd w:val="clear" w:color="auto" w:fill="auto"/>
            <w:noWrap/>
            <w:hideMark/>
          </w:tcPr>
          <w:p w14:paraId="17BC9A45"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0.00620</w:t>
            </w:r>
          </w:p>
        </w:tc>
        <w:tc>
          <w:tcPr>
            <w:tcW w:w="1134" w:type="dxa"/>
          </w:tcPr>
          <w:p w14:paraId="26D19C95" w14:textId="7B71F4DB"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1.026</w:t>
            </w:r>
          </w:p>
        </w:tc>
        <w:tc>
          <w:tcPr>
            <w:tcW w:w="283" w:type="dxa"/>
          </w:tcPr>
          <w:p w14:paraId="06434C06" w14:textId="0F6EC03D"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977016A" w14:textId="0604D92D"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0.00704</w:t>
            </w:r>
            <w:r>
              <w:rPr>
                <w:rFonts w:ascii="Calibri" w:eastAsia="Times New Roman" w:hAnsi="Calibri" w:cs="Calibri"/>
                <w:color w:val="000000"/>
                <w:sz w:val="20"/>
                <w:szCs w:val="20"/>
                <w:lang w:eastAsia="en-GB"/>
              </w:rPr>
              <w:t>*</w:t>
            </w:r>
          </w:p>
        </w:tc>
        <w:tc>
          <w:tcPr>
            <w:tcW w:w="993" w:type="dxa"/>
            <w:shd w:val="clear" w:color="auto" w:fill="auto"/>
            <w:noWrap/>
            <w:hideMark/>
          </w:tcPr>
          <w:p w14:paraId="257E09C4" w14:textId="15364C74"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0.00647</w:t>
            </w:r>
          </w:p>
        </w:tc>
        <w:tc>
          <w:tcPr>
            <w:tcW w:w="1134" w:type="dxa"/>
          </w:tcPr>
          <w:p w14:paraId="2594879F" w14:textId="3155700C"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1.007</w:t>
            </w:r>
          </w:p>
        </w:tc>
        <w:tc>
          <w:tcPr>
            <w:tcW w:w="283" w:type="dxa"/>
          </w:tcPr>
          <w:p w14:paraId="7C58AAD2" w14:textId="26946286"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F4957E7" w14:textId="213C8AAA"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-0.00365</w:t>
            </w:r>
            <w:r>
              <w:rPr>
                <w:rFonts w:ascii="Calibri" w:eastAsia="Times New Roman" w:hAnsi="Calibri" w:cs="Calibri"/>
                <w:color w:val="000000"/>
                <w:sz w:val="20"/>
                <w:szCs w:val="20"/>
                <w:lang w:eastAsia="en-GB"/>
              </w:rPr>
              <w:t>*</w:t>
            </w:r>
          </w:p>
        </w:tc>
        <w:tc>
          <w:tcPr>
            <w:tcW w:w="1134" w:type="dxa"/>
            <w:shd w:val="clear" w:color="auto" w:fill="auto"/>
            <w:noWrap/>
            <w:hideMark/>
          </w:tcPr>
          <w:p w14:paraId="6BBE1F7E" w14:textId="3AA4BFE2"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0.00329</w:t>
            </w:r>
          </w:p>
        </w:tc>
        <w:tc>
          <w:tcPr>
            <w:tcW w:w="1276" w:type="dxa"/>
          </w:tcPr>
          <w:p w14:paraId="02FAF08B" w14:textId="4940DE01"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0.996</w:t>
            </w:r>
          </w:p>
        </w:tc>
      </w:tr>
      <w:tr w:rsidR="00AB4208" w:rsidRPr="00EC6C01" w14:paraId="655DC918" w14:textId="6FEAB02D" w:rsidTr="00AB4208">
        <w:trPr>
          <w:trHeight w:val="576"/>
        </w:trPr>
        <w:tc>
          <w:tcPr>
            <w:tcW w:w="2119" w:type="dxa"/>
            <w:shd w:val="clear" w:color="auto" w:fill="auto"/>
            <w:hideMark/>
          </w:tcPr>
          <w:p w14:paraId="456DB28D"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rice</w:t>
            </w:r>
          </w:p>
        </w:tc>
        <w:tc>
          <w:tcPr>
            <w:tcW w:w="1134" w:type="dxa"/>
            <w:shd w:val="clear" w:color="auto" w:fill="auto"/>
            <w:noWrap/>
            <w:hideMark/>
          </w:tcPr>
          <w:p w14:paraId="1C67B5B3"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-0.00700</w:t>
            </w:r>
          </w:p>
        </w:tc>
        <w:tc>
          <w:tcPr>
            <w:tcW w:w="992" w:type="dxa"/>
            <w:shd w:val="clear" w:color="auto" w:fill="auto"/>
            <w:noWrap/>
            <w:hideMark/>
          </w:tcPr>
          <w:p w14:paraId="51B24BC6"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0.00280</w:t>
            </w:r>
          </w:p>
        </w:tc>
        <w:tc>
          <w:tcPr>
            <w:tcW w:w="1134" w:type="dxa"/>
          </w:tcPr>
          <w:p w14:paraId="4D1C3FA3" w14:textId="728A47BC"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0.993</w:t>
            </w:r>
          </w:p>
        </w:tc>
        <w:tc>
          <w:tcPr>
            <w:tcW w:w="283" w:type="dxa"/>
          </w:tcPr>
          <w:p w14:paraId="3F60BAFE" w14:textId="5270D15A"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4011CA2A" w14:textId="030C3944"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-0.00429</w:t>
            </w:r>
            <w:r>
              <w:rPr>
                <w:rFonts w:ascii="Calibri" w:eastAsia="Times New Roman" w:hAnsi="Calibri" w:cs="Calibri"/>
                <w:color w:val="000000"/>
                <w:sz w:val="20"/>
                <w:szCs w:val="20"/>
                <w:lang w:eastAsia="en-GB"/>
              </w:rPr>
              <w:t>*</w:t>
            </w:r>
          </w:p>
        </w:tc>
        <w:tc>
          <w:tcPr>
            <w:tcW w:w="993" w:type="dxa"/>
            <w:shd w:val="clear" w:color="auto" w:fill="auto"/>
            <w:noWrap/>
            <w:hideMark/>
          </w:tcPr>
          <w:p w14:paraId="058581EE" w14:textId="5F1FC000"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0.00272</w:t>
            </w:r>
          </w:p>
        </w:tc>
        <w:tc>
          <w:tcPr>
            <w:tcW w:w="1134" w:type="dxa"/>
          </w:tcPr>
          <w:p w14:paraId="492BF79D" w14:textId="6A62B43F"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0.996</w:t>
            </w:r>
          </w:p>
        </w:tc>
        <w:tc>
          <w:tcPr>
            <w:tcW w:w="283" w:type="dxa"/>
          </w:tcPr>
          <w:p w14:paraId="7D936F6B" w14:textId="4E23A98A"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DD644AD" w14:textId="2AA06869"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1134" w:type="dxa"/>
            <w:shd w:val="clear" w:color="auto" w:fill="auto"/>
            <w:noWrap/>
            <w:hideMark/>
          </w:tcPr>
          <w:p w14:paraId="50158A0C" w14:textId="5D62056F"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0.00058</w:t>
            </w:r>
          </w:p>
        </w:tc>
        <w:tc>
          <w:tcPr>
            <w:tcW w:w="1276" w:type="dxa"/>
          </w:tcPr>
          <w:p w14:paraId="1975AA95" w14:textId="346702D7"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AB4208" w:rsidRPr="00EC6C01" w14:paraId="3A0959F2" w14:textId="521DE6D3" w:rsidTr="00AB4208">
        <w:trPr>
          <w:trHeight w:val="576"/>
        </w:trPr>
        <w:tc>
          <w:tcPr>
            <w:tcW w:w="2119" w:type="dxa"/>
            <w:shd w:val="clear" w:color="auto" w:fill="auto"/>
            <w:hideMark/>
          </w:tcPr>
          <w:p w14:paraId="59F89CA5"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rubber</w:t>
            </w:r>
          </w:p>
        </w:tc>
        <w:tc>
          <w:tcPr>
            <w:tcW w:w="1134" w:type="dxa"/>
            <w:shd w:val="clear" w:color="auto" w:fill="auto"/>
            <w:noWrap/>
            <w:hideMark/>
          </w:tcPr>
          <w:p w14:paraId="319E5A9B"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-0.00090</w:t>
            </w:r>
          </w:p>
        </w:tc>
        <w:tc>
          <w:tcPr>
            <w:tcW w:w="992" w:type="dxa"/>
            <w:shd w:val="clear" w:color="auto" w:fill="auto"/>
            <w:noWrap/>
            <w:hideMark/>
          </w:tcPr>
          <w:p w14:paraId="2306BF08"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0.00031</w:t>
            </w:r>
          </w:p>
        </w:tc>
        <w:tc>
          <w:tcPr>
            <w:tcW w:w="1134" w:type="dxa"/>
          </w:tcPr>
          <w:p w14:paraId="68CB3620" w14:textId="64C6935C"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0.999</w:t>
            </w:r>
          </w:p>
        </w:tc>
        <w:tc>
          <w:tcPr>
            <w:tcW w:w="283" w:type="dxa"/>
          </w:tcPr>
          <w:p w14:paraId="7B936D18" w14:textId="4FC2372A"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54DB5DC3" w14:textId="06FD95BC"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0.00019</w:t>
            </w:r>
            <w:r>
              <w:rPr>
                <w:rFonts w:ascii="Calibri" w:eastAsia="Times New Roman" w:hAnsi="Calibri" w:cs="Calibri"/>
                <w:color w:val="000000"/>
                <w:sz w:val="20"/>
                <w:szCs w:val="20"/>
                <w:lang w:eastAsia="en-GB"/>
              </w:rPr>
              <w:t>*</w:t>
            </w:r>
          </w:p>
        </w:tc>
        <w:tc>
          <w:tcPr>
            <w:tcW w:w="993" w:type="dxa"/>
            <w:shd w:val="clear" w:color="auto" w:fill="auto"/>
            <w:noWrap/>
            <w:hideMark/>
          </w:tcPr>
          <w:p w14:paraId="7EA8E318" w14:textId="6015B33D"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0.00022</w:t>
            </w:r>
          </w:p>
        </w:tc>
        <w:tc>
          <w:tcPr>
            <w:tcW w:w="1134" w:type="dxa"/>
          </w:tcPr>
          <w:p w14:paraId="0D1B2DDB" w14:textId="0ADC3613"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06849834" w14:textId="36C70BC4"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301D0715" w14:textId="66D25703"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1134" w:type="dxa"/>
            <w:shd w:val="clear" w:color="auto" w:fill="auto"/>
            <w:noWrap/>
            <w:hideMark/>
          </w:tcPr>
          <w:p w14:paraId="64A571BD" w14:textId="14776658"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0.00009</w:t>
            </w:r>
          </w:p>
        </w:tc>
        <w:tc>
          <w:tcPr>
            <w:tcW w:w="1276" w:type="dxa"/>
          </w:tcPr>
          <w:p w14:paraId="602D1E8B" w14:textId="65FD7E96"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AB4208" w:rsidRPr="00EC6C01" w14:paraId="68FC9C62" w14:textId="3DF997EF" w:rsidTr="00AB4208">
        <w:trPr>
          <w:trHeight w:val="576"/>
        </w:trPr>
        <w:tc>
          <w:tcPr>
            <w:tcW w:w="2119" w:type="dxa"/>
            <w:shd w:val="clear" w:color="auto" w:fill="auto"/>
            <w:hideMark/>
          </w:tcPr>
          <w:p w14:paraId="13CC5D2D"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sugar</w:t>
            </w:r>
          </w:p>
        </w:tc>
        <w:tc>
          <w:tcPr>
            <w:tcW w:w="1134" w:type="dxa"/>
            <w:shd w:val="clear" w:color="auto" w:fill="auto"/>
            <w:noWrap/>
            <w:hideMark/>
          </w:tcPr>
          <w:p w14:paraId="221F4D08"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0.01336</w:t>
            </w:r>
          </w:p>
        </w:tc>
        <w:tc>
          <w:tcPr>
            <w:tcW w:w="992" w:type="dxa"/>
            <w:shd w:val="clear" w:color="auto" w:fill="auto"/>
            <w:noWrap/>
            <w:hideMark/>
          </w:tcPr>
          <w:p w14:paraId="25DB02E6"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0.00150</w:t>
            </w:r>
          </w:p>
        </w:tc>
        <w:tc>
          <w:tcPr>
            <w:tcW w:w="1134" w:type="dxa"/>
          </w:tcPr>
          <w:p w14:paraId="2887D15C" w14:textId="403E47E9"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1.013</w:t>
            </w:r>
          </w:p>
        </w:tc>
        <w:tc>
          <w:tcPr>
            <w:tcW w:w="283" w:type="dxa"/>
          </w:tcPr>
          <w:p w14:paraId="1806BC3A" w14:textId="56E84ABB"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5E0B06F9" w14:textId="49661155"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0.00708</w:t>
            </w:r>
            <w:r>
              <w:rPr>
                <w:rFonts w:ascii="Calibri" w:eastAsia="Times New Roman" w:hAnsi="Calibri" w:cs="Calibri"/>
                <w:color w:val="000000"/>
                <w:sz w:val="20"/>
                <w:szCs w:val="20"/>
                <w:lang w:eastAsia="en-GB"/>
              </w:rPr>
              <w:t>*</w:t>
            </w:r>
          </w:p>
        </w:tc>
        <w:tc>
          <w:tcPr>
            <w:tcW w:w="993" w:type="dxa"/>
            <w:shd w:val="clear" w:color="auto" w:fill="auto"/>
            <w:noWrap/>
            <w:hideMark/>
          </w:tcPr>
          <w:p w14:paraId="68175AFE" w14:textId="3B8A12F0"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0.00127</w:t>
            </w:r>
          </w:p>
        </w:tc>
        <w:tc>
          <w:tcPr>
            <w:tcW w:w="1134" w:type="dxa"/>
          </w:tcPr>
          <w:p w14:paraId="2A606B62" w14:textId="7B7F3CA7"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1.007</w:t>
            </w:r>
          </w:p>
        </w:tc>
        <w:tc>
          <w:tcPr>
            <w:tcW w:w="283" w:type="dxa"/>
          </w:tcPr>
          <w:p w14:paraId="6937876D" w14:textId="66BAE141"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30AA8A0" w14:textId="2E610A3F"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0.00877</w:t>
            </w:r>
            <w:r>
              <w:rPr>
                <w:rFonts w:ascii="Calibri" w:eastAsia="Times New Roman" w:hAnsi="Calibri" w:cs="Calibri"/>
                <w:color w:val="000000"/>
                <w:sz w:val="20"/>
                <w:szCs w:val="20"/>
                <w:lang w:eastAsia="en-GB"/>
              </w:rPr>
              <w:t>*</w:t>
            </w:r>
          </w:p>
        </w:tc>
        <w:tc>
          <w:tcPr>
            <w:tcW w:w="1134" w:type="dxa"/>
            <w:shd w:val="clear" w:color="auto" w:fill="auto"/>
            <w:noWrap/>
            <w:hideMark/>
          </w:tcPr>
          <w:p w14:paraId="2AF3E09C" w14:textId="439DEA7A"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0.00124</w:t>
            </w:r>
          </w:p>
        </w:tc>
        <w:tc>
          <w:tcPr>
            <w:tcW w:w="1276" w:type="dxa"/>
          </w:tcPr>
          <w:p w14:paraId="2B4672B5" w14:textId="0B397D10"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1.009</w:t>
            </w:r>
          </w:p>
        </w:tc>
      </w:tr>
      <w:tr w:rsidR="00AB4208" w:rsidRPr="00EC6C01" w14:paraId="7B2A53A5" w14:textId="48AB5D26" w:rsidTr="00AB4208">
        <w:trPr>
          <w:trHeight w:val="576"/>
        </w:trPr>
        <w:tc>
          <w:tcPr>
            <w:tcW w:w="2119" w:type="dxa"/>
            <w:shd w:val="clear" w:color="auto" w:fill="auto"/>
            <w:hideMark/>
          </w:tcPr>
          <w:p w14:paraId="3E084207"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Non-food agricultural production index</w:t>
            </w:r>
          </w:p>
        </w:tc>
        <w:tc>
          <w:tcPr>
            <w:tcW w:w="1134" w:type="dxa"/>
            <w:shd w:val="clear" w:color="auto" w:fill="auto"/>
            <w:noWrap/>
            <w:hideMark/>
          </w:tcPr>
          <w:p w14:paraId="5DD9EBFF"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0.00659</w:t>
            </w:r>
          </w:p>
        </w:tc>
        <w:tc>
          <w:tcPr>
            <w:tcW w:w="992" w:type="dxa"/>
            <w:shd w:val="clear" w:color="auto" w:fill="auto"/>
            <w:noWrap/>
            <w:hideMark/>
          </w:tcPr>
          <w:p w14:paraId="0C3F6D3B"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0.00295</w:t>
            </w:r>
          </w:p>
        </w:tc>
        <w:tc>
          <w:tcPr>
            <w:tcW w:w="1134" w:type="dxa"/>
          </w:tcPr>
          <w:p w14:paraId="6C6AE897" w14:textId="1225DECB"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1.007</w:t>
            </w:r>
          </w:p>
        </w:tc>
        <w:tc>
          <w:tcPr>
            <w:tcW w:w="283" w:type="dxa"/>
          </w:tcPr>
          <w:p w14:paraId="38929F82" w14:textId="7D777FB3"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84E30DE" w14:textId="6BB3D803"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0.00672</w:t>
            </w:r>
            <w:r>
              <w:rPr>
                <w:rFonts w:ascii="Calibri" w:eastAsia="Times New Roman" w:hAnsi="Calibri" w:cs="Calibri"/>
                <w:color w:val="000000"/>
                <w:sz w:val="20"/>
                <w:szCs w:val="20"/>
                <w:lang w:eastAsia="en-GB"/>
              </w:rPr>
              <w:t>*</w:t>
            </w:r>
          </w:p>
        </w:tc>
        <w:tc>
          <w:tcPr>
            <w:tcW w:w="993" w:type="dxa"/>
            <w:shd w:val="clear" w:color="auto" w:fill="auto"/>
            <w:noWrap/>
            <w:hideMark/>
          </w:tcPr>
          <w:p w14:paraId="6AB5BCF1" w14:textId="3B054A9E"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0.00264</w:t>
            </w:r>
          </w:p>
        </w:tc>
        <w:tc>
          <w:tcPr>
            <w:tcW w:w="1134" w:type="dxa"/>
          </w:tcPr>
          <w:p w14:paraId="5087127F" w14:textId="17F21B68"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1.007</w:t>
            </w:r>
          </w:p>
        </w:tc>
        <w:tc>
          <w:tcPr>
            <w:tcW w:w="283" w:type="dxa"/>
          </w:tcPr>
          <w:p w14:paraId="223CDB17" w14:textId="5004503D"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591E52F9" w14:textId="5BD2EBE6"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-0.00149</w:t>
            </w:r>
            <w:r>
              <w:rPr>
                <w:rFonts w:ascii="Calibri" w:eastAsia="Times New Roman" w:hAnsi="Calibri" w:cs="Calibri"/>
                <w:color w:val="000000"/>
                <w:sz w:val="20"/>
                <w:szCs w:val="20"/>
                <w:lang w:eastAsia="en-GB"/>
              </w:rPr>
              <w:t>*</w:t>
            </w:r>
          </w:p>
        </w:tc>
        <w:tc>
          <w:tcPr>
            <w:tcW w:w="1134" w:type="dxa"/>
            <w:shd w:val="clear" w:color="auto" w:fill="auto"/>
            <w:noWrap/>
            <w:hideMark/>
          </w:tcPr>
          <w:p w14:paraId="7B620A19" w14:textId="1C39201E"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0.00203</w:t>
            </w:r>
          </w:p>
        </w:tc>
        <w:tc>
          <w:tcPr>
            <w:tcW w:w="1276" w:type="dxa"/>
          </w:tcPr>
          <w:p w14:paraId="71215B03" w14:textId="33FD9800"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0.999</w:t>
            </w:r>
          </w:p>
        </w:tc>
      </w:tr>
      <w:tr w:rsidR="00AB4208" w:rsidRPr="00EC6C01" w14:paraId="43419935" w14:textId="27AD649F" w:rsidTr="00AB4208">
        <w:trPr>
          <w:trHeight w:val="288"/>
        </w:trPr>
        <w:tc>
          <w:tcPr>
            <w:tcW w:w="2119" w:type="dxa"/>
            <w:shd w:val="clear" w:color="auto" w:fill="auto"/>
            <w:hideMark/>
          </w:tcPr>
          <w:p w14:paraId="21D7D6CE" w14:textId="1DAF76DB"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Crop production index</w:t>
            </w:r>
          </w:p>
        </w:tc>
        <w:tc>
          <w:tcPr>
            <w:tcW w:w="1134" w:type="dxa"/>
            <w:shd w:val="clear" w:color="auto" w:fill="auto"/>
            <w:noWrap/>
            <w:hideMark/>
          </w:tcPr>
          <w:p w14:paraId="70586C08" w14:textId="4091F86F"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0B356EE3" w14:textId="631BE7A1" w:rsidR="00AB4208" w:rsidRPr="00EC6C01" w:rsidRDefault="00D05083" w:rsidP="00BD3A49">
            <w:pPr>
              <w:spacing w:after="0" w:line="240" w:lineRule="auto"/>
              <w:rPr>
                <w:rFonts w:ascii="Times New Roman" w:eastAsia="Times New Roman" w:hAnsi="Times New Roman" w:cs="Times New Roman"/>
                <w:sz w:val="20"/>
                <w:szCs w:val="20"/>
                <w:lang w:eastAsia="en-GB"/>
              </w:rPr>
            </w:pPr>
            <w:r>
              <w:rPr>
                <w:rFonts w:ascii="Times New Roman" w:eastAsia="Times New Roman" w:hAnsi="Times New Roman" w:cs="Times New Roman"/>
                <w:sz w:val="20"/>
                <w:szCs w:val="20"/>
                <w:lang w:eastAsia="en-GB"/>
              </w:rPr>
              <w:t>-</w:t>
            </w:r>
          </w:p>
        </w:tc>
        <w:tc>
          <w:tcPr>
            <w:tcW w:w="1134" w:type="dxa"/>
          </w:tcPr>
          <w:p w14:paraId="6492080B" w14:textId="117C281F"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0AD1D9AD" w14:textId="5C69DEB7"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1BEBB73C" w14:textId="6D72DC74"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0.00042</w:t>
            </w:r>
            <w:r>
              <w:rPr>
                <w:rFonts w:ascii="Calibri" w:eastAsia="Times New Roman" w:hAnsi="Calibri" w:cs="Calibri"/>
                <w:color w:val="000000"/>
                <w:sz w:val="20"/>
                <w:szCs w:val="20"/>
                <w:lang w:eastAsia="en-GB"/>
              </w:rPr>
              <w:t>*</w:t>
            </w:r>
          </w:p>
        </w:tc>
        <w:tc>
          <w:tcPr>
            <w:tcW w:w="993" w:type="dxa"/>
            <w:shd w:val="clear" w:color="auto" w:fill="auto"/>
            <w:noWrap/>
            <w:hideMark/>
          </w:tcPr>
          <w:p w14:paraId="3CE13830" w14:textId="550C6989"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0.00144</w:t>
            </w:r>
          </w:p>
        </w:tc>
        <w:tc>
          <w:tcPr>
            <w:tcW w:w="1134" w:type="dxa"/>
          </w:tcPr>
          <w:p w14:paraId="0FB55C51" w14:textId="5D2BBF44"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0A583D0C" w14:textId="68DD5FE9"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2735568A" w14:textId="45B0CEAA"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-0.00328</w:t>
            </w:r>
            <w:r>
              <w:rPr>
                <w:rFonts w:ascii="Calibri" w:eastAsia="Times New Roman" w:hAnsi="Calibri" w:cs="Calibri"/>
                <w:color w:val="000000"/>
                <w:sz w:val="20"/>
                <w:szCs w:val="20"/>
                <w:lang w:eastAsia="en-GB"/>
              </w:rPr>
              <w:t>*</w:t>
            </w:r>
          </w:p>
        </w:tc>
        <w:tc>
          <w:tcPr>
            <w:tcW w:w="1134" w:type="dxa"/>
            <w:shd w:val="clear" w:color="auto" w:fill="auto"/>
            <w:noWrap/>
            <w:hideMark/>
          </w:tcPr>
          <w:p w14:paraId="4445C273" w14:textId="5691D18D"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0.00427</w:t>
            </w:r>
          </w:p>
        </w:tc>
        <w:tc>
          <w:tcPr>
            <w:tcW w:w="1276" w:type="dxa"/>
          </w:tcPr>
          <w:p w14:paraId="41F9FC35" w14:textId="1FF69552"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0.997</w:t>
            </w:r>
          </w:p>
        </w:tc>
      </w:tr>
      <w:tr w:rsidR="00AB4208" w:rsidRPr="00EC6C01" w14:paraId="49D44CEA" w14:textId="2E4D4BEE" w:rsidTr="00AB4208">
        <w:trPr>
          <w:trHeight w:val="576"/>
        </w:trPr>
        <w:tc>
          <w:tcPr>
            <w:tcW w:w="2119" w:type="dxa"/>
            <w:shd w:val="clear" w:color="auto" w:fill="auto"/>
            <w:hideMark/>
          </w:tcPr>
          <w:p w14:paraId="469F6184" w14:textId="6F6F7085"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Total production from forestry</w:t>
            </w:r>
          </w:p>
        </w:tc>
        <w:tc>
          <w:tcPr>
            <w:tcW w:w="1134" w:type="dxa"/>
            <w:shd w:val="clear" w:color="auto" w:fill="auto"/>
            <w:noWrap/>
            <w:hideMark/>
          </w:tcPr>
          <w:p w14:paraId="6B6CE7EE" w14:textId="6D17C275"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4C0A93A4" w14:textId="2C23B2A0"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54D2AECD" w14:textId="3AF49836"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056413A4" w14:textId="514B679C"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4CCECFEC" w14:textId="6A804799"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993" w:type="dxa"/>
            <w:shd w:val="clear" w:color="auto" w:fill="auto"/>
            <w:noWrap/>
            <w:hideMark/>
          </w:tcPr>
          <w:p w14:paraId="350B664E" w14:textId="58399A50"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p>
        </w:tc>
        <w:tc>
          <w:tcPr>
            <w:tcW w:w="1134" w:type="dxa"/>
          </w:tcPr>
          <w:p w14:paraId="02EB36D7" w14:textId="5B0748F5"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5BA4E20B" w14:textId="3BA34DC4"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11608273" w14:textId="2AF5301E"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1134" w:type="dxa"/>
            <w:shd w:val="clear" w:color="auto" w:fill="auto"/>
            <w:noWrap/>
            <w:hideMark/>
          </w:tcPr>
          <w:p w14:paraId="3E792D86" w14:textId="3320DFF8"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p>
        </w:tc>
        <w:tc>
          <w:tcPr>
            <w:tcW w:w="1276" w:type="dxa"/>
          </w:tcPr>
          <w:p w14:paraId="6666B8A8" w14:textId="71E702FB"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AB4208" w:rsidRPr="00EC6C01" w14:paraId="1A48B2CA" w14:textId="0DC70503" w:rsidTr="00AB4208">
        <w:trPr>
          <w:trHeight w:val="288"/>
        </w:trPr>
        <w:tc>
          <w:tcPr>
            <w:tcW w:w="2119" w:type="dxa"/>
            <w:shd w:val="clear" w:color="auto" w:fill="auto"/>
            <w:hideMark/>
          </w:tcPr>
          <w:p w14:paraId="709781AD"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lastRenderedPageBreak/>
              <w:t>Forest remaining</w:t>
            </w:r>
          </w:p>
        </w:tc>
        <w:tc>
          <w:tcPr>
            <w:tcW w:w="1134" w:type="dxa"/>
            <w:shd w:val="clear" w:color="auto" w:fill="auto"/>
            <w:noWrap/>
            <w:hideMark/>
          </w:tcPr>
          <w:p w14:paraId="7F56AD6C"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-0.00017</w:t>
            </w:r>
          </w:p>
        </w:tc>
        <w:tc>
          <w:tcPr>
            <w:tcW w:w="992" w:type="dxa"/>
            <w:shd w:val="clear" w:color="auto" w:fill="auto"/>
            <w:noWrap/>
            <w:hideMark/>
          </w:tcPr>
          <w:p w14:paraId="3B4817DF"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1134" w:type="dxa"/>
          </w:tcPr>
          <w:p w14:paraId="6942822B" w14:textId="32B614D6"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4A78A3DC" w14:textId="3188D43A"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57C8A7CB" w14:textId="5647A35B"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-0.00017</w:t>
            </w:r>
            <w:r>
              <w:rPr>
                <w:rFonts w:ascii="Calibri" w:eastAsia="Times New Roman" w:hAnsi="Calibri" w:cs="Calibri"/>
                <w:color w:val="000000"/>
                <w:sz w:val="20"/>
                <w:szCs w:val="20"/>
                <w:lang w:eastAsia="en-GB"/>
              </w:rPr>
              <w:t>*</w:t>
            </w:r>
          </w:p>
        </w:tc>
        <w:tc>
          <w:tcPr>
            <w:tcW w:w="993" w:type="dxa"/>
            <w:shd w:val="clear" w:color="auto" w:fill="auto"/>
            <w:noWrap/>
            <w:hideMark/>
          </w:tcPr>
          <w:p w14:paraId="47D9F229" w14:textId="34E1DE55"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0.00003</w:t>
            </w:r>
          </w:p>
        </w:tc>
        <w:tc>
          <w:tcPr>
            <w:tcW w:w="1134" w:type="dxa"/>
          </w:tcPr>
          <w:p w14:paraId="63406F83" w14:textId="78166671"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6823C42A" w14:textId="14A39965"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0F2BD974" w14:textId="1B43B901"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-0.00013</w:t>
            </w:r>
            <w:r>
              <w:rPr>
                <w:rFonts w:ascii="Calibri" w:eastAsia="Times New Roman" w:hAnsi="Calibri" w:cs="Calibri"/>
                <w:color w:val="000000"/>
                <w:sz w:val="20"/>
                <w:szCs w:val="20"/>
                <w:lang w:eastAsia="en-GB"/>
              </w:rPr>
              <w:t>*</w:t>
            </w:r>
          </w:p>
        </w:tc>
        <w:tc>
          <w:tcPr>
            <w:tcW w:w="1134" w:type="dxa"/>
            <w:shd w:val="clear" w:color="auto" w:fill="auto"/>
            <w:noWrap/>
            <w:hideMark/>
          </w:tcPr>
          <w:p w14:paraId="2041E05A" w14:textId="0F3D0D74"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0.00003</w:t>
            </w:r>
          </w:p>
        </w:tc>
        <w:tc>
          <w:tcPr>
            <w:tcW w:w="1276" w:type="dxa"/>
          </w:tcPr>
          <w:p w14:paraId="271800DC" w14:textId="2324EC22"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AB4208" w:rsidRPr="00EC6C01" w14:paraId="45D934C0" w14:textId="5EE5B74F" w:rsidTr="00AB4208">
        <w:trPr>
          <w:trHeight w:val="288"/>
        </w:trPr>
        <w:tc>
          <w:tcPr>
            <w:tcW w:w="2119" w:type="dxa"/>
            <w:shd w:val="clear" w:color="auto" w:fill="auto"/>
            <w:noWrap/>
            <w:hideMark/>
          </w:tcPr>
          <w:p w14:paraId="71FFBDE8" w14:textId="77777777" w:rsidR="00AB4208" w:rsidRPr="00EC6C01" w:rsidRDefault="00AB4208" w:rsidP="00BD3A49">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Producer prices</w:t>
            </w:r>
          </w:p>
        </w:tc>
        <w:tc>
          <w:tcPr>
            <w:tcW w:w="1134" w:type="dxa"/>
            <w:shd w:val="clear" w:color="auto" w:fill="auto"/>
            <w:noWrap/>
            <w:hideMark/>
          </w:tcPr>
          <w:p w14:paraId="7B2554E7" w14:textId="77777777" w:rsidR="00AB4208" w:rsidRPr="00EC6C01" w:rsidRDefault="00AB4208" w:rsidP="00BD3A49">
            <w:pPr>
              <w:spacing w:after="0" w:line="240" w:lineRule="auto"/>
              <w:rPr>
                <w:rFonts w:ascii="Calibri" w:eastAsia="Times New Roman" w:hAnsi="Calibri" w:cs="Calibri"/>
                <w:b/>
                <w:bCs/>
                <w:i/>
                <w:iCs/>
                <w:color w:val="000000"/>
                <w:sz w:val="20"/>
                <w:szCs w:val="20"/>
                <w:lang w:eastAsia="en-GB"/>
              </w:rPr>
            </w:pPr>
          </w:p>
        </w:tc>
        <w:tc>
          <w:tcPr>
            <w:tcW w:w="992" w:type="dxa"/>
            <w:shd w:val="clear" w:color="auto" w:fill="auto"/>
            <w:noWrap/>
            <w:hideMark/>
          </w:tcPr>
          <w:p w14:paraId="62372A36"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tcPr>
          <w:p w14:paraId="10AD7568"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283" w:type="dxa"/>
          </w:tcPr>
          <w:p w14:paraId="712B4CBF" w14:textId="3788A84D"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shd w:val="clear" w:color="auto" w:fill="auto"/>
            <w:noWrap/>
            <w:hideMark/>
          </w:tcPr>
          <w:p w14:paraId="795B430A" w14:textId="11331EA5"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993" w:type="dxa"/>
            <w:shd w:val="clear" w:color="auto" w:fill="auto"/>
            <w:noWrap/>
            <w:hideMark/>
          </w:tcPr>
          <w:p w14:paraId="3D27C647"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tcPr>
          <w:p w14:paraId="1E02E698"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283" w:type="dxa"/>
          </w:tcPr>
          <w:p w14:paraId="33AFFEB3" w14:textId="3A02F1CC"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559" w:type="dxa"/>
            <w:shd w:val="clear" w:color="auto" w:fill="auto"/>
            <w:noWrap/>
            <w:hideMark/>
          </w:tcPr>
          <w:p w14:paraId="39EE5E25" w14:textId="3F296FBA"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shd w:val="clear" w:color="auto" w:fill="auto"/>
            <w:noWrap/>
            <w:hideMark/>
          </w:tcPr>
          <w:p w14:paraId="089E8ECE"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276" w:type="dxa"/>
          </w:tcPr>
          <w:p w14:paraId="2DB6452A"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r>
      <w:tr w:rsidR="00AB4208" w:rsidRPr="00EC6C01" w14:paraId="18F9F175" w14:textId="44883293" w:rsidTr="00AB4208">
        <w:trPr>
          <w:trHeight w:val="288"/>
        </w:trPr>
        <w:tc>
          <w:tcPr>
            <w:tcW w:w="2119" w:type="dxa"/>
            <w:shd w:val="clear" w:color="auto" w:fill="auto"/>
            <w:hideMark/>
          </w:tcPr>
          <w:p w14:paraId="38C98144"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corn</w:t>
            </w:r>
          </w:p>
        </w:tc>
        <w:tc>
          <w:tcPr>
            <w:tcW w:w="1134" w:type="dxa"/>
            <w:shd w:val="clear" w:color="auto" w:fill="auto"/>
            <w:noWrap/>
            <w:hideMark/>
          </w:tcPr>
          <w:p w14:paraId="2570ED8A"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0.00415</w:t>
            </w:r>
          </w:p>
        </w:tc>
        <w:tc>
          <w:tcPr>
            <w:tcW w:w="992" w:type="dxa"/>
            <w:shd w:val="clear" w:color="auto" w:fill="auto"/>
            <w:noWrap/>
            <w:hideMark/>
          </w:tcPr>
          <w:p w14:paraId="785586D2"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0.00355</w:t>
            </w:r>
          </w:p>
        </w:tc>
        <w:tc>
          <w:tcPr>
            <w:tcW w:w="1134" w:type="dxa"/>
          </w:tcPr>
          <w:p w14:paraId="19FBB532" w14:textId="775CB464"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1.004</w:t>
            </w:r>
          </w:p>
        </w:tc>
        <w:tc>
          <w:tcPr>
            <w:tcW w:w="283" w:type="dxa"/>
          </w:tcPr>
          <w:p w14:paraId="2AC93AB1" w14:textId="697DCBAE"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04220F45" w14:textId="1C99AC7F"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0.01093</w:t>
            </w:r>
            <w:r>
              <w:rPr>
                <w:rFonts w:ascii="Calibri" w:eastAsia="Times New Roman" w:hAnsi="Calibri" w:cs="Calibri"/>
                <w:color w:val="000000"/>
                <w:sz w:val="20"/>
                <w:szCs w:val="20"/>
                <w:lang w:eastAsia="en-GB"/>
              </w:rPr>
              <w:t>*</w:t>
            </w:r>
          </w:p>
        </w:tc>
        <w:tc>
          <w:tcPr>
            <w:tcW w:w="993" w:type="dxa"/>
            <w:shd w:val="clear" w:color="auto" w:fill="auto"/>
            <w:noWrap/>
            <w:hideMark/>
          </w:tcPr>
          <w:p w14:paraId="29B0699D" w14:textId="675D779C"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0.00240</w:t>
            </w:r>
          </w:p>
        </w:tc>
        <w:tc>
          <w:tcPr>
            <w:tcW w:w="1134" w:type="dxa"/>
          </w:tcPr>
          <w:p w14:paraId="0ADF1375" w14:textId="79368AE5"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1.011</w:t>
            </w:r>
          </w:p>
        </w:tc>
        <w:tc>
          <w:tcPr>
            <w:tcW w:w="283" w:type="dxa"/>
          </w:tcPr>
          <w:p w14:paraId="5F391E53" w14:textId="705513A2"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FD07191" w14:textId="07C28254"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0.00014</w:t>
            </w:r>
            <w:r>
              <w:rPr>
                <w:rFonts w:ascii="Calibri" w:eastAsia="Times New Roman" w:hAnsi="Calibri" w:cs="Calibri"/>
                <w:color w:val="000000"/>
                <w:sz w:val="20"/>
                <w:szCs w:val="20"/>
                <w:lang w:eastAsia="en-GB"/>
              </w:rPr>
              <w:t>*</w:t>
            </w:r>
          </w:p>
        </w:tc>
        <w:tc>
          <w:tcPr>
            <w:tcW w:w="1134" w:type="dxa"/>
            <w:shd w:val="clear" w:color="auto" w:fill="auto"/>
            <w:noWrap/>
            <w:hideMark/>
          </w:tcPr>
          <w:p w14:paraId="2AA1B719"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0.00081</w:t>
            </w:r>
          </w:p>
        </w:tc>
        <w:tc>
          <w:tcPr>
            <w:tcW w:w="1276" w:type="dxa"/>
          </w:tcPr>
          <w:p w14:paraId="380914D5" w14:textId="7E78E973"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AB4208" w:rsidRPr="00EC6C01" w14:paraId="5E3F97D6" w14:textId="4F710AA4" w:rsidTr="00AB4208">
        <w:trPr>
          <w:trHeight w:val="288"/>
        </w:trPr>
        <w:tc>
          <w:tcPr>
            <w:tcW w:w="2119" w:type="dxa"/>
            <w:shd w:val="clear" w:color="auto" w:fill="auto"/>
            <w:hideMark/>
          </w:tcPr>
          <w:p w14:paraId="47B0D1E5"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rice</w:t>
            </w:r>
          </w:p>
        </w:tc>
        <w:tc>
          <w:tcPr>
            <w:tcW w:w="1134" w:type="dxa"/>
            <w:shd w:val="clear" w:color="auto" w:fill="auto"/>
            <w:noWrap/>
            <w:hideMark/>
          </w:tcPr>
          <w:p w14:paraId="65712777"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-0.02465</w:t>
            </w:r>
          </w:p>
        </w:tc>
        <w:tc>
          <w:tcPr>
            <w:tcW w:w="992" w:type="dxa"/>
            <w:shd w:val="clear" w:color="auto" w:fill="auto"/>
            <w:noWrap/>
            <w:hideMark/>
          </w:tcPr>
          <w:p w14:paraId="4103E1F0"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0.00436</w:t>
            </w:r>
          </w:p>
        </w:tc>
        <w:tc>
          <w:tcPr>
            <w:tcW w:w="1134" w:type="dxa"/>
          </w:tcPr>
          <w:p w14:paraId="36B5B2BE" w14:textId="405A2D19"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0.976</w:t>
            </w:r>
          </w:p>
        </w:tc>
        <w:tc>
          <w:tcPr>
            <w:tcW w:w="283" w:type="dxa"/>
          </w:tcPr>
          <w:p w14:paraId="3E7F001B" w14:textId="6862F09D"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4CFF88A2" w14:textId="4E7B556F"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0.00452</w:t>
            </w:r>
            <w:r>
              <w:rPr>
                <w:rFonts w:ascii="Calibri" w:eastAsia="Times New Roman" w:hAnsi="Calibri" w:cs="Calibri"/>
                <w:color w:val="000000"/>
                <w:sz w:val="20"/>
                <w:szCs w:val="20"/>
                <w:lang w:eastAsia="en-GB"/>
              </w:rPr>
              <w:t>*</w:t>
            </w:r>
          </w:p>
        </w:tc>
        <w:tc>
          <w:tcPr>
            <w:tcW w:w="993" w:type="dxa"/>
            <w:shd w:val="clear" w:color="auto" w:fill="auto"/>
            <w:noWrap/>
            <w:hideMark/>
          </w:tcPr>
          <w:p w14:paraId="02297D88" w14:textId="205E93EC"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0.00564</w:t>
            </w:r>
          </w:p>
        </w:tc>
        <w:tc>
          <w:tcPr>
            <w:tcW w:w="1134" w:type="dxa"/>
          </w:tcPr>
          <w:p w14:paraId="5ADD34AE" w14:textId="49C51D21"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1.005</w:t>
            </w:r>
          </w:p>
        </w:tc>
        <w:tc>
          <w:tcPr>
            <w:tcW w:w="283" w:type="dxa"/>
          </w:tcPr>
          <w:p w14:paraId="04B2D1E7" w14:textId="2AFA2EAC"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0CC1733F" w14:textId="4C0E7E26"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0.01258</w:t>
            </w:r>
            <w:r>
              <w:rPr>
                <w:rFonts w:ascii="Calibri" w:eastAsia="Times New Roman" w:hAnsi="Calibri" w:cs="Calibri"/>
                <w:color w:val="000000"/>
                <w:sz w:val="20"/>
                <w:szCs w:val="20"/>
                <w:lang w:eastAsia="en-GB"/>
              </w:rPr>
              <w:t>*</w:t>
            </w:r>
          </w:p>
        </w:tc>
        <w:tc>
          <w:tcPr>
            <w:tcW w:w="1134" w:type="dxa"/>
            <w:shd w:val="clear" w:color="auto" w:fill="auto"/>
            <w:noWrap/>
            <w:hideMark/>
          </w:tcPr>
          <w:p w14:paraId="746EEB23"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0.00474</w:t>
            </w:r>
          </w:p>
        </w:tc>
        <w:tc>
          <w:tcPr>
            <w:tcW w:w="1276" w:type="dxa"/>
          </w:tcPr>
          <w:p w14:paraId="3EB2188F" w14:textId="035335A5"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1.013</w:t>
            </w:r>
          </w:p>
        </w:tc>
      </w:tr>
      <w:tr w:rsidR="00AB4208" w:rsidRPr="00EC6C01" w14:paraId="1040C005" w14:textId="5164FDC4" w:rsidTr="00AB4208">
        <w:trPr>
          <w:trHeight w:val="288"/>
        </w:trPr>
        <w:tc>
          <w:tcPr>
            <w:tcW w:w="2119" w:type="dxa"/>
            <w:shd w:val="clear" w:color="auto" w:fill="auto"/>
            <w:hideMark/>
          </w:tcPr>
          <w:p w14:paraId="48B0E0A8"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rubber</w:t>
            </w:r>
          </w:p>
        </w:tc>
        <w:tc>
          <w:tcPr>
            <w:tcW w:w="1134" w:type="dxa"/>
            <w:shd w:val="clear" w:color="auto" w:fill="auto"/>
            <w:noWrap/>
            <w:hideMark/>
          </w:tcPr>
          <w:p w14:paraId="44A766CC"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0.03424</w:t>
            </w:r>
          </w:p>
        </w:tc>
        <w:tc>
          <w:tcPr>
            <w:tcW w:w="992" w:type="dxa"/>
            <w:shd w:val="clear" w:color="auto" w:fill="auto"/>
            <w:noWrap/>
            <w:hideMark/>
          </w:tcPr>
          <w:p w14:paraId="651F6AD0"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0.00401</w:t>
            </w:r>
          </w:p>
        </w:tc>
        <w:tc>
          <w:tcPr>
            <w:tcW w:w="1134" w:type="dxa"/>
          </w:tcPr>
          <w:p w14:paraId="01CBA355" w14:textId="5D5B9384"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1.035</w:t>
            </w:r>
          </w:p>
        </w:tc>
        <w:tc>
          <w:tcPr>
            <w:tcW w:w="283" w:type="dxa"/>
          </w:tcPr>
          <w:p w14:paraId="43D62751" w14:textId="7396F897"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01518B14" w14:textId="6C89603C"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-0.00075</w:t>
            </w:r>
            <w:r>
              <w:rPr>
                <w:rFonts w:ascii="Calibri" w:eastAsia="Times New Roman" w:hAnsi="Calibri" w:cs="Calibri"/>
                <w:color w:val="000000"/>
                <w:sz w:val="20"/>
                <w:szCs w:val="20"/>
                <w:lang w:eastAsia="en-GB"/>
              </w:rPr>
              <w:t>*</w:t>
            </w:r>
          </w:p>
        </w:tc>
        <w:tc>
          <w:tcPr>
            <w:tcW w:w="993" w:type="dxa"/>
            <w:shd w:val="clear" w:color="auto" w:fill="auto"/>
            <w:noWrap/>
            <w:hideMark/>
          </w:tcPr>
          <w:p w14:paraId="305125C1" w14:textId="0BFA676E"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0.00228</w:t>
            </w:r>
          </w:p>
        </w:tc>
        <w:tc>
          <w:tcPr>
            <w:tcW w:w="1134" w:type="dxa"/>
          </w:tcPr>
          <w:p w14:paraId="33C5E223" w14:textId="5BDC6440"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0.999</w:t>
            </w:r>
          </w:p>
        </w:tc>
        <w:tc>
          <w:tcPr>
            <w:tcW w:w="283" w:type="dxa"/>
          </w:tcPr>
          <w:p w14:paraId="23422EAB" w14:textId="733AD9E4"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34222C64" w14:textId="630A4308"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-0.00431</w:t>
            </w:r>
            <w:r>
              <w:rPr>
                <w:rFonts w:ascii="Calibri" w:eastAsia="Times New Roman" w:hAnsi="Calibri" w:cs="Calibri"/>
                <w:color w:val="000000"/>
                <w:sz w:val="20"/>
                <w:szCs w:val="20"/>
                <w:lang w:eastAsia="en-GB"/>
              </w:rPr>
              <w:t>*</w:t>
            </w:r>
          </w:p>
        </w:tc>
        <w:tc>
          <w:tcPr>
            <w:tcW w:w="1134" w:type="dxa"/>
            <w:shd w:val="clear" w:color="auto" w:fill="auto"/>
            <w:noWrap/>
            <w:hideMark/>
          </w:tcPr>
          <w:p w14:paraId="1E0DBE0D"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0.00467</w:t>
            </w:r>
          </w:p>
        </w:tc>
        <w:tc>
          <w:tcPr>
            <w:tcW w:w="1276" w:type="dxa"/>
          </w:tcPr>
          <w:p w14:paraId="2A681D8C" w14:textId="52DF8826"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0.996</w:t>
            </w:r>
          </w:p>
        </w:tc>
      </w:tr>
      <w:tr w:rsidR="00AB4208" w:rsidRPr="00EC6C01" w14:paraId="7208F1B5" w14:textId="7742596D" w:rsidTr="00AB4208">
        <w:trPr>
          <w:trHeight w:val="288"/>
        </w:trPr>
        <w:tc>
          <w:tcPr>
            <w:tcW w:w="2119" w:type="dxa"/>
            <w:shd w:val="clear" w:color="auto" w:fill="auto"/>
            <w:hideMark/>
          </w:tcPr>
          <w:p w14:paraId="1F133FFF"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sugar</w:t>
            </w:r>
          </w:p>
        </w:tc>
        <w:tc>
          <w:tcPr>
            <w:tcW w:w="1134" w:type="dxa"/>
            <w:shd w:val="clear" w:color="auto" w:fill="auto"/>
            <w:noWrap/>
            <w:hideMark/>
          </w:tcPr>
          <w:p w14:paraId="408ACFFF"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992" w:type="dxa"/>
            <w:shd w:val="clear" w:color="auto" w:fill="auto"/>
            <w:noWrap/>
            <w:hideMark/>
          </w:tcPr>
          <w:p w14:paraId="285A4E3B"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0.00010</w:t>
            </w:r>
          </w:p>
        </w:tc>
        <w:tc>
          <w:tcPr>
            <w:tcW w:w="1134" w:type="dxa"/>
          </w:tcPr>
          <w:p w14:paraId="17D8D83C" w14:textId="400DCE8E"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20A85EDE" w14:textId="7C45ABB2"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2B77EE79" w14:textId="6D3DC0A0"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0.00016</w:t>
            </w:r>
            <w:r>
              <w:rPr>
                <w:rFonts w:ascii="Calibri" w:eastAsia="Times New Roman" w:hAnsi="Calibri" w:cs="Calibri"/>
                <w:color w:val="000000"/>
                <w:sz w:val="20"/>
                <w:szCs w:val="20"/>
                <w:lang w:eastAsia="en-GB"/>
              </w:rPr>
              <w:t>*</w:t>
            </w:r>
          </w:p>
        </w:tc>
        <w:tc>
          <w:tcPr>
            <w:tcW w:w="993" w:type="dxa"/>
            <w:shd w:val="clear" w:color="auto" w:fill="auto"/>
            <w:noWrap/>
            <w:hideMark/>
          </w:tcPr>
          <w:p w14:paraId="330464E9" w14:textId="3F03B318"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0.00018</w:t>
            </w:r>
          </w:p>
        </w:tc>
        <w:tc>
          <w:tcPr>
            <w:tcW w:w="1134" w:type="dxa"/>
          </w:tcPr>
          <w:p w14:paraId="788970C7" w14:textId="49BD8910"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0A362BBE" w14:textId="4981182E"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4AA00706" w14:textId="1BBA71D6"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1134" w:type="dxa"/>
            <w:shd w:val="clear" w:color="auto" w:fill="auto"/>
            <w:noWrap/>
            <w:hideMark/>
          </w:tcPr>
          <w:p w14:paraId="783A5CD9"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0.00006</w:t>
            </w:r>
          </w:p>
        </w:tc>
        <w:tc>
          <w:tcPr>
            <w:tcW w:w="1276" w:type="dxa"/>
          </w:tcPr>
          <w:p w14:paraId="476D9512" w14:textId="40989B68"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AB4208" w:rsidRPr="00EC6C01" w14:paraId="6A83C76B" w14:textId="51FCB1B9" w:rsidTr="00AB4208">
        <w:trPr>
          <w:trHeight w:val="288"/>
        </w:trPr>
        <w:tc>
          <w:tcPr>
            <w:tcW w:w="2119" w:type="dxa"/>
            <w:shd w:val="clear" w:color="auto" w:fill="auto"/>
            <w:hideMark/>
          </w:tcPr>
          <w:p w14:paraId="5C2D96C7"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cassava</w:t>
            </w:r>
          </w:p>
        </w:tc>
        <w:tc>
          <w:tcPr>
            <w:tcW w:w="1134" w:type="dxa"/>
            <w:shd w:val="clear" w:color="auto" w:fill="auto"/>
            <w:noWrap/>
            <w:hideMark/>
          </w:tcPr>
          <w:p w14:paraId="5BFE2B08"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0.00032</w:t>
            </w:r>
          </w:p>
        </w:tc>
        <w:tc>
          <w:tcPr>
            <w:tcW w:w="992" w:type="dxa"/>
            <w:shd w:val="clear" w:color="auto" w:fill="auto"/>
            <w:noWrap/>
            <w:hideMark/>
          </w:tcPr>
          <w:p w14:paraId="40C5AA79"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0.00123</w:t>
            </w:r>
          </w:p>
        </w:tc>
        <w:tc>
          <w:tcPr>
            <w:tcW w:w="1134" w:type="dxa"/>
          </w:tcPr>
          <w:p w14:paraId="25091C4F" w14:textId="3983B4B9"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63A206F9" w14:textId="74EC370E"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A29B241" w14:textId="7513AA71"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0.00006</w:t>
            </w:r>
            <w:r>
              <w:rPr>
                <w:rFonts w:ascii="Calibri" w:eastAsia="Times New Roman" w:hAnsi="Calibri" w:cs="Calibri"/>
                <w:color w:val="000000"/>
                <w:sz w:val="20"/>
                <w:szCs w:val="20"/>
                <w:lang w:eastAsia="en-GB"/>
              </w:rPr>
              <w:t>*</w:t>
            </w:r>
          </w:p>
        </w:tc>
        <w:tc>
          <w:tcPr>
            <w:tcW w:w="993" w:type="dxa"/>
            <w:shd w:val="clear" w:color="auto" w:fill="auto"/>
            <w:noWrap/>
            <w:hideMark/>
          </w:tcPr>
          <w:p w14:paraId="2CA860B3" w14:textId="4521DC0D"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0.00076</w:t>
            </w:r>
          </w:p>
        </w:tc>
        <w:tc>
          <w:tcPr>
            <w:tcW w:w="1134" w:type="dxa"/>
          </w:tcPr>
          <w:p w14:paraId="7F4DE112" w14:textId="25DEF64C"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2D25DC33" w14:textId="4BB87ADA"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52927AE2" w14:textId="5AADCFBE"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-0.01791</w:t>
            </w:r>
            <w:r>
              <w:rPr>
                <w:rFonts w:ascii="Calibri" w:eastAsia="Times New Roman" w:hAnsi="Calibri" w:cs="Calibri"/>
                <w:color w:val="000000"/>
                <w:sz w:val="20"/>
                <w:szCs w:val="20"/>
                <w:lang w:eastAsia="en-GB"/>
              </w:rPr>
              <w:t>*</w:t>
            </w:r>
          </w:p>
        </w:tc>
        <w:tc>
          <w:tcPr>
            <w:tcW w:w="1134" w:type="dxa"/>
            <w:shd w:val="clear" w:color="auto" w:fill="auto"/>
            <w:noWrap/>
            <w:hideMark/>
          </w:tcPr>
          <w:p w14:paraId="5881115B"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0.00214</w:t>
            </w:r>
          </w:p>
        </w:tc>
        <w:tc>
          <w:tcPr>
            <w:tcW w:w="1276" w:type="dxa"/>
          </w:tcPr>
          <w:p w14:paraId="663AEC68" w14:textId="4DB4443E"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0.982</w:t>
            </w:r>
          </w:p>
        </w:tc>
      </w:tr>
      <w:tr w:rsidR="00AB4208" w:rsidRPr="00EC6C01" w14:paraId="6F94D2B6" w14:textId="7D8C48B0" w:rsidTr="00AB4208">
        <w:trPr>
          <w:trHeight w:val="288"/>
        </w:trPr>
        <w:tc>
          <w:tcPr>
            <w:tcW w:w="2119" w:type="dxa"/>
            <w:shd w:val="clear" w:color="auto" w:fill="auto"/>
            <w:hideMark/>
          </w:tcPr>
          <w:p w14:paraId="5C863B45"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Forest remaining</w:t>
            </w:r>
          </w:p>
        </w:tc>
        <w:tc>
          <w:tcPr>
            <w:tcW w:w="1134" w:type="dxa"/>
            <w:shd w:val="clear" w:color="auto" w:fill="auto"/>
            <w:noWrap/>
            <w:hideMark/>
          </w:tcPr>
          <w:p w14:paraId="249CB962"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-0.00023</w:t>
            </w:r>
          </w:p>
        </w:tc>
        <w:tc>
          <w:tcPr>
            <w:tcW w:w="992" w:type="dxa"/>
            <w:shd w:val="clear" w:color="auto" w:fill="auto"/>
            <w:noWrap/>
            <w:hideMark/>
          </w:tcPr>
          <w:p w14:paraId="2B80ACFC"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1134" w:type="dxa"/>
          </w:tcPr>
          <w:p w14:paraId="4A9A1F04" w14:textId="4846BB50"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43DE4E80" w14:textId="698FBEDD"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027904DC" w14:textId="0E7E95AF"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-0.00015</w:t>
            </w:r>
            <w:r>
              <w:rPr>
                <w:rFonts w:ascii="Calibri" w:eastAsia="Times New Roman" w:hAnsi="Calibri" w:cs="Calibri"/>
                <w:color w:val="000000"/>
                <w:sz w:val="20"/>
                <w:szCs w:val="20"/>
                <w:lang w:eastAsia="en-GB"/>
              </w:rPr>
              <w:t>*</w:t>
            </w:r>
          </w:p>
        </w:tc>
        <w:tc>
          <w:tcPr>
            <w:tcW w:w="993" w:type="dxa"/>
            <w:shd w:val="clear" w:color="auto" w:fill="auto"/>
            <w:noWrap/>
            <w:hideMark/>
          </w:tcPr>
          <w:p w14:paraId="77BC2012" w14:textId="4E5F9D49"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1134" w:type="dxa"/>
          </w:tcPr>
          <w:p w14:paraId="1746754B" w14:textId="6569E473"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03A069C5" w14:textId="69C0749C"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07273C92" w14:textId="5907A448"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-0.00013</w:t>
            </w:r>
            <w:r>
              <w:rPr>
                <w:rFonts w:ascii="Calibri" w:eastAsia="Times New Roman" w:hAnsi="Calibri" w:cs="Calibri"/>
                <w:color w:val="000000"/>
                <w:sz w:val="20"/>
                <w:szCs w:val="20"/>
                <w:lang w:eastAsia="en-GB"/>
              </w:rPr>
              <w:t>*</w:t>
            </w:r>
          </w:p>
        </w:tc>
        <w:tc>
          <w:tcPr>
            <w:tcW w:w="1134" w:type="dxa"/>
            <w:shd w:val="clear" w:color="auto" w:fill="auto"/>
            <w:noWrap/>
            <w:hideMark/>
          </w:tcPr>
          <w:p w14:paraId="074B51FC"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1276" w:type="dxa"/>
          </w:tcPr>
          <w:p w14:paraId="09CD9242" w14:textId="2F3E0C5D"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bl>
    <w:p w14:paraId="07B725E8" w14:textId="4218A268" w:rsidR="00EC6C01" w:rsidRDefault="00B41CFA" w:rsidP="00D05083">
      <w:pPr>
        <w:spacing w:after="0" w:line="240" w:lineRule="auto"/>
        <w:rPr>
          <w:sz w:val="18"/>
          <w:szCs w:val="18"/>
        </w:rPr>
      </w:pPr>
      <w:r w:rsidRPr="00B41CFA">
        <w:rPr>
          <w:sz w:val="18"/>
          <w:szCs w:val="18"/>
        </w:rPr>
        <w:t xml:space="preserve">* Coefficients derived from full averaging of models within </w:t>
      </w:r>
      <w:proofErr w:type="spellStart"/>
      <w:r w:rsidRPr="00B41CFA">
        <w:rPr>
          <w:sz w:val="18"/>
          <w:szCs w:val="18"/>
        </w:rPr>
        <w:t>dAIC</w:t>
      </w:r>
      <w:proofErr w:type="spellEnd"/>
      <w:r w:rsidRPr="00B41CFA">
        <w:rPr>
          <w:sz w:val="18"/>
          <w:szCs w:val="18"/>
        </w:rPr>
        <w:t xml:space="preserve"> &lt; 6. </w:t>
      </w:r>
    </w:p>
    <w:p w14:paraId="625B1DF2" w14:textId="65CC87A6" w:rsidR="00D11DD0" w:rsidRPr="0091672C" w:rsidRDefault="00D05083" w:rsidP="0091672C">
      <w:pPr>
        <w:spacing w:after="0" w:line="240" w:lineRule="auto"/>
        <w:rPr>
          <w:sz w:val="18"/>
          <w:szCs w:val="18"/>
          <w:vertAlign w:val="superscript"/>
        </w:rPr>
        <w:sectPr w:rsidR="00D11DD0" w:rsidRPr="0091672C" w:rsidSect="00AB4208">
          <w:pgSz w:w="16838" w:h="11906" w:orient="landscape"/>
          <w:pgMar w:top="1440" w:right="1440" w:bottom="1440" w:left="1440" w:header="708" w:footer="708" w:gutter="0"/>
          <w:cols w:space="708"/>
          <w:docGrid w:linePitch="360"/>
        </w:sectPr>
      </w:pPr>
      <w:r w:rsidRPr="00D05083">
        <w:rPr>
          <w:sz w:val="18"/>
          <w:szCs w:val="18"/>
          <w:vertAlign w:val="superscript"/>
        </w:rPr>
        <w:t>A</w:t>
      </w:r>
      <w:r>
        <w:rPr>
          <w:sz w:val="18"/>
          <w:szCs w:val="18"/>
        </w:rPr>
        <w:t xml:space="preserve"> Rate ratio = exp(coefficient)</w:t>
      </w:r>
      <w:r w:rsidRPr="00D05083">
        <w:rPr>
          <w:sz w:val="18"/>
          <w:szCs w:val="18"/>
          <w:vertAlign w:val="superscript"/>
        </w:rPr>
        <w:t xml:space="preserve"> </w:t>
      </w:r>
    </w:p>
    <w:p w14:paraId="6909ECED" w14:textId="1BE433B9" w:rsidR="0091672C" w:rsidRDefault="0091672C">
      <w:pPr>
        <w:rPr>
          <w:b/>
          <w:bCs/>
          <w:sz w:val="20"/>
          <w:szCs w:val="20"/>
        </w:rPr>
      </w:pPr>
      <w:r>
        <w:rPr>
          <w:noProof/>
        </w:rPr>
        <w:lastRenderedPageBreak/>
        <w:drawing>
          <wp:anchor distT="0" distB="0" distL="114300" distR="114300" simplePos="0" relativeHeight="251661312" behindDoc="1" locked="0" layoutInCell="1" allowOverlap="1" wp14:anchorId="61D4927D" wp14:editId="5BB8DC92">
            <wp:simplePos x="0" y="0"/>
            <wp:positionH relativeFrom="column">
              <wp:posOffset>-289560</wp:posOffset>
            </wp:positionH>
            <wp:positionV relativeFrom="paragraph">
              <wp:posOffset>-487680</wp:posOffset>
            </wp:positionV>
            <wp:extent cx="6446520" cy="6446520"/>
            <wp:effectExtent l="0" t="0" r="0" b="0"/>
            <wp:wrapNone/>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46520" cy="6446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2C001E" w14:textId="6A10A704" w:rsidR="0091672C" w:rsidRDefault="0091672C">
      <w:pPr>
        <w:rPr>
          <w:b/>
          <w:bCs/>
          <w:sz w:val="20"/>
          <w:szCs w:val="20"/>
        </w:rPr>
      </w:pPr>
    </w:p>
    <w:p w14:paraId="09F04BED" w14:textId="77777777" w:rsidR="0091672C" w:rsidRDefault="0091672C">
      <w:pPr>
        <w:rPr>
          <w:b/>
          <w:bCs/>
          <w:sz w:val="20"/>
          <w:szCs w:val="20"/>
        </w:rPr>
      </w:pPr>
    </w:p>
    <w:p w14:paraId="50D754AC" w14:textId="77777777" w:rsidR="0091672C" w:rsidRDefault="0091672C">
      <w:pPr>
        <w:rPr>
          <w:b/>
          <w:bCs/>
          <w:sz w:val="20"/>
          <w:szCs w:val="20"/>
        </w:rPr>
      </w:pPr>
    </w:p>
    <w:p w14:paraId="5457BA68" w14:textId="77777777" w:rsidR="0091672C" w:rsidRDefault="0091672C">
      <w:pPr>
        <w:rPr>
          <w:b/>
          <w:bCs/>
          <w:sz w:val="20"/>
          <w:szCs w:val="20"/>
        </w:rPr>
      </w:pPr>
    </w:p>
    <w:p w14:paraId="14058F8C" w14:textId="77777777" w:rsidR="0091672C" w:rsidRDefault="0091672C">
      <w:pPr>
        <w:rPr>
          <w:b/>
          <w:bCs/>
          <w:sz w:val="20"/>
          <w:szCs w:val="20"/>
        </w:rPr>
      </w:pPr>
    </w:p>
    <w:p w14:paraId="7DF4258D" w14:textId="77777777" w:rsidR="0091672C" w:rsidRDefault="0091672C">
      <w:pPr>
        <w:rPr>
          <w:b/>
          <w:bCs/>
          <w:sz w:val="20"/>
          <w:szCs w:val="20"/>
        </w:rPr>
      </w:pPr>
    </w:p>
    <w:p w14:paraId="473D07D4" w14:textId="77777777" w:rsidR="0091672C" w:rsidRDefault="0091672C">
      <w:pPr>
        <w:rPr>
          <w:b/>
          <w:bCs/>
          <w:sz w:val="20"/>
          <w:szCs w:val="20"/>
        </w:rPr>
      </w:pPr>
    </w:p>
    <w:p w14:paraId="50C41E88" w14:textId="77777777" w:rsidR="0091672C" w:rsidRDefault="0091672C">
      <w:pPr>
        <w:rPr>
          <w:b/>
          <w:bCs/>
          <w:sz w:val="20"/>
          <w:szCs w:val="20"/>
        </w:rPr>
      </w:pPr>
    </w:p>
    <w:p w14:paraId="7AA7A415" w14:textId="77777777" w:rsidR="0091672C" w:rsidRDefault="0091672C">
      <w:pPr>
        <w:rPr>
          <w:b/>
          <w:bCs/>
          <w:sz w:val="20"/>
          <w:szCs w:val="20"/>
        </w:rPr>
      </w:pPr>
    </w:p>
    <w:p w14:paraId="41C922E2" w14:textId="77777777" w:rsidR="0091672C" w:rsidRDefault="0091672C">
      <w:pPr>
        <w:rPr>
          <w:b/>
          <w:bCs/>
          <w:sz w:val="20"/>
          <w:szCs w:val="20"/>
        </w:rPr>
      </w:pPr>
    </w:p>
    <w:p w14:paraId="6E8CAE62" w14:textId="77777777" w:rsidR="0091672C" w:rsidRDefault="0091672C">
      <w:pPr>
        <w:rPr>
          <w:b/>
          <w:bCs/>
          <w:sz w:val="20"/>
          <w:szCs w:val="20"/>
        </w:rPr>
      </w:pPr>
    </w:p>
    <w:p w14:paraId="08366302" w14:textId="77777777" w:rsidR="0091672C" w:rsidRDefault="0091672C">
      <w:pPr>
        <w:rPr>
          <w:b/>
          <w:bCs/>
          <w:sz w:val="20"/>
          <w:szCs w:val="20"/>
        </w:rPr>
      </w:pPr>
    </w:p>
    <w:p w14:paraId="5281841B" w14:textId="77777777" w:rsidR="0091672C" w:rsidRDefault="0091672C">
      <w:pPr>
        <w:rPr>
          <w:b/>
          <w:bCs/>
          <w:sz w:val="20"/>
          <w:szCs w:val="20"/>
        </w:rPr>
      </w:pPr>
    </w:p>
    <w:p w14:paraId="56C44BF2" w14:textId="77777777" w:rsidR="0091672C" w:rsidRDefault="0091672C">
      <w:pPr>
        <w:rPr>
          <w:b/>
          <w:bCs/>
          <w:sz w:val="20"/>
          <w:szCs w:val="20"/>
        </w:rPr>
      </w:pPr>
    </w:p>
    <w:p w14:paraId="49E3A638" w14:textId="77777777" w:rsidR="0091672C" w:rsidRDefault="0091672C">
      <w:pPr>
        <w:rPr>
          <w:b/>
          <w:bCs/>
          <w:sz w:val="20"/>
          <w:szCs w:val="20"/>
        </w:rPr>
      </w:pPr>
    </w:p>
    <w:p w14:paraId="0ADCFB22" w14:textId="77777777" w:rsidR="0091672C" w:rsidRDefault="0091672C">
      <w:pPr>
        <w:rPr>
          <w:b/>
          <w:bCs/>
          <w:sz w:val="20"/>
          <w:szCs w:val="20"/>
        </w:rPr>
      </w:pPr>
    </w:p>
    <w:p w14:paraId="08D16EF5" w14:textId="77777777" w:rsidR="0091672C" w:rsidRDefault="0091672C">
      <w:pPr>
        <w:rPr>
          <w:b/>
          <w:bCs/>
          <w:sz w:val="20"/>
          <w:szCs w:val="20"/>
        </w:rPr>
      </w:pPr>
    </w:p>
    <w:p w14:paraId="6C381A17" w14:textId="77777777" w:rsidR="0091672C" w:rsidRDefault="0091672C">
      <w:pPr>
        <w:rPr>
          <w:b/>
          <w:bCs/>
          <w:sz w:val="20"/>
          <w:szCs w:val="20"/>
        </w:rPr>
      </w:pPr>
    </w:p>
    <w:p w14:paraId="269FDDCE" w14:textId="77777777" w:rsidR="0091672C" w:rsidRDefault="0091672C">
      <w:pPr>
        <w:rPr>
          <w:b/>
          <w:bCs/>
          <w:sz w:val="20"/>
          <w:szCs w:val="20"/>
        </w:rPr>
      </w:pPr>
    </w:p>
    <w:p w14:paraId="2FCA6C47" w14:textId="77777777" w:rsidR="0091672C" w:rsidRDefault="0091672C">
      <w:pPr>
        <w:rPr>
          <w:b/>
          <w:bCs/>
          <w:sz w:val="20"/>
          <w:szCs w:val="20"/>
        </w:rPr>
      </w:pPr>
    </w:p>
    <w:p w14:paraId="77F24F88" w14:textId="77777777" w:rsidR="0091672C" w:rsidRDefault="0091672C">
      <w:pPr>
        <w:rPr>
          <w:b/>
          <w:bCs/>
          <w:sz w:val="20"/>
          <w:szCs w:val="20"/>
        </w:rPr>
      </w:pPr>
    </w:p>
    <w:p w14:paraId="6E9F0695" w14:textId="77777777" w:rsidR="0091672C" w:rsidRDefault="0091672C">
      <w:pPr>
        <w:rPr>
          <w:b/>
          <w:bCs/>
          <w:sz w:val="20"/>
          <w:szCs w:val="20"/>
        </w:rPr>
      </w:pPr>
    </w:p>
    <w:p w14:paraId="628F6514" w14:textId="25E21DD4" w:rsidR="0030773A" w:rsidRPr="00B41CFA" w:rsidRDefault="0030773A">
      <w:pPr>
        <w:rPr>
          <w:b/>
          <w:bCs/>
          <w:sz w:val="20"/>
          <w:szCs w:val="20"/>
        </w:rPr>
      </w:pPr>
      <w:r w:rsidRPr="00B41CFA">
        <w:rPr>
          <w:b/>
          <w:bCs/>
          <w:sz w:val="20"/>
          <w:szCs w:val="20"/>
        </w:rPr>
        <w:t>Figure 1. Model</w:t>
      </w:r>
      <w:r w:rsidR="005A672B" w:rsidRPr="00B41CFA">
        <w:rPr>
          <w:b/>
          <w:bCs/>
          <w:sz w:val="20"/>
          <w:szCs w:val="20"/>
        </w:rPr>
        <w:t>led relationships between economic predictor</w:t>
      </w:r>
      <w:r w:rsidR="00EC6C01" w:rsidRPr="00B41CFA">
        <w:rPr>
          <w:b/>
          <w:bCs/>
          <w:sz w:val="20"/>
          <w:szCs w:val="20"/>
        </w:rPr>
        <w:t>s</w:t>
      </w:r>
      <w:r w:rsidR="005A672B" w:rsidRPr="00B41CFA">
        <w:rPr>
          <w:b/>
          <w:bCs/>
          <w:sz w:val="20"/>
          <w:szCs w:val="20"/>
        </w:rPr>
        <w:t xml:space="preserve"> and </w:t>
      </w:r>
      <w:r w:rsidR="00EC6C01" w:rsidRPr="00B41CFA">
        <w:rPr>
          <w:b/>
          <w:bCs/>
          <w:sz w:val="20"/>
          <w:szCs w:val="20"/>
        </w:rPr>
        <w:t>the allocation of new economic land concessions</w:t>
      </w:r>
      <w:r w:rsidR="005A672B" w:rsidRPr="00B41CFA">
        <w:rPr>
          <w:b/>
          <w:bCs/>
          <w:sz w:val="20"/>
          <w:szCs w:val="20"/>
        </w:rPr>
        <w:t xml:space="preserve"> in Cambodia between 1993 – 2015 using the top model (top and bottom row) and model averaged (middle row) parameters. Top row: no time lag between predictor and response; middle row: 1-year time lag between predictor and response; bottom row: 2-year time lag between predictor and response.</w:t>
      </w:r>
    </w:p>
    <w:p w14:paraId="6854DB44" w14:textId="1A6CBC76" w:rsidR="0030773A" w:rsidRDefault="0030773A"/>
    <w:p w14:paraId="5886BEE7" w14:textId="2D53F377" w:rsidR="0030773A" w:rsidRDefault="0030773A"/>
    <w:p w14:paraId="6D948CFC" w14:textId="77777777" w:rsidR="005A672B" w:rsidRDefault="005A672B"/>
    <w:p w14:paraId="2EFA7588" w14:textId="77777777" w:rsidR="005A672B" w:rsidRDefault="005A672B"/>
    <w:p w14:paraId="6AFA4732" w14:textId="77777777" w:rsidR="0091672C" w:rsidRDefault="0091672C" w:rsidP="00EC6C01">
      <w:pPr>
        <w:rPr>
          <w:b/>
          <w:bCs/>
          <w:sz w:val="20"/>
          <w:szCs w:val="20"/>
        </w:rPr>
      </w:pPr>
    </w:p>
    <w:p w14:paraId="36873700" w14:textId="77777777" w:rsidR="0091672C" w:rsidRDefault="0091672C" w:rsidP="00EC6C01">
      <w:pPr>
        <w:rPr>
          <w:b/>
          <w:bCs/>
          <w:sz w:val="20"/>
          <w:szCs w:val="20"/>
        </w:rPr>
      </w:pPr>
    </w:p>
    <w:p w14:paraId="05571C52" w14:textId="77777777" w:rsidR="0091672C" w:rsidRDefault="0091672C" w:rsidP="00EC6C01">
      <w:pPr>
        <w:rPr>
          <w:b/>
          <w:bCs/>
          <w:sz w:val="20"/>
          <w:szCs w:val="20"/>
        </w:rPr>
      </w:pPr>
    </w:p>
    <w:p w14:paraId="1098870C" w14:textId="389E7CFD" w:rsidR="0091672C" w:rsidRDefault="0091672C" w:rsidP="00EC6C01">
      <w:pPr>
        <w:rPr>
          <w:b/>
          <w:bCs/>
          <w:sz w:val="20"/>
          <w:szCs w:val="20"/>
        </w:rPr>
      </w:pPr>
      <w:r>
        <w:rPr>
          <w:noProof/>
        </w:rPr>
        <w:drawing>
          <wp:anchor distT="0" distB="0" distL="114300" distR="114300" simplePos="0" relativeHeight="251659264" behindDoc="1" locked="0" layoutInCell="1" allowOverlap="1" wp14:anchorId="7230F38B" wp14:editId="7F246700">
            <wp:simplePos x="0" y="0"/>
            <wp:positionH relativeFrom="column">
              <wp:posOffset>-213360</wp:posOffset>
            </wp:positionH>
            <wp:positionV relativeFrom="paragraph">
              <wp:posOffset>-365760</wp:posOffset>
            </wp:positionV>
            <wp:extent cx="6454140" cy="6454140"/>
            <wp:effectExtent l="0" t="0" r="3810" b="3810"/>
            <wp:wrapNone/>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54140" cy="64541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7B7C9E" w14:textId="77777777" w:rsidR="0091672C" w:rsidRDefault="0091672C" w:rsidP="00EC6C01">
      <w:pPr>
        <w:rPr>
          <w:b/>
          <w:bCs/>
          <w:sz w:val="20"/>
          <w:szCs w:val="20"/>
        </w:rPr>
      </w:pPr>
    </w:p>
    <w:p w14:paraId="41D36FA5" w14:textId="77777777" w:rsidR="0091672C" w:rsidRDefault="0091672C" w:rsidP="00EC6C01">
      <w:pPr>
        <w:rPr>
          <w:b/>
          <w:bCs/>
          <w:sz w:val="20"/>
          <w:szCs w:val="20"/>
        </w:rPr>
      </w:pPr>
    </w:p>
    <w:p w14:paraId="2222D4A7" w14:textId="77777777" w:rsidR="0091672C" w:rsidRDefault="0091672C" w:rsidP="00EC6C01">
      <w:pPr>
        <w:rPr>
          <w:b/>
          <w:bCs/>
          <w:sz w:val="20"/>
          <w:szCs w:val="20"/>
        </w:rPr>
      </w:pPr>
    </w:p>
    <w:p w14:paraId="4433611A" w14:textId="77777777" w:rsidR="0091672C" w:rsidRDefault="0091672C" w:rsidP="00EC6C01">
      <w:pPr>
        <w:rPr>
          <w:b/>
          <w:bCs/>
          <w:sz w:val="20"/>
          <w:szCs w:val="20"/>
        </w:rPr>
      </w:pPr>
    </w:p>
    <w:p w14:paraId="44F73FA6" w14:textId="77777777" w:rsidR="0091672C" w:rsidRDefault="0091672C" w:rsidP="00EC6C01">
      <w:pPr>
        <w:rPr>
          <w:b/>
          <w:bCs/>
          <w:sz w:val="20"/>
          <w:szCs w:val="20"/>
        </w:rPr>
      </w:pPr>
    </w:p>
    <w:p w14:paraId="44D7FCA8" w14:textId="77777777" w:rsidR="0091672C" w:rsidRDefault="0091672C" w:rsidP="00EC6C01">
      <w:pPr>
        <w:rPr>
          <w:b/>
          <w:bCs/>
          <w:sz w:val="20"/>
          <w:szCs w:val="20"/>
        </w:rPr>
      </w:pPr>
    </w:p>
    <w:p w14:paraId="224CD4A7" w14:textId="77777777" w:rsidR="0091672C" w:rsidRDefault="0091672C" w:rsidP="00EC6C01">
      <w:pPr>
        <w:rPr>
          <w:b/>
          <w:bCs/>
          <w:sz w:val="20"/>
          <w:szCs w:val="20"/>
        </w:rPr>
      </w:pPr>
    </w:p>
    <w:p w14:paraId="679D7C0E" w14:textId="77777777" w:rsidR="0091672C" w:rsidRDefault="0091672C" w:rsidP="00EC6C01">
      <w:pPr>
        <w:rPr>
          <w:b/>
          <w:bCs/>
          <w:sz w:val="20"/>
          <w:szCs w:val="20"/>
        </w:rPr>
      </w:pPr>
    </w:p>
    <w:p w14:paraId="4DE1778F" w14:textId="77777777" w:rsidR="0091672C" w:rsidRDefault="0091672C" w:rsidP="00EC6C01">
      <w:pPr>
        <w:rPr>
          <w:b/>
          <w:bCs/>
          <w:sz w:val="20"/>
          <w:szCs w:val="20"/>
        </w:rPr>
      </w:pPr>
    </w:p>
    <w:p w14:paraId="70861700" w14:textId="77777777" w:rsidR="0091672C" w:rsidRDefault="0091672C" w:rsidP="00EC6C01">
      <w:pPr>
        <w:rPr>
          <w:b/>
          <w:bCs/>
          <w:sz w:val="20"/>
          <w:szCs w:val="20"/>
        </w:rPr>
      </w:pPr>
    </w:p>
    <w:p w14:paraId="5DA9304B" w14:textId="77777777" w:rsidR="0091672C" w:rsidRDefault="0091672C" w:rsidP="00EC6C01">
      <w:pPr>
        <w:rPr>
          <w:b/>
          <w:bCs/>
          <w:sz w:val="20"/>
          <w:szCs w:val="20"/>
        </w:rPr>
      </w:pPr>
    </w:p>
    <w:p w14:paraId="48B7C635" w14:textId="77777777" w:rsidR="0091672C" w:rsidRDefault="0091672C" w:rsidP="00EC6C01">
      <w:pPr>
        <w:rPr>
          <w:b/>
          <w:bCs/>
          <w:sz w:val="20"/>
          <w:szCs w:val="20"/>
        </w:rPr>
      </w:pPr>
    </w:p>
    <w:p w14:paraId="06EB02E3" w14:textId="77777777" w:rsidR="0091672C" w:rsidRDefault="0091672C" w:rsidP="00EC6C01">
      <w:pPr>
        <w:rPr>
          <w:b/>
          <w:bCs/>
          <w:sz w:val="20"/>
          <w:szCs w:val="20"/>
        </w:rPr>
      </w:pPr>
    </w:p>
    <w:p w14:paraId="56AE2398" w14:textId="77777777" w:rsidR="0091672C" w:rsidRDefault="0091672C" w:rsidP="00EC6C01">
      <w:pPr>
        <w:rPr>
          <w:b/>
          <w:bCs/>
          <w:sz w:val="20"/>
          <w:szCs w:val="20"/>
        </w:rPr>
      </w:pPr>
    </w:p>
    <w:p w14:paraId="7D1AED36" w14:textId="77777777" w:rsidR="0091672C" w:rsidRDefault="0091672C" w:rsidP="00EC6C01">
      <w:pPr>
        <w:rPr>
          <w:b/>
          <w:bCs/>
          <w:sz w:val="20"/>
          <w:szCs w:val="20"/>
        </w:rPr>
      </w:pPr>
    </w:p>
    <w:p w14:paraId="74522638" w14:textId="77777777" w:rsidR="0091672C" w:rsidRDefault="0091672C" w:rsidP="00EC6C01">
      <w:pPr>
        <w:rPr>
          <w:b/>
          <w:bCs/>
          <w:sz w:val="20"/>
          <w:szCs w:val="20"/>
        </w:rPr>
      </w:pPr>
    </w:p>
    <w:p w14:paraId="71D19337" w14:textId="20F6D6E3" w:rsidR="0091672C" w:rsidRDefault="0091672C" w:rsidP="00EC6C01">
      <w:pPr>
        <w:rPr>
          <w:b/>
          <w:bCs/>
          <w:sz w:val="20"/>
          <w:szCs w:val="20"/>
        </w:rPr>
      </w:pPr>
    </w:p>
    <w:p w14:paraId="592D5A9F" w14:textId="77777777" w:rsidR="0091672C" w:rsidRDefault="0091672C" w:rsidP="00EC6C01">
      <w:pPr>
        <w:rPr>
          <w:b/>
          <w:bCs/>
          <w:sz w:val="20"/>
          <w:szCs w:val="20"/>
        </w:rPr>
      </w:pPr>
    </w:p>
    <w:p w14:paraId="10B67729" w14:textId="77777777" w:rsidR="0091672C" w:rsidRDefault="0091672C" w:rsidP="00EC6C01">
      <w:pPr>
        <w:rPr>
          <w:b/>
          <w:bCs/>
          <w:sz w:val="20"/>
          <w:szCs w:val="20"/>
        </w:rPr>
      </w:pPr>
    </w:p>
    <w:p w14:paraId="5DEDB4FB" w14:textId="77777777" w:rsidR="0091672C" w:rsidRDefault="0091672C" w:rsidP="00EC6C01">
      <w:pPr>
        <w:rPr>
          <w:b/>
          <w:bCs/>
          <w:sz w:val="20"/>
          <w:szCs w:val="20"/>
        </w:rPr>
      </w:pPr>
    </w:p>
    <w:p w14:paraId="04F4D6F3" w14:textId="77777777" w:rsidR="0091672C" w:rsidRDefault="0091672C" w:rsidP="00EC6C01">
      <w:pPr>
        <w:rPr>
          <w:b/>
          <w:bCs/>
          <w:sz w:val="20"/>
          <w:szCs w:val="20"/>
        </w:rPr>
      </w:pPr>
    </w:p>
    <w:p w14:paraId="153ED2A7" w14:textId="77777777" w:rsidR="0091672C" w:rsidRDefault="0091672C" w:rsidP="00EC6C01">
      <w:pPr>
        <w:rPr>
          <w:b/>
          <w:bCs/>
          <w:sz w:val="20"/>
          <w:szCs w:val="20"/>
        </w:rPr>
      </w:pPr>
    </w:p>
    <w:p w14:paraId="76EFB2E9" w14:textId="1F57DB59" w:rsidR="00EC6C01" w:rsidRPr="00B41CFA" w:rsidRDefault="005A672B" w:rsidP="00EC6C01">
      <w:pPr>
        <w:rPr>
          <w:b/>
          <w:bCs/>
          <w:sz w:val="20"/>
          <w:szCs w:val="20"/>
        </w:rPr>
      </w:pPr>
      <w:r w:rsidRPr="00B41CFA">
        <w:rPr>
          <w:b/>
          <w:bCs/>
          <w:sz w:val="20"/>
          <w:szCs w:val="20"/>
        </w:rPr>
        <w:t xml:space="preserve">Figure 2. </w:t>
      </w:r>
      <w:r w:rsidR="00EC6C01" w:rsidRPr="00B41CFA">
        <w:rPr>
          <w:b/>
          <w:bCs/>
          <w:sz w:val="20"/>
          <w:szCs w:val="20"/>
        </w:rPr>
        <w:t>Modelled relationships between commodity price predictors and the allocation of new economic land concessions in Cambodia between 1993 – 2015 using the top model (top two rows) and model averaged (bottom two rows) parameters. Top two rows: no time lag between predictor and response; third row: 1-year time lag between predictor and response; bottom row: 2-year time lag between predictor and response.</w:t>
      </w:r>
    </w:p>
    <w:p w14:paraId="501F78DA" w14:textId="626C3409" w:rsidR="00EC6C01" w:rsidRDefault="00EC6C01" w:rsidP="00EC6C01"/>
    <w:p w14:paraId="6C152C3C" w14:textId="034EFA61" w:rsidR="00EC6C01" w:rsidRDefault="00EC6C01" w:rsidP="00EC6C01"/>
    <w:p w14:paraId="07E80307" w14:textId="6AC8E854" w:rsidR="00EC6C01" w:rsidRDefault="00EC6C01" w:rsidP="00EC6C01"/>
    <w:p w14:paraId="3885C59C" w14:textId="7EFAB9F9" w:rsidR="00EC6C01" w:rsidRDefault="00EC6C01" w:rsidP="00EC6C01"/>
    <w:p w14:paraId="73BD9085" w14:textId="4A5E4350" w:rsidR="00EC6C01" w:rsidRDefault="00EC6C01" w:rsidP="00EC6C01"/>
    <w:p w14:paraId="1D493DCA" w14:textId="3CA59876" w:rsidR="00EC6C01" w:rsidRDefault="0091672C" w:rsidP="00EC6C01">
      <w:r>
        <w:rPr>
          <w:noProof/>
        </w:rPr>
        <w:lastRenderedPageBreak/>
        <w:drawing>
          <wp:anchor distT="0" distB="0" distL="114300" distR="114300" simplePos="0" relativeHeight="251662336" behindDoc="1" locked="0" layoutInCell="1" allowOverlap="1" wp14:anchorId="0BB8FEF4" wp14:editId="059433E0">
            <wp:simplePos x="0" y="0"/>
            <wp:positionH relativeFrom="margin">
              <wp:align>right</wp:align>
            </wp:positionH>
            <wp:positionV relativeFrom="paragraph">
              <wp:posOffset>-327660</wp:posOffset>
            </wp:positionV>
            <wp:extent cx="5882640" cy="5882640"/>
            <wp:effectExtent l="0" t="0" r="3810" b="3810"/>
            <wp:wrapNone/>
            <wp:docPr id="14" name="Picture 14"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 engineering drawing&#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82640" cy="5882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D5D310" w14:textId="5D058452" w:rsidR="00EC6C01" w:rsidRDefault="00EC6C01" w:rsidP="00EC6C01"/>
    <w:p w14:paraId="501D1384" w14:textId="0291CCE5" w:rsidR="00EC6C01" w:rsidRDefault="00EC6C01" w:rsidP="00EC6C01"/>
    <w:p w14:paraId="217222A9" w14:textId="35B8BE13" w:rsidR="0091672C" w:rsidRDefault="0091672C" w:rsidP="00EC6C01">
      <w:pPr>
        <w:rPr>
          <w:b/>
          <w:bCs/>
          <w:sz w:val="20"/>
          <w:szCs w:val="20"/>
        </w:rPr>
      </w:pPr>
    </w:p>
    <w:p w14:paraId="0528282E" w14:textId="0F057498" w:rsidR="0091672C" w:rsidRDefault="0091672C" w:rsidP="00EC6C01">
      <w:pPr>
        <w:rPr>
          <w:b/>
          <w:bCs/>
          <w:sz w:val="20"/>
          <w:szCs w:val="20"/>
        </w:rPr>
      </w:pPr>
    </w:p>
    <w:p w14:paraId="65F98A47" w14:textId="764DD7D4" w:rsidR="0091672C" w:rsidRDefault="0091672C" w:rsidP="00EC6C01">
      <w:pPr>
        <w:rPr>
          <w:b/>
          <w:bCs/>
          <w:sz w:val="20"/>
          <w:szCs w:val="20"/>
        </w:rPr>
      </w:pPr>
    </w:p>
    <w:p w14:paraId="33274336" w14:textId="77777777" w:rsidR="0091672C" w:rsidRDefault="0091672C" w:rsidP="00EC6C01">
      <w:pPr>
        <w:rPr>
          <w:b/>
          <w:bCs/>
          <w:sz w:val="20"/>
          <w:szCs w:val="20"/>
        </w:rPr>
      </w:pPr>
    </w:p>
    <w:p w14:paraId="2F99CFE3" w14:textId="77777777" w:rsidR="0091672C" w:rsidRDefault="0091672C" w:rsidP="00EC6C01">
      <w:pPr>
        <w:rPr>
          <w:b/>
          <w:bCs/>
          <w:sz w:val="20"/>
          <w:szCs w:val="20"/>
        </w:rPr>
      </w:pPr>
    </w:p>
    <w:p w14:paraId="4B11D864" w14:textId="77777777" w:rsidR="0091672C" w:rsidRDefault="0091672C" w:rsidP="00EC6C01">
      <w:pPr>
        <w:rPr>
          <w:b/>
          <w:bCs/>
          <w:sz w:val="20"/>
          <w:szCs w:val="20"/>
        </w:rPr>
      </w:pPr>
    </w:p>
    <w:p w14:paraId="5D85413D" w14:textId="10B9A2C2" w:rsidR="0091672C" w:rsidRDefault="0091672C" w:rsidP="00EC6C01">
      <w:pPr>
        <w:rPr>
          <w:b/>
          <w:bCs/>
          <w:sz w:val="20"/>
          <w:szCs w:val="20"/>
        </w:rPr>
      </w:pPr>
    </w:p>
    <w:p w14:paraId="0366A029" w14:textId="77777777" w:rsidR="0091672C" w:rsidRDefault="0091672C" w:rsidP="00EC6C01">
      <w:pPr>
        <w:rPr>
          <w:b/>
          <w:bCs/>
          <w:sz w:val="20"/>
          <w:szCs w:val="20"/>
        </w:rPr>
      </w:pPr>
    </w:p>
    <w:p w14:paraId="0A2D836A" w14:textId="77777777" w:rsidR="0091672C" w:rsidRDefault="0091672C" w:rsidP="00EC6C01">
      <w:pPr>
        <w:rPr>
          <w:b/>
          <w:bCs/>
          <w:sz w:val="20"/>
          <w:szCs w:val="20"/>
        </w:rPr>
      </w:pPr>
    </w:p>
    <w:p w14:paraId="08AC7FA2" w14:textId="77777777" w:rsidR="0091672C" w:rsidRDefault="0091672C" w:rsidP="00EC6C01">
      <w:pPr>
        <w:rPr>
          <w:b/>
          <w:bCs/>
          <w:sz w:val="20"/>
          <w:szCs w:val="20"/>
        </w:rPr>
      </w:pPr>
    </w:p>
    <w:p w14:paraId="61049819" w14:textId="77777777" w:rsidR="0091672C" w:rsidRDefault="0091672C" w:rsidP="00EC6C01">
      <w:pPr>
        <w:rPr>
          <w:b/>
          <w:bCs/>
          <w:sz w:val="20"/>
          <w:szCs w:val="20"/>
        </w:rPr>
      </w:pPr>
    </w:p>
    <w:p w14:paraId="60753593" w14:textId="77777777" w:rsidR="0091672C" w:rsidRDefault="0091672C" w:rsidP="00EC6C01">
      <w:pPr>
        <w:rPr>
          <w:b/>
          <w:bCs/>
          <w:sz w:val="20"/>
          <w:szCs w:val="20"/>
        </w:rPr>
      </w:pPr>
    </w:p>
    <w:p w14:paraId="780C7F9E" w14:textId="77777777" w:rsidR="0091672C" w:rsidRDefault="0091672C" w:rsidP="00EC6C01">
      <w:pPr>
        <w:rPr>
          <w:b/>
          <w:bCs/>
          <w:sz w:val="20"/>
          <w:szCs w:val="20"/>
        </w:rPr>
      </w:pPr>
    </w:p>
    <w:p w14:paraId="23BD8C75" w14:textId="77777777" w:rsidR="0091672C" w:rsidRDefault="0091672C" w:rsidP="00EC6C01">
      <w:pPr>
        <w:rPr>
          <w:b/>
          <w:bCs/>
          <w:sz w:val="20"/>
          <w:szCs w:val="20"/>
        </w:rPr>
      </w:pPr>
    </w:p>
    <w:p w14:paraId="668EE4CF" w14:textId="77777777" w:rsidR="0091672C" w:rsidRDefault="0091672C" w:rsidP="00EC6C01">
      <w:pPr>
        <w:rPr>
          <w:b/>
          <w:bCs/>
          <w:sz w:val="20"/>
          <w:szCs w:val="20"/>
        </w:rPr>
      </w:pPr>
    </w:p>
    <w:p w14:paraId="4280EA63" w14:textId="77777777" w:rsidR="0091672C" w:rsidRDefault="0091672C" w:rsidP="00EC6C01">
      <w:pPr>
        <w:rPr>
          <w:b/>
          <w:bCs/>
          <w:sz w:val="20"/>
          <w:szCs w:val="20"/>
        </w:rPr>
      </w:pPr>
    </w:p>
    <w:p w14:paraId="0892F001" w14:textId="77777777" w:rsidR="0091672C" w:rsidRDefault="0091672C" w:rsidP="00EC6C01">
      <w:pPr>
        <w:rPr>
          <w:b/>
          <w:bCs/>
          <w:sz w:val="20"/>
          <w:szCs w:val="20"/>
        </w:rPr>
      </w:pPr>
    </w:p>
    <w:p w14:paraId="1F9ED7A1" w14:textId="77777777" w:rsidR="0091672C" w:rsidRDefault="0091672C" w:rsidP="00EC6C01">
      <w:pPr>
        <w:rPr>
          <w:b/>
          <w:bCs/>
          <w:sz w:val="20"/>
          <w:szCs w:val="20"/>
        </w:rPr>
      </w:pPr>
    </w:p>
    <w:p w14:paraId="4942791F" w14:textId="080E1741" w:rsidR="00EC6C01" w:rsidRPr="00B41CFA" w:rsidRDefault="00EC6C01" w:rsidP="00EC6C01">
      <w:pPr>
        <w:rPr>
          <w:b/>
          <w:bCs/>
          <w:sz w:val="20"/>
          <w:szCs w:val="20"/>
        </w:rPr>
      </w:pPr>
      <w:r w:rsidRPr="00B41CFA">
        <w:rPr>
          <w:b/>
          <w:bCs/>
          <w:sz w:val="20"/>
          <w:szCs w:val="20"/>
        </w:rPr>
        <w:t>Figure 3. Modelled relationships between producer price predictors and the allocation of new economic land concessions Cambodia between 1993 – 2015 using the top model (top two rows) and model averaged (bottom two rows) parameters. Top two rows: no time lag between predictor and response; third row: 1-year time lag between predictor and response; bottom row: 2-year time lag between predictor and response.</w:t>
      </w:r>
    </w:p>
    <w:p w14:paraId="7DB3FA5E" w14:textId="4FBCBA56" w:rsidR="005A672B" w:rsidRDefault="005A672B"/>
    <w:p w14:paraId="69D55030" w14:textId="27D46256" w:rsidR="005A672B" w:rsidRDefault="005A672B"/>
    <w:p w14:paraId="19CD543D" w14:textId="75255736" w:rsidR="00A2432B" w:rsidRDefault="00A2432B"/>
    <w:p w14:paraId="348FB585" w14:textId="08336F62" w:rsidR="00A2432B" w:rsidRDefault="00A2432B"/>
    <w:p w14:paraId="3844C1B1" w14:textId="40C77AE4" w:rsidR="00A2432B" w:rsidRDefault="00A2432B"/>
    <w:p w14:paraId="3FC263A1" w14:textId="1F74F96C" w:rsidR="00A2432B" w:rsidRDefault="00A2432B"/>
    <w:p w14:paraId="65916738" w14:textId="1631B805" w:rsidR="00A2432B" w:rsidRDefault="00A2432B"/>
    <w:p w14:paraId="0C6D6825" w14:textId="5C40FC20" w:rsidR="00A2432B" w:rsidRDefault="00A2432B"/>
    <w:p w14:paraId="441549AA" w14:textId="7FB7EA20" w:rsidR="00A2432B" w:rsidRDefault="00A2432B"/>
    <w:p w14:paraId="4D9DD8FE" w14:textId="3B9A5C6B" w:rsidR="00A2432B" w:rsidRDefault="00A2432B"/>
    <w:p w14:paraId="2BD84E0A" w14:textId="24368EF4" w:rsidR="00A2432B" w:rsidRDefault="00A2432B"/>
    <w:p w14:paraId="5C16FEC1" w14:textId="79382354" w:rsidR="00A2432B" w:rsidRDefault="00A2432B"/>
    <w:p w14:paraId="79B038F6" w14:textId="7886217C" w:rsidR="00A2432B" w:rsidRDefault="00A2432B"/>
    <w:p w14:paraId="4CBF9672" w14:textId="6CFB6BC1" w:rsidR="00A2432B" w:rsidRDefault="00A2432B"/>
    <w:p w14:paraId="0461AAE0" w14:textId="41364460" w:rsidR="00A2432B" w:rsidRPr="00A2432B" w:rsidRDefault="00A2432B">
      <w:pPr>
        <w:rPr>
          <w:b/>
          <w:bCs/>
          <w:sz w:val="20"/>
          <w:szCs w:val="20"/>
        </w:rPr>
      </w:pPr>
      <w:r w:rsidRPr="00A2432B">
        <w:rPr>
          <w:b/>
          <w:bCs/>
          <w:sz w:val="20"/>
          <w:szCs w:val="20"/>
        </w:rPr>
        <w:t xml:space="preserve">Table 4. Model outputs from the top models </w:t>
      </w:r>
      <w:r>
        <w:rPr>
          <w:b/>
          <w:bCs/>
          <w:sz w:val="20"/>
          <w:szCs w:val="20"/>
        </w:rPr>
        <w:t>from the socioeconomic analysis. Outputs are</w:t>
      </w:r>
      <w:r w:rsidRPr="00A2432B">
        <w:rPr>
          <w:b/>
          <w:bCs/>
          <w:sz w:val="20"/>
          <w:szCs w:val="20"/>
        </w:rPr>
        <w:t xml:space="preserve"> for the commune-level analysis and the province-level analysis.</w:t>
      </w:r>
    </w:p>
    <w:tbl>
      <w:tblPr>
        <w:tblW w:w="8236" w:type="dxa"/>
        <w:tblLook w:val="04A0" w:firstRow="1" w:lastRow="0" w:firstColumn="1" w:lastColumn="0" w:noHBand="0" w:noVBand="1"/>
      </w:tblPr>
      <w:tblGrid>
        <w:gridCol w:w="3119"/>
        <w:gridCol w:w="1276"/>
        <w:gridCol w:w="862"/>
        <w:gridCol w:w="872"/>
        <w:gridCol w:w="992"/>
        <w:gridCol w:w="1276"/>
      </w:tblGrid>
      <w:tr w:rsidR="00A2432B" w:rsidRPr="00A2432B" w14:paraId="10E28A09" w14:textId="77777777" w:rsidTr="00A2432B">
        <w:trPr>
          <w:trHeight w:val="288"/>
        </w:trPr>
        <w:tc>
          <w:tcPr>
            <w:tcW w:w="3119" w:type="dxa"/>
            <w:tcBorders>
              <w:top w:val="single" w:sz="12" w:space="0" w:color="auto"/>
              <w:left w:val="nil"/>
              <w:bottom w:val="single" w:sz="12" w:space="0" w:color="auto"/>
              <w:right w:val="nil"/>
            </w:tcBorders>
            <w:shd w:val="clear" w:color="auto" w:fill="auto"/>
            <w:noWrap/>
            <w:vAlign w:val="bottom"/>
            <w:hideMark/>
          </w:tcPr>
          <w:p w14:paraId="7E49FB24" w14:textId="77777777" w:rsidR="00A2432B" w:rsidRPr="00A2432B" w:rsidRDefault="00A2432B" w:rsidP="00A2432B">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Variable</w:t>
            </w:r>
          </w:p>
        </w:tc>
        <w:tc>
          <w:tcPr>
            <w:tcW w:w="1276" w:type="dxa"/>
            <w:tcBorders>
              <w:top w:val="single" w:sz="12" w:space="0" w:color="auto"/>
              <w:left w:val="nil"/>
              <w:bottom w:val="single" w:sz="12" w:space="0" w:color="auto"/>
              <w:right w:val="nil"/>
            </w:tcBorders>
            <w:shd w:val="clear" w:color="auto" w:fill="auto"/>
            <w:noWrap/>
            <w:vAlign w:val="bottom"/>
            <w:hideMark/>
          </w:tcPr>
          <w:p w14:paraId="77348A76" w14:textId="77777777" w:rsidR="00A2432B" w:rsidRPr="00A2432B" w:rsidRDefault="00A2432B" w:rsidP="00A2432B">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Variance</w:t>
            </w:r>
          </w:p>
        </w:tc>
        <w:tc>
          <w:tcPr>
            <w:tcW w:w="701" w:type="dxa"/>
            <w:tcBorders>
              <w:top w:val="single" w:sz="12" w:space="0" w:color="auto"/>
              <w:left w:val="nil"/>
              <w:bottom w:val="single" w:sz="12" w:space="0" w:color="auto"/>
              <w:right w:val="nil"/>
            </w:tcBorders>
            <w:shd w:val="clear" w:color="auto" w:fill="auto"/>
            <w:noWrap/>
            <w:vAlign w:val="bottom"/>
            <w:hideMark/>
          </w:tcPr>
          <w:p w14:paraId="35B0D0C5" w14:textId="77777777" w:rsidR="00A2432B" w:rsidRPr="00A2432B" w:rsidRDefault="00A2432B" w:rsidP="00A2432B">
            <w:pPr>
              <w:spacing w:after="0" w:line="240" w:lineRule="auto"/>
              <w:rPr>
                <w:rFonts w:ascii="Calibri" w:eastAsia="Times New Roman" w:hAnsi="Calibri" w:cs="Calibri"/>
                <w:b/>
                <w:bCs/>
                <w:color w:val="000000"/>
                <w:sz w:val="20"/>
                <w:szCs w:val="20"/>
                <w:lang w:eastAsia="en-GB"/>
              </w:rPr>
            </w:pPr>
            <w:proofErr w:type="spellStart"/>
            <w:r w:rsidRPr="00A2432B">
              <w:rPr>
                <w:rFonts w:ascii="Calibri" w:eastAsia="Times New Roman" w:hAnsi="Calibri" w:cs="Calibri"/>
                <w:b/>
                <w:bCs/>
                <w:color w:val="000000"/>
                <w:sz w:val="20"/>
                <w:szCs w:val="20"/>
                <w:lang w:eastAsia="en-GB"/>
              </w:rPr>
              <w:t>Std.Dev</w:t>
            </w:r>
            <w:proofErr w:type="spellEnd"/>
          </w:p>
        </w:tc>
        <w:tc>
          <w:tcPr>
            <w:tcW w:w="1864" w:type="dxa"/>
            <w:gridSpan w:val="2"/>
            <w:tcBorders>
              <w:top w:val="single" w:sz="12" w:space="0" w:color="auto"/>
              <w:left w:val="nil"/>
              <w:bottom w:val="single" w:sz="12" w:space="0" w:color="auto"/>
              <w:right w:val="nil"/>
            </w:tcBorders>
            <w:shd w:val="clear" w:color="auto" w:fill="auto"/>
            <w:noWrap/>
            <w:vAlign w:val="bottom"/>
            <w:hideMark/>
          </w:tcPr>
          <w:p w14:paraId="5B45F1CD" w14:textId="77777777" w:rsidR="00A2432B" w:rsidRPr="00A2432B" w:rsidRDefault="00A2432B" w:rsidP="00A2432B">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Coefficient</w:t>
            </w:r>
          </w:p>
        </w:tc>
        <w:tc>
          <w:tcPr>
            <w:tcW w:w="1276" w:type="dxa"/>
            <w:tcBorders>
              <w:top w:val="single" w:sz="12" w:space="0" w:color="auto"/>
              <w:left w:val="nil"/>
              <w:bottom w:val="single" w:sz="12" w:space="0" w:color="auto"/>
              <w:right w:val="nil"/>
            </w:tcBorders>
            <w:shd w:val="clear" w:color="auto" w:fill="auto"/>
            <w:noWrap/>
            <w:vAlign w:val="bottom"/>
            <w:hideMark/>
          </w:tcPr>
          <w:p w14:paraId="255A3651" w14:textId="77777777" w:rsidR="00A2432B" w:rsidRPr="00A2432B" w:rsidRDefault="00A2432B" w:rsidP="00A2432B">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SE</w:t>
            </w:r>
          </w:p>
        </w:tc>
      </w:tr>
      <w:tr w:rsidR="00A2432B" w:rsidRPr="00A2432B" w14:paraId="1257A225" w14:textId="77777777" w:rsidTr="00A2432B">
        <w:trPr>
          <w:trHeight w:val="288"/>
        </w:trPr>
        <w:tc>
          <w:tcPr>
            <w:tcW w:w="3119" w:type="dxa"/>
            <w:tcBorders>
              <w:top w:val="single" w:sz="12" w:space="0" w:color="auto"/>
              <w:left w:val="nil"/>
              <w:bottom w:val="nil"/>
              <w:right w:val="nil"/>
            </w:tcBorders>
            <w:shd w:val="clear" w:color="auto" w:fill="auto"/>
            <w:noWrap/>
            <w:hideMark/>
          </w:tcPr>
          <w:p w14:paraId="5DD62F1E" w14:textId="77777777" w:rsidR="00A2432B" w:rsidRPr="00A2432B" w:rsidRDefault="00A2432B" w:rsidP="00A2432B">
            <w:pPr>
              <w:spacing w:after="0" w:line="240" w:lineRule="auto"/>
              <w:rPr>
                <w:rFonts w:ascii="Calibri" w:eastAsia="Times New Roman" w:hAnsi="Calibri" w:cs="Calibri"/>
                <w:b/>
                <w:bCs/>
                <w:i/>
                <w:iCs/>
                <w:color w:val="000000"/>
                <w:sz w:val="20"/>
                <w:szCs w:val="20"/>
                <w:lang w:eastAsia="en-GB"/>
              </w:rPr>
            </w:pPr>
            <w:r w:rsidRPr="00A2432B">
              <w:rPr>
                <w:rFonts w:ascii="Calibri" w:eastAsia="Times New Roman" w:hAnsi="Calibri" w:cs="Calibri"/>
                <w:b/>
                <w:bCs/>
                <w:i/>
                <w:iCs/>
                <w:color w:val="000000"/>
                <w:sz w:val="20"/>
                <w:szCs w:val="20"/>
                <w:lang w:eastAsia="en-GB"/>
              </w:rPr>
              <w:t>Commune-level final model</w:t>
            </w:r>
          </w:p>
        </w:tc>
        <w:tc>
          <w:tcPr>
            <w:tcW w:w="1276" w:type="dxa"/>
            <w:tcBorders>
              <w:top w:val="single" w:sz="12" w:space="0" w:color="auto"/>
              <w:left w:val="nil"/>
              <w:bottom w:val="nil"/>
              <w:right w:val="nil"/>
            </w:tcBorders>
            <w:shd w:val="clear" w:color="auto" w:fill="auto"/>
            <w:noWrap/>
            <w:hideMark/>
          </w:tcPr>
          <w:p w14:paraId="7CDA8669" w14:textId="77777777" w:rsidR="00A2432B" w:rsidRPr="00A2432B" w:rsidRDefault="00A2432B" w:rsidP="00A2432B">
            <w:pPr>
              <w:spacing w:after="0" w:line="240" w:lineRule="auto"/>
              <w:rPr>
                <w:rFonts w:ascii="Calibri" w:eastAsia="Times New Roman" w:hAnsi="Calibri" w:cs="Calibri"/>
                <w:b/>
                <w:bCs/>
                <w:i/>
                <w:iCs/>
                <w:color w:val="000000"/>
                <w:sz w:val="20"/>
                <w:szCs w:val="20"/>
                <w:lang w:eastAsia="en-GB"/>
              </w:rPr>
            </w:pPr>
          </w:p>
        </w:tc>
        <w:tc>
          <w:tcPr>
            <w:tcW w:w="1573" w:type="dxa"/>
            <w:gridSpan w:val="2"/>
            <w:tcBorders>
              <w:top w:val="single" w:sz="12" w:space="0" w:color="auto"/>
              <w:left w:val="nil"/>
              <w:bottom w:val="nil"/>
              <w:right w:val="nil"/>
            </w:tcBorders>
            <w:shd w:val="clear" w:color="auto" w:fill="auto"/>
            <w:noWrap/>
            <w:hideMark/>
          </w:tcPr>
          <w:p w14:paraId="6663554A"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c>
          <w:tcPr>
            <w:tcW w:w="992" w:type="dxa"/>
            <w:tcBorders>
              <w:top w:val="single" w:sz="12" w:space="0" w:color="auto"/>
              <w:left w:val="nil"/>
              <w:bottom w:val="nil"/>
              <w:right w:val="nil"/>
            </w:tcBorders>
            <w:shd w:val="clear" w:color="auto" w:fill="auto"/>
            <w:noWrap/>
            <w:hideMark/>
          </w:tcPr>
          <w:p w14:paraId="0BCBEE7F"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c>
          <w:tcPr>
            <w:tcW w:w="1276" w:type="dxa"/>
            <w:tcBorders>
              <w:top w:val="single" w:sz="12" w:space="0" w:color="auto"/>
              <w:left w:val="nil"/>
              <w:bottom w:val="nil"/>
              <w:right w:val="nil"/>
            </w:tcBorders>
            <w:shd w:val="clear" w:color="auto" w:fill="auto"/>
            <w:noWrap/>
            <w:hideMark/>
          </w:tcPr>
          <w:p w14:paraId="29894638"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r>
      <w:tr w:rsidR="00A2432B" w:rsidRPr="00A2432B" w14:paraId="2DD77424" w14:textId="77777777" w:rsidTr="00A2432B">
        <w:trPr>
          <w:trHeight w:val="288"/>
        </w:trPr>
        <w:tc>
          <w:tcPr>
            <w:tcW w:w="3119" w:type="dxa"/>
            <w:tcBorders>
              <w:top w:val="nil"/>
              <w:left w:val="nil"/>
              <w:bottom w:val="nil"/>
              <w:right w:val="nil"/>
            </w:tcBorders>
            <w:shd w:val="clear" w:color="auto" w:fill="auto"/>
            <w:noWrap/>
            <w:hideMark/>
          </w:tcPr>
          <w:p w14:paraId="46F42A13" w14:textId="77777777" w:rsidR="00A2432B" w:rsidRPr="00A2432B" w:rsidRDefault="00A2432B" w:rsidP="00A2432B">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Random effects</w:t>
            </w:r>
          </w:p>
        </w:tc>
        <w:tc>
          <w:tcPr>
            <w:tcW w:w="1276" w:type="dxa"/>
            <w:tcBorders>
              <w:top w:val="nil"/>
              <w:left w:val="nil"/>
              <w:bottom w:val="nil"/>
              <w:right w:val="nil"/>
            </w:tcBorders>
            <w:shd w:val="clear" w:color="auto" w:fill="auto"/>
            <w:noWrap/>
            <w:hideMark/>
          </w:tcPr>
          <w:p w14:paraId="1FFF036E" w14:textId="1E5A3617" w:rsidR="00A2432B" w:rsidRPr="00A2432B" w:rsidRDefault="00A2432B" w:rsidP="00A2432B">
            <w:pPr>
              <w:spacing w:after="0" w:line="240" w:lineRule="auto"/>
              <w:rPr>
                <w:rFonts w:ascii="Calibri" w:eastAsia="Times New Roman" w:hAnsi="Calibri" w:cs="Calibri"/>
                <w:color w:val="000000"/>
                <w:sz w:val="20"/>
                <w:szCs w:val="20"/>
                <w:lang w:eastAsia="en-GB"/>
              </w:rPr>
            </w:pPr>
          </w:p>
        </w:tc>
        <w:tc>
          <w:tcPr>
            <w:tcW w:w="701" w:type="dxa"/>
            <w:tcBorders>
              <w:top w:val="nil"/>
              <w:left w:val="nil"/>
              <w:bottom w:val="nil"/>
              <w:right w:val="nil"/>
            </w:tcBorders>
            <w:shd w:val="clear" w:color="auto" w:fill="auto"/>
            <w:noWrap/>
            <w:hideMark/>
          </w:tcPr>
          <w:p w14:paraId="1533555A" w14:textId="7B29A82A" w:rsidR="00A2432B" w:rsidRPr="00A2432B" w:rsidRDefault="00A2432B" w:rsidP="00A2432B">
            <w:pPr>
              <w:spacing w:after="0" w:line="240" w:lineRule="auto"/>
              <w:rPr>
                <w:rFonts w:ascii="Times New Roman" w:eastAsia="Times New Roman" w:hAnsi="Times New Roman" w:cs="Times New Roman"/>
                <w:sz w:val="20"/>
                <w:szCs w:val="20"/>
                <w:lang w:eastAsia="en-GB"/>
              </w:rPr>
            </w:pPr>
          </w:p>
        </w:tc>
        <w:tc>
          <w:tcPr>
            <w:tcW w:w="1864" w:type="dxa"/>
            <w:gridSpan w:val="2"/>
            <w:tcBorders>
              <w:top w:val="nil"/>
              <w:left w:val="nil"/>
              <w:bottom w:val="nil"/>
              <w:right w:val="nil"/>
            </w:tcBorders>
            <w:shd w:val="clear" w:color="auto" w:fill="auto"/>
            <w:noWrap/>
            <w:hideMark/>
          </w:tcPr>
          <w:p w14:paraId="6D5E0E9F"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c>
          <w:tcPr>
            <w:tcW w:w="1276" w:type="dxa"/>
            <w:tcBorders>
              <w:top w:val="nil"/>
              <w:left w:val="nil"/>
              <w:bottom w:val="nil"/>
              <w:right w:val="nil"/>
            </w:tcBorders>
            <w:shd w:val="clear" w:color="auto" w:fill="auto"/>
            <w:noWrap/>
            <w:hideMark/>
          </w:tcPr>
          <w:p w14:paraId="4C63DB0E"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r>
      <w:tr w:rsidR="00A2432B" w:rsidRPr="00A2432B" w14:paraId="24A90BEB" w14:textId="77777777" w:rsidTr="00A2432B">
        <w:trPr>
          <w:trHeight w:val="288"/>
        </w:trPr>
        <w:tc>
          <w:tcPr>
            <w:tcW w:w="3119" w:type="dxa"/>
            <w:tcBorders>
              <w:top w:val="nil"/>
              <w:left w:val="nil"/>
              <w:bottom w:val="nil"/>
              <w:right w:val="nil"/>
            </w:tcBorders>
            <w:shd w:val="clear" w:color="auto" w:fill="auto"/>
            <w:noWrap/>
            <w:hideMark/>
          </w:tcPr>
          <w:p w14:paraId="3D8F4A91"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Commune (intercept)</w:t>
            </w:r>
          </w:p>
        </w:tc>
        <w:tc>
          <w:tcPr>
            <w:tcW w:w="1276" w:type="dxa"/>
            <w:tcBorders>
              <w:top w:val="nil"/>
              <w:left w:val="nil"/>
              <w:bottom w:val="nil"/>
              <w:right w:val="nil"/>
            </w:tcBorders>
            <w:shd w:val="clear" w:color="auto" w:fill="auto"/>
            <w:noWrap/>
            <w:hideMark/>
          </w:tcPr>
          <w:p w14:paraId="3D2C6D13"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10.4500</w:t>
            </w:r>
          </w:p>
        </w:tc>
        <w:tc>
          <w:tcPr>
            <w:tcW w:w="701" w:type="dxa"/>
            <w:tcBorders>
              <w:top w:val="nil"/>
              <w:left w:val="nil"/>
              <w:bottom w:val="nil"/>
              <w:right w:val="nil"/>
            </w:tcBorders>
            <w:shd w:val="clear" w:color="auto" w:fill="auto"/>
            <w:noWrap/>
            <w:hideMark/>
          </w:tcPr>
          <w:p w14:paraId="6C6147EB"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3.2334</w:t>
            </w:r>
          </w:p>
        </w:tc>
        <w:tc>
          <w:tcPr>
            <w:tcW w:w="1864" w:type="dxa"/>
            <w:gridSpan w:val="2"/>
            <w:tcBorders>
              <w:top w:val="nil"/>
              <w:left w:val="nil"/>
              <w:bottom w:val="nil"/>
              <w:right w:val="nil"/>
            </w:tcBorders>
            <w:shd w:val="clear" w:color="auto" w:fill="auto"/>
            <w:noWrap/>
            <w:hideMark/>
          </w:tcPr>
          <w:p w14:paraId="6B10F04A" w14:textId="05D9DEA9"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1276" w:type="dxa"/>
            <w:tcBorders>
              <w:top w:val="nil"/>
              <w:left w:val="nil"/>
              <w:bottom w:val="nil"/>
              <w:right w:val="nil"/>
            </w:tcBorders>
            <w:shd w:val="clear" w:color="auto" w:fill="auto"/>
            <w:noWrap/>
            <w:hideMark/>
          </w:tcPr>
          <w:p w14:paraId="03DF32B5" w14:textId="123FA5C1"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r>
      <w:tr w:rsidR="00A2432B" w:rsidRPr="00A2432B" w14:paraId="5D9DD16E" w14:textId="77777777" w:rsidTr="00A2432B">
        <w:trPr>
          <w:trHeight w:val="288"/>
        </w:trPr>
        <w:tc>
          <w:tcPr>
            <w:tcW w:w="3119" w:type="dxa"/>
            <w:tcBorders>
              <w:top w:val="nil"/>
              <w:left w:val="nil"/>
              <w:bottom w:val="nil"/>
              <w:right w:val="nil"/>
            </w:tcBorders>
            <w:shd w:val="clear" w:color="auto" w:fill="auto"/>
            <w:noWrap/>
            <w:hideMark/>
          </w:tcPr>
          <w:p w14:paraId="043AF8C3"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Year/Commune (slope)</w:t>
            </w:r>
          </w:p>
        </w:tc>
        <w:tc>
          <w:tcPr>
            <w:tcW w:w="1276" w:type="dxa"/>
            <w:tcBorders>
              <w:top w:val="nil"/>
              <w:left w:val="nil"/>
              <w:bottom w:val="nil"/>
              <w:right w:val="nil"/>
            </w:tcBorders>
            <w:shd w:val="clear" w:color="auto" w:fill="auto"/>
            <w:noWrap/>
            <w:hideMark/>
          </w:tcPr>
          <w:p w14:paraId="656601C4"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0.0046</w:t>
            </w:r>
          </w:p>
        </w:tc>
        <w:tc>
          <w:tcPr>
            <w:tcW w:w="701" w:type="dxa"/>
            <w:tcBorders>
              <w:top w:val="nil"/>
              <w:left w:val="nil"/>
              <w:bottom w:val="nil"/>
              <w:right w:val="nil"/>
            </w:tcBorders>
            <w:shd w:val="clear" w:color="auto" w:fill="auto"/>
            <w:noWrap/>
            <w:hideMark/>
          </w:tcPr>
          <w:p w14:paraId="155EAD7F"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0.0680</w:t>
            </w:r>
          </w:p>
        </w:tc>
        <w:tc>
          <w:tcPr>
            <w:tcW w:w="1864" w:type="dxa"/>
            <w:gridSpan w:val="2"/>
            <w:tcBorders>
              <w:top w:val="nil"/>
              <w:left w:val="nil"/>
              <w:bottom w:val="nil"/>
              <w:right w:val="nil"/>
            </w:tcBorders>
            <w:shd w:val="clear" w:color="auto" w:fill="auto"/>
            <w:noWrap/>
            <w:hideMark/>
          </w:tcPr>
          <w:p w14:paraId="6C32AD30" w14:textId="2EC6A4F9"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1276" w:type="dxa"/>
            <w:tcBorders>
              <w:top w:val="nil"/>
              <w:left w:val="nil"/>
              <w:bottom w:val="nil"/>
              <w:right w:val="nil"/>
            </w:tcBorders>
            <w:shd w:val="clear" w:color="auto" w:fill="auto"/>
            <w:noWrap/>
            <w:hideMark/>
          </w:tcPr>
          <w:p w14:paraId="6F2AF249" w14:textId="15B39F5B"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r>
      <w:tr w:rsidR="00A2432B" w:rsidRPr="00A2432B" w14:paraId="4A69E411" w14:textId="77777777" w:rsidTr="00A2432B">
        <w:trPr>
          <w:trHeight w:val="288"/>
        </w:trPr>
        <w:tc>
          <w:tcPr>
            <w:tcW w:w="3119" w:type="dxa"/>
            <w:tcBorders>
              <w:top w:val="nil"/>
              <w:left w:val="nil"/>
              <w:bottom w:val="nil"/>
              <w:right w:val="nil"/>
            </w:tcBorders>
            <w:shd w:val="clear" w:color="auto" w:fill="auto"/>
            <w:noWrap/>
            <w:hideMark/>
          </w:tcPr>
          <w:p w14:paraId="0A784CFE"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Province (intercept)</w:t>
            </w:r>
          </w:p>
        </w:tc>
        <w:tc>
          <w:tcPr>
            <w:tcW w:w="1276" w:type="dxa"/>
            <w:tcBorders>
              <w:top w:val="nil"/>
              <w:left w:val="nil"/>
              <w:bottom w:val="nil"/>
              <w:right w:val="nil"/>
            </w:tcBorders>
            <w:shd w:val="clear" w:color="auto" w:fill="auto"/>
            <w:noWrap/>
            <w:hideMark/>
          </w:tcPr>
          <w:p w14:paraId="442E728E"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6.7730</w:t>
            </w:r>
          </w:p>
        </w:tc>
        <w:tc>
          <w:tcPr>
            <w:tcW w:w="701" w:type="dxa"/>
            <w:tcBorders>
              <w:top w:val="nil"/>
              <w:left w:val="nil"/>
              <w:bottom w:val="nil"/>
              <w:right w:val="nil"/>
            </w:tcBorders>
            <w:shd w:val="clear" w:color="auto" w:fill="auto"/>
            <w:noWrap/>
            <w:hideMark/>
          </w:tcPr>
          <w:p w14:paraId="44ED99F6"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2.6025</w:t>
            </w:r>
          </w:p>
        </w:tc>
        <w:tc>
          <w:tcPr>
            <w:tcW w:w="1864" w:type="dxa"/>
            <w:gridSpan w:val="2"/>
            <w:tcBorders>
              <w:top w:val="nil"/>
              <w:left w:val="nil"/>
              <w:bottom w:val="nil"/>
              <w:right w:val="nil"/>
            </w:tcBorders>
            <w:shd w:val="clear" w:color="auto" w:fill="auto"/>
            <w:noWrap/>
            <w:hideMark/>
          </w:tcPr>
          <w:p w14:paraId="6A384D2E" w14:textId="26F510B2"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1276" w:type="dxa"/>
            <w:tcBorders>
              <w:top w:val="nil"/>
              <w:left w:val="nil"/>
              <w:bottom w:val="nil"/>
              <w:right w:val="nil"/>
            </w:tcBorders>
            <w:shd w:val="clear" w:color="auto" w:fill="auto"/>
            <w:noWrap/>
            <w:hideMark/>
          </w:tcPr>
          <w:p w14:paraId="0CF5BD3F" w14:textId="228E3DB4"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r>
      <w:tr w:rsidR="00A2432B" w:rsidRPr="00A2432B" w14:paraId="502D5EE4" w14:textId="77777777" w:rsidTr="00A2432B">
        <w:trPr>
          <w:trHeight w:val="288"/>
        </w:trPr>
        <w:tc>
          <w:tcPr>
            <w:tcW w:w="3119" w:type="dxa"/>
            <w:tcBorders>
              <w:top w:val="nil"/>
              <w:left w:val="nil"/>
              <w:bottom w:val="nil"/>
              <w:right w:val="nil"/>
            </w:tcBorders>
            <w:shd w:val="clear" w:color="auto" w:fill="auto"/>
            <w:noWrap/>
            <w:hideMark/>
          </w:tcPr>
          <w:p w14:paraId="5B5F3345"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Year/Province (slope)</w:t>
            </w:r>
          </w:p>
        </w:tc>
        <w:tc>
          <w:tcPr>
            <w:tcW w:w="1276" w:type="dxa"/>
            <w:tcBorders>
              <w:top w:val="nil"/>
              <w:left w:val="nil"/>
              <w:bottom w:val="nil"/>
              <w:right w:val="nil"/>
            </w:tcBorders>
            <w:shd w:val="clear" w:color="auto" w:fill="auto"/>
            <w:noWrap/>
            <w:hideMark/>
          </w:tcPr>
          <w:p w14:paraId="6E3EC8C3"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0.0005</w:t>
            </w:r>
          </w:p>
        </w:tc>
        <w:tc>
          <w:tcPr>
            <w:tcW w:w="701" w:type="dxa"/>
            <w:tcBorders>
              <w:top w:val="nil"/>
              <w:left w:val="nil"/>
              <w:bottom w:val="nil"/>
              <w:right w:val="nil"/>
            </w:tcBorders>
            <w:shd w:val="clear" w:color="auto" w:fill="auto"/>
            <w:noWrap/>
            <w:hideMark/>
          </w:tcPr>
          <w:p w14:paraId="79A8D3DA"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0.0220</w:t>
            </w:r>
          </w:p>
        </w:tc>
        <w:tc>
          <w:tcPr>
            <w:tcW w:w="1864" w:type="dxa"/>
            <w:gridSpan w:val="2"/>
            <w:tcBorders>
              <w:top w:val="nil"/>
              <w:left w:val="nil"/>
              <w:bottom w:val="nil"/>
              <w:right w:val="nil"/>
            </w:tcBorders>
            <w:shd w:val="clear" w:color="auto" w:fill="auto"/>
            <w:noWrap/>
            <w:hideMark/>
          </w:tcPr>
          <w:p w14:paraId="5CD44B81" w14:textId="45E1EF58"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1276" w:type="dxa"/>
            <w:tcBorders>
              <w:top w:val="nil"/>
              <w:left w:val="nil"/>
              <w:bottom w:val="nil"/>
              <w:right w:val="nil"/>
            </w:tcBorders>
            <w:shd w:val="clear" w:color="auto" w:fill="auto"/>
            <w:noWrap/>
            <w:hideMark/>
          </w:tcPr>
          <w:p w14:paraId="576170B3" w14:textId="07A7CB5A"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r>
      <w:tr w:rsidR="00A2432B" w:rsidRPr="00A2432B" w14:paraId="7E3BBE18" w14:textId="77777777" w:rsidTr="00A2432B">
        <w:trPr>
          <w:trHeight w:val="288"/>
        </w:trPr>
        <w:tc>
          <w:tcPr>
            <w:tcW w:w="3119" w:type="dxa"/>
            <w:tcBorders>
              <w:top w:val="nil"/>
              <w:left w:val="nil"/>
              <w:bottom w:val="nil"/>
              <w:right w:val="nil"/>
            </w:tcBorders>
            <w:shd w:val="clear" w:color="auto" w:fill="auto"/>
            <w:noWrap/>
            <w:hideMark/>
          </w:tcPr>
          <w:p w14:paraId="779E1ED3" w14:textId="77777777" w:rsidR="00A2432B" w:rsidRPr="00A2432B" w:rsidRDefault="00A2432B" w:rsidP="00A2432B">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Fixed effects</w:t>
            </w:r>
          </w:p>
        </w:tc>
        <w:tc>
          <w:tcPr>
            <w:tcW w:w="1276" w:type="dxa"/>
            <w:tcBorders>
              <w:top w:val="nil"/>
              <w:left w:val="nil"/>
              <w:bottom w:val="nil"/>
              <w:right w:val="nil"/>
            </w:tcBorders>
            <w:shd w:val="clear" w:color="auto" w:fill="auto"/>
            <w:noWrap/>
            <w:hideMark/>
          </w:tcPr>
          <w:p w14:paraId="0811883B" w14:textId="77777777" w:rsidR="00A2432B" w:rsidRPr="00A2432B" w:rsidRDefault="00A2432B" w:rsidP="00A2432B">
            <w:pPr>
              <w:spacing w:after="0" w:line="240" w:lineRule="auto"/>
              <w:rPr>
                <w:rFonts w:ascii="Calibri" w:eastAsia="Times New Roman" w:hAnsi="Calibri" w:cs="Calibri"/>
                <w:i/>
                <w:iCs/>
                <w:color w:val="000000"/>
                <w:sz w:val="20"/>
                <w:szCs w:val="20"/>
                <w:lang w:eastAsia="en-GB"/>
              </w:rPr>
            </w:pPr>
          </w:p>
        </w:tc>
        <w:tc>
          <w:tcPr>
            <w:tcW w:w="701" w:type="dxa"/>
            <w:tcBorders>
              <w:top w:val="nil"/>
              <w:left w:val="nil"/>
              <w:bottom w:val="nil"/>
              <w:right w:val="nil"/>
            </w:tcBorders>
            <w:shd w:val="clear" w:color="auto" w:fill="auto"/>
            <w:noWrap/>
            <w:hideMark/>
          </w:tcPr>
          <w:p w14:paraId="23A3F16A"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c>
          <w:tcPr>
            <w:tcW w:w="1864" w:type="dxa"/>
            <w:gridSpan w:val="2"/>
            <w:tcBorders>
              <w:top w:val="nil"/>
              <w:left w:val="nil"/>
              <w:bottom w:val="nil"/>
              <w:right w:val="nil"/>
            </w:tcBorders>
            <w:shd w:val="clear" w:color="auto" w:fill="auto"/>
            <w:noWrap/>
            <w:hideMark/>
          </w:tcPr>
          <w:p w14:paraId="637128E7"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c>
          <w:tcPr>
            <w:tcW w:w="1276" w:type="dxa"/>
            <w:tcBorders>
              <w:top w:val="nil"/>
              <w:left w:val="nil"/>
              <w:bottom w:val="nil"/>
              <w:right w:val="nil"/>
            </w:tcBorders>
            <w:shd w:val="clear" w:color="auto" w:fill="auto"/>
            <w:noWrap/>
            <w:hideMark/>
          </w:tcPr>
          <w:p w14:paraId="073B0501"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r>
      <w:tr w:rsidR="00A2432B" w:rsidRPr="00A2432B" w14:paraId="269E264F" w14:textId="77777777" w:rsidTr="00A2432B">
        <w:trPr>
          <w:trHeight w:val="288"/>
        </w:trPr>
        <w:tc>
          <w:tcPr>
            <w:tcW w:w="3119" w:type="dxa"/>
            <w:tcBorders>
              <w:top w:val="nil"/>
              <w:left w:val="nil"/>
              <w:bottom w:val="nil"/>
              <w:right w:val="nil"/>
            </w:tcBorders>
            <w:shd w:val="clear" w:color="auto" w:fill="auto"/>
            <w:noWrap/>
            <w:hideMark/>
          </w:tcPr>
          <w:p w14:paraId="54F88A8A"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Intercept</w:t>
            </w:r>
          </w:p>
        </w:tc>
        <w:tc>
          <w:tcPr>
            <w:tcW w:w="1276" w:type="dxa"/>
            <w:tcBorders>
              <w:top w:val="nil"/>
              <w:left w:val="nil"/>
              <w:bottom w:val="nil"/>
              <w:right w:val="nil"/>
            </w:tcBorders>
            <w:shd w:val="clear" w:color="auto" w:fill="auto"/>
            <w:noWrap/>
            <w:hideMark/>
          </w:tcPr>
          <w:p w14:paraId="5DE7B8A8" w14:textId="4B310101"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1DA3EDC9" w14:textId="095523CB"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34E5E8F3"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-4.6240</w:t>
            </w:r>
          </w:p>
        </w:tc>
        <w:tc>
          <w:tcPr>
            <w:tcW w:w="1276" w:type="dxa"/>
            <w:tcBorders>
              <w:top w:val="nil"/>
              <w:left w:val="nil"/>
              <w:bottom w:val="nil"/>
              <w:right w:val="nil"/>
            </w:tcBorders>
            <w:shd w:val="clear" w:color="auto" w:fill="auto"/>
            <w:noWrap/>
            <w:hideMark/>
          </w:tcPr>
          <w:p w14:paraId="73267D34"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0.5620</w:t>
            </w:r>
          </w:p>
        </w:tc>
      </w:tr>
      <w:tr w:rsidR="00A2432B" w:rsidRPr="00A2432B" w14:paraId="7D8DC512" w14:textId="77777777" w:rsidTr="00A2432B">
        <w:trPr>
          <w:trHeight w:val="288"/>
        </w:trPr>
        <w:tc>
          <w:tcPr>
            <w:tcW w:w="3119" w:type="dxa"/>
            <w:tcBorders>
              <w:top w:val="nil"/>
              <w:left w:val="nil"/>
              <w:bottom w:val="nil"/>
              <w:right w:val="nil"/>
            </w:tcBorders>
            <w:shd w:val="clear" w:color="auto" w:fill="auto"/>
            <w:noWrap/>
            <w:hideMark/>
          </w:tcPr>
          <w:p w14:paraId="1C306644"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Population density</w:t>
            </w:r>
          </w:p>
        </w:tc>
        <w:tc>
          <w:tcPr>
            <w:tcW w:w="1276" w:type="dxa"/>
            <w:tcBorders>
              <w:top w:val="nil"/>
              <w:left w:val="nil"/>
              <w:bottom w:val="nil"/>
              <w:right w:val="nil"/>
            </w:tcBorders>
            <w:shd w:val="clear" w:color="auto" w:fill="auto"/>
            <w:noWrap/>
            <w:hideMark/>
          </w:tcPr>
          <w:p w14:paraId="07CFEFB6" w14:textId="32005DE1"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4F2BC4A6" w14:textId="224AD2DA"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5D240299"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-7.5140</w:t>
            </w:r>
          </w:p>
        </w:tc>
        <w:tc>
          <w:tcPr>
            <w:tcW w:w="1276" w:type="dxa"/>
            <w:tcBorders>
              <w:top w:val="nil"/>
              <w:left w:val="nil"/>
              <w:bottom w:val="nil"/>
              <w:right w:val="nil"/>
            </w:tcBorders>
            <w:shd w:val="clear" w:color="auto" w:fill="auto"/>
            <w:noWrap/>
            <w:hideMark/>
          </w:tcPr>
          <w:p w14:paraId="49848FCF"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1.1270</w:t>
            </w:r>
          </w:p>
        </w:tc>
      </w:tr>
      <w:tr w:rsidR="00A2432B" w:rsidRPr="00A2432B" w14:paraId="1C4C6EEA" w14:textId="77777777" w:rsidTr="00A2432B">
        <w:trPr>
          <w:trHeight w:val="288"/>
        </w:trPr>
        <w:tc>
          <w:tcPr>
            <w:tcW w:w="3119" w:type="dxa"/>
            <w:tcBorders>
              <w:top w:val="nil"/>
              <w:left w:val="nil"/>
              <w:bottom w:val="nil"/>
              <w:right w:val="nil"/>
            </w:tcBorders>
            <w:shd w:val="clear" w:color="auto" w:fill="auto"/>
            <w:noWrap/>
            <w:hideMark/>
          </w:tcPr>
          <w:p w14:paraId="42CE51AE"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Mean elevation</w:t>
            </w:r>
          </w:p>
        </w:tc>
        <w:tc>
          <w:tcPr>
            <w:tcW w:w="1276" w:type="dxa"/>
            <w:tcBorders>
              <w:top w:val="nil"/>
              <w:left w:val="nil"/>
              <w:bottom w:val="nil"/>
              <w:right w:val="nil"/>
            </w:tcBorders>
            <w:shd w:val="clear" w:color="auto" w:fill="auto"/>
            <w:noWrap/>
            <w:hideMark/>
          </w:tcPr>
          <w:p w14:paraId="002049B8" w14:textId="531E4466"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71B8D296" w14:textId="2B87C033"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5A73ADEB"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1.0510</w:t>
            </w:r>
          </w:p>
        </w:tc>
        <w:tc>
          <w:tcPr>
            <w:tcW w:w="1276" w:type="dxa"/>
            <w:tcBorders>
              <w:top w:val="nil"/>
              <w:left w:val="nil"/>
              <w:bottom w:val="nil"/>
              <w:right w:val="nil"/>
            </w:tcBorders>
            <w:shd w:val="clear" w:color="auto" w:fill="auto"/>
            <w:noWrap/>
            <w:hideMark/>
          </w:tcPr>
          <w:p w14:paraId="22E3E81D"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0.1220</w:t>
            </w:r>
          </w:p>
        </w:tc>
      </w:tr>
      <w:tr w:rsidR="00A2432B" w:rsidRPr="00A2432B" w14:paraId="173223FE" w14:textId="77777777" w:rsidTr="00A2432B">
        <w:trPr>
          <w:trHeight w:val="288"/>
        </w:trPr>
        <w:tc>
          <w:tcPr>
            <w:tcW w:w="3119" w:type="dxa"/>
            <w:tcBorders>
              <w:top w:val="nil"/>
              <w:left w:val="nil"/>
              <w:bottom w:val="nil"/>
              <w:right w:val="nil"/>
            </w:tcBorders>
            <w:shd w:val="clear" w:color="auto" w:fill="auto"/>
            <w:noWrap/>
            <w:hideMark/>
          </w:tcPr>
          <w:p w14:paraId="3B47BA56"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 xml:space="preserve">Distance to </w:t>
            </w:r>
            <w:proofErr w:type="spellStart"/>
            <w:r w:rsidRPr="00A2432B">
              <w:rPr>
                <w:rFonts w:ascii="Calibri" w:eastAsia="Times New Roman" w:hAnsi="Calibri" w:cs="Calibri"/>
                <w:color w:val="000000"/>
                <w:sz w:val="20"/>
                <w:szCs w:val="20"/>
                <w:lang w:eastAsia="en-GB"/>
              </w:rPr>
              <w:t>In'tl</w:t>
            </w:r>
            <w:proofErr w:type="spellEnd"/>
            <w:r w:rsidRPr="00A2432B">
              <w:rPr>
                <w:rFonts w:ascii="Calibri" w:eastAsia="Times New Roman" w:hAnsi="Calibri" w:cs="Calibri"/>
                <w:color w:val="000000"/>
                <w:sz w:val="20"/>
                <w:szCs w:val="20"/>
                <w:lang w:eastAsia="en-GB"/>
              </w:rPr>
              <w:t xml:space="preserve"> border</w:t>
            </w:r>
          </w:p>
        </w:tc>
        <w:tc>
          <w:tcPr>
            <w:tcW w:w="1276" w:type="dxa"/>
            <w:tcBorders>
              <w:top w:val="nil"/>
              <w:left w:val="nil"/>
              <w:bottom w:val="nil"/>
              <w:right w:val="nil"/>
            </w:tcBorders>
            <w:shd w:val="clear" w:color="auto" w:fill="auto"/>
            <w:noWrap/>
            <w:hideMark/>
          </w:tcPr>
          <w:p w14:paraId="49C438FA" w14:textId="4B32D7B8"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07CAB075" w14:textId="11E5378D"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05E01F9F"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0.5805</w:t>
            </w:r>
          </w:p>
        </w:tc>
        <w:tc>
          <w:tcPr>
            <w:tcW w:w="1276" w:type="dxa"/>
            <w:tcBorders>
              <w:top w:val="nil"/>
              <w:left w:val="nil"/>
              <w:bottom w:val="nil"/>
              <w:right w:val="nil"/>
            </w:tcBorders>
            <w:shd w:val="clear" w:color="auto" w:fill="auto"/>
            <w:noWrap/>
            <w:hideMark/>
          </w:tcPr>
          <w:p w14:paraId="0229C333"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0.2036</w:t>
            </w:r>
          </w:p>
        </w:tc>
      </w:tr>
      <w:tr w:rsidR="00A2432B" w:rsidRPr="00A2432B" w14:paraId="36B3AF20" w14:textId="77777777" w:rsidTr="00A2432B">
        <w:trPr>
          <w:trHeight w:val="288"/>
        </w:trPr>
        <w:tc>
          <w:tcPr>
            <w:tcW w:w="3119" w:type="dxa"/>
            <w:tcBorders>
              <w:top w:val="nil"/>
              <w:left w:val="nil"/>
              <w:bottom w:val="nil"/>
              <w:right w:val="nil"/>
            </w:tcBorders>
            <w:shd w:val="clear" w:color="auto" w:fill="auto"/>
            <w:noWrap/>
            <w:hideMark/>
          </w:tcPr>
          <w:p w14:paraId="799B7E0C"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Distance to Provincial capital</w:t>
            </w:r>
          </w:p>
        </w:tc>
        <w:tc>
          <w:tcPr>
            <w:tcW w:w="1276" w:type="dxa"/>
            <w:tcBorders>
              <w:top w:val="nil"/>
              <w:left w:val="nil"/>
              <w:bottom w:val="nil"/>
              <w:right w:val="nil"/>
            </w:tcBorders>
            <w:shd w:val="clear" w:color="auto" w:fill="auto"/>
            <w:noWrap/>
            <w:hideMark/>
          </w:tcPr>
          <w:p w14:paraId="5D3F7ABC" w14:textId="788A7F70"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6754592F" w14:textId="2190D997"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29EE4694"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0.6929</w:t>
            </w:r>
          </w:p>
        </w:tc>
        <w:tc>
          <w:tcPr>
            <w:tcW w:w="1276" w:type="dxa"/>
            <w:tcBorders>
              <w:top w:val="nil"/>
              <w:left w:val="nil"/>
              <w:bottom w:val="nil"/>
              <w:right w:val="nil"/>
            </w:tcBorders>
            <w:shd w:val="clear" w:color="auto" w:fill="auto"/>
            <w:noWrap/>
            <w:hideMark/>
          </w:tcPr>
          <w:p w14:paraId="351661D3"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0.1114</w:t>
            </w:r>
          </w:p>
        </w:tc>
      </w:tr>
      <w:tr w:rsidR="00A2432B" w:rsidRPr="00A2432B" w14:paraId="5B68546C" w14:textId="77777777" w:rsidTr="00A2432B">
        <w:trPr>
          <w:trHeight w:val="288"/>
        </w:trPr>
        <w:tc>
          <w:tcPr>
            <w:tcW w:w="3119" w:type="dxa"/>
            <w:tcBorders>
              <w:top w:val="nil"/>
              <w:left w:val="nil"/>
              <w:bottom w:val="nil"/>
              <w:right w:val="nil"/>
            </w:tcBorders>
            <w:shd w:val="clear" w:color="auto" w:fill="auto"/>
            <w:noWrap/>
            <w:hideMark/>
          </w:tcPr>
          <w:p w14:paraId="26521F71"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ELC presence</w:t>
            </w:r>
          </w:p>
        </w:tc>
        <w:tc>
          <w:tcPr>
            <w:tcW w:w="1276" w:type="dxa"/>
            <w:tcBorders>
              <w:top w:val="nil"/>
              <w:left w:val="nil"/>
              <w:bottom w:val="nil"/>
              <w:right w:val="nil"/>
            </w:tcBorders>
            <w:shd w:val="clear" w:color="auto" w:fill="auto"/>
            <w:noWrap/>
            <w:hideMark/>
          </w:tcPr>
          <w:p w14:paraId="378CEA19" w14:textId="7447E478"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33FD95D4" w14:textId="4CF846A1"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2269AA34"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0.0000</w:t>
            </w:r>
          </w:p>
        </w:tc>
        <w:tc>
          <w:tcPr>
            <w:tcW w:w="1276" w:type="dxa"/>
            <w:tcBorders>
              <w:top w:val="nil"/>
              <w:left w:val="nil"/>
              <w:bottom w:val="nil"/>
              <w:right w:val="nil"/>
            </w:tcBorders>
            <w:shd w:val="clear" w:color="auto" w:fill="auto"/>
            <w:noWrap/>
            <w:hideMark/>
          </w:tcPr>
          <w:p w14:paraId="4AB34B9B"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0.0025</w:t>
            </w:r>
          </w:p>
        </w:tc>
      </w:tr>
      <w:tr w:rsidR="00A2432B" w:rsidRPr="00A2432B" w14:paraId="03B0C996" w14:textId="77777777" w:rsidTr="00A2432B">
        <w:trPr>
          <w:trHeight w:val="288"/>
        </w:trPr>
        <w:tc>
          <w:tcPr>
            <w:tcW w:w="3119" w:type="dxa"/>
            <w:tcBorders>
              <w:top w:val="nil"/>
              <w:left w:val="nil"/>
              <w:bottom w:val="single" w:sz="4" w:space="0" w:color="auto"/>
              <w:right w:val="nil"/>
            </w:tcBorders>
            <w:shd w:val="clear" w:color="auto" w:fill="auto"/>
            <w:noWrap/>
            <w:hideMark/>
          </w:tcPr>
          <w:p w14:paraId="4C7B8847"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PA presence</w:t>
            </w:r>
          </w:p>
        </w:tc>
        <w:tc>
          <w:tcPr>
            <w:tcW w:w="1276" w:type="dxa"/>
            <w:tcBorders>
              <w:top w:val="nil"/>
              <w:left w:val="nil"/>
              <w:bottom w:val="single" w:sz="4" w:space="0" w:color="auto"/>
              <w:right w:val="nil"/>
            </w:tcBorders>
            <w:shd w:val="clear" w:color="auto" w:fill="auto"/>
            <w:noWrap/>
            <w:hideMark/>
          </w:tcPr>
          <w:p w14:paraId="3A27EBDA" w14:textId="0514C84F"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 -</w:t>
            </w:r>
          </w:p>
        </w:tc>
        <w:tc>
          <w:tcPr>
            <w:tcW w:w="701" w:type="dxa"/>
            <w:tcBorders>
              <w:top w:val="nil"/>
              <w:left w:val="nil"/>
              <w:bottom w:val="single" w:sz="4" w:space="0" w:color="auto"/>
              <w:right w:val="nil"/>
            </w:tcBorders>
            <w:shd w:val="clear" w:color="auto" w:fill="auto"/>
            <w:noWrap/>
            <w:hideMark/>
          </w:tcPr>
          <w:p w14:paraId="288FDECB" w14:textId="6BBA60FB"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 -</w:t>
            </w:r>
          </w:p>
        </w:tc>
        <w:tc>
          <w:tcPr>
            <w:tcW w:w="1864" w:type="dxa"/>
            <w:gridSpan w:val="2"/>
            <w:tcBorders>
              <w:top w:val="nil"/>
              <w:left w:val="nil"/>
              <w:bottom w:val="single" w:sz="4" w:space="0" w:color="auto"/>
              <w:right w:val="nil"/>
            </w:tcBorders>
            <w:shd w:val="clear" w:color="auto" w:fill="auto"/>
            <w:noWrap/>
            <w:hideMark/>
          </w:tcPr>
          <w:p w14:paraId="3262C7FF"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0.0093</w:t>
            </w:r>
          </w:p>
        </w:tc>
        <w:tc>
          <w:tcPr>
            <w:tcW w:w="1276" w:type="dxa"/>
            <w:tcBorders>
              <w:top w:val="nil"/>
              <w:left w:val="nil"/>
              <w:bottom w:val="single" w:sz="4" w:space="0" w:color="auto"/>
              <w:right w:val="nil"/>
            </w:tcBorders>
            <w:shd w:val="clear" w:color="auto" w:fill="auto"/>
            <w:noWrap/>
            <w:hideMark/>
          </w:tcPr>
          <w:p w14:paraId="129F4899"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0.0143</w:t>
            </w:r>
          </w:p>
        </w:tc>
      </w:tr>
      <w:tr w:rsidR="00A2432B" w:rsidRPr="00A2432B" w14:paraId="71CF1BCA" w14:textId="77777777" w:rsidTr="00A2432B">
        <w:trPr>
          <w:trHeight w:val="288"/>
        </w:trPr>
        <w:tc>
          <w:tcPr>
            <w:tcW w:w="3119" w:type="dxa"/>
            <w:tcBorders>
              <w:top w:val="nil"/>
              <w:left w:val="nil"/>
              <w:bottom w:val="nil"/>
              <w:right w:val="nil"/>
            </w:tcBorders>
            <w:shd w:val="clear" w:color="auto" w:fill="auto"/>
            <w:noWrap/>
            <w:hideMark/>
          </w:tcPr>
          <w:p w14:paraId="30323538" w14:textId="77777777" w:rsidR="00A2432B" w:rsidRPr="00A2432B" w:rsidRDefault="00A2432B" w:rsidP="00A2432B">
            <w:pPr>
              <w:spacing w:after="0" w:line="240" w:lineRule="auto"/>
              <w:rPr>
                <w:rFonts w:ascii="Calibri" w:eastAsia="Times New Roman" w:hAnsi="Calibri" w:cs="Calibri"/>
                <w:b/>
                <w:bCs/>
                <w:i/>
                <w:iCs/>
                <w:color w:val="000000"/>
                <w:sz w:val="20"/>
                <w:szCs w:val="20"/>
                <w:lang w:eastAsia="en-GB"/>
              </w:rPr>
            </w:pPr>
            <w:r w:rsidRPr="00A2432B">
              <w:rPr>
                <w:rFonts w:ascii="Calibri" w:eastAsia="Times New Roman" w:hAnsi="Calibri" w:cs="Calibri"/>
                <w:b/>
                <w:bCs/>
                <w:i/>
                <w:iCs/>
                <w:color w:val="000000"/>
                <w:sz w:val="20"/>
                <w:szCs w:val="20"/>
                <w:lang w:eastAsia="en-GB"/>
              </w:rPr>
              <w:t>Province-level final model</w:t>
            </w:r>
          </w:p>
        </w:tc>
        <w:tc>
          <w:tcPr>
            <w:tcW w:w="1276" w:type="dxa"/>
            <w:tcBorders>
              <w:top w:val="nil"/>
              <w:left w:val="nil"/>
              <w:bottom w:val="nil"/>
              <w:right w:val="nil"/>
            </w:tcBorders>
            <w:shd w:val="clear" w:color="auto" w:fill="auto"/>
            <w:noWrap/>
            <w:hideMark/>
          </w:tcPr>
          <w:p w14:paraId="113061E4" w14:textId="77777777" w:rsidR="00A2432B" w:rsidRPr="00A2432B" w:rsidRDefault="00A2432B" w:rsidP="00A2432B">
            <w:pPr>
              <w:spacing w:after="0" w:line="240" w:lineRule="auto"/>
              <w:rPr>
                <w:rFonts w:ascii="Calibri" w:eastAsia="Times New Roman" w:hAnsi="Calibri" w:cs="Calibri"/>
                <w:b/>
                <w:bCs/>
                <w:i/>
                <w:iCs/>
                <w:color w:val="000000"/>
                <w:sz w:val="20"/>
                <w:szCs w:val="20"/>
                <w:lang w:eastAsia="en-GB"/>
              </w:rPr>
            </w:pPr>
          </w:p>
        </w:tc>
        <w:tc>
          <w:tcPr>
            <w:tcW w:w="701" w:type="dxa"/>
            <w:tcBorders>
              <w:top w:val="nil"/>
              <w:left w:val="nil"/>
              <w:bottom w:val="nil"/>
              <w:right w:val="nil"/>
            </w:tcBorders>
            <w:shd w:val="clear" w:color="auto" w:fill="auto"/>
            <w:noWrap/>
            <w:hideMark/>
          </w:tcPr>
          <w:p w14:paraId="08281251"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c>
          <w:tcPr>
            <w:tcW w:w="1864" w:type="dxa"/>
            <w:gridSpan w:val="2"/>
            <w:tcBorders>
              <w:top w:val="nil"/>
              <w:left w:val="nil"/>
              <w:bottom w:val="nil"/>
              <w:right w:val="nil"/>
            </w:tcBorders>
            <w:shd w:val="clear" w:color="auto" w:fill="auto"/>
            <w:noWrap/>
            <w:hideMark/>
          </w:tcPr>
          <w:p w14:paraId="04536088"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c>
          <w:tcPr>
            <w:tcW w:w="1276" w:type="dxa"/>
            <w:tcBorders>
              <w:top w:val="nil"/>
              <w:left w:val="nil"/>
              <w:bottom w:val="nil"/>
              <w:right w:val="nil"/>
            </w:tcBorders>
            <w:shd w:val="clear" w:color="auto" w:fill="auto"/>
            <w:noWrap/>
            <w:hideMark/>
          </w:tcPr>
          <w:p w14:paraId="0DAAF03D"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r>
      <w:tr w:rsidR="00A2432B" w:rsidRPr="00A2432B" w14:paraId="365CF815" w14:textId="77777777" w:rsidTr="00A2432B">
        <w:trPr>
          <w:trHeight w:val="288"/>
        </w:trPr>
        <w:tc>
          <w:tcPr>
            <w:tcW w:w="3119" w:type="dxa"/>
            <w:tcBorders>
              <w:top w:val="nil"/>
              <w:left w:val="nil"/>
              <w:bottom w:val="nil"/>
              <w:right w:val="nil"/>
            </w:tcBorders>
            <w:shd w:val="clear" w:color="auto" w:fill="auto"/>
            <w:noWrap/>
            <w:hideMark/>
          </w:tcPr>
          <w:p w14:paraId="316A0719" w14:textId="77777777" w:rsidR="00A2432B" w:rsidRPr="00A2432B" w:rsidRDefault="00A2432B" w:rsidP="00A2432B">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Random effects</w:t>
            </w:r>
          </w:p>
        </w:tc>
        <w:tc>
          <w:tcPr>
            <w:tcW w:w="1276" w:type="dxa"/>
            <w:tcBorders>
              <w:top w:val="nil"/>
              <w:left w:val="nil"/>
              <w:bottom w:val="nil"/>
              <w:right w:val="nil"/>
            </w:tcBorders>
            <w:shd w:val="clear" w:color="auto" w:fill="auto"/>
            <w:noWrap/>
            <w:hideMark/>
          </w:tcPr>
          <w:p w14:paraId="4B9F2784" w14:textId="77777777" w:rsidR="00A2432B" w:rsidRPr="00A2432B" w:rsidRDefault="00A2432B" w:rsidP="00A2432B">
            <w:pPr>
              <w:spacing w:after="0" w:line="240" w:lineRule="auto"/>
              <w:rPr>
                <w:rFonts w:ascii="Calibri" w:eastAsia="Times New Roman" w:hAnsi="Calibri" w:cs="Calibri"/>
                <w:i/>
                <w:iCs/>
                <w:color w:val="000000"/>
                <w:sz w:val="20"/>
                <w:szCs w:val="20"/>
                <w:lang w:eastAsia="en-GB"/>
              </w:rPr>
            </w:pPr>
          </w:p>
        </w:tc>
        <w:tc>
          <w:tcPr>
            <w:tcW w:w="701" w:type="dxa"/>
            <w:tcBorders>
              <w:top w:val="nil"/>
              <w:left w:val="nil"/>
              <w:bottom w:val="nil"/>
              <w:right w:val="nil"/>
            </w:tcBorders>
            <w:shd w:val="clear" w:color="auto" w:fill="auto"/>
            <w:noWrap/>
            <w:hideMark/>
          </w:tcPr>
          <w:p w14:paraId="33BBE033"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c>
          <w:tcPr>
            <w:tcW w:w="1864" w:type="dxa"/>
            <w:gridSpan w:val="2"/>
            <w:tcBorders>
              <w:top w:val="nil"/>
              <w:left w:val="nil"/>
              <w:bottom w:val="nil"/>
              <w:right w:val="nil"/>
            </w:tcBorders>
            <w:shd w:val="clear" w:color="auto" w:fill="auto"/>
            <w:noWrap/>
            <w:hideMark/>
          </w:tcPr>
          <w:p w14:paraId="4994D7EC"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c>
          <w:tcPr>
            <w:tcW w:w="1276" w:type="dxa"/>
            <w:tcBorders>
              <w:top w:val="nil"/>
              <w:left w:val="nil"/>
              <w:bottom w:val="nil"/>
              <w:right w:val="nil"/>
            </w:tcBorders>
            <w:shd w:val="clear" w:color="auto" w:fill="auto"/>
            <w:noWrap/>
            <w:hideMark/>
          </w:tcPr>
          <w:p w14:paraId="6E2C58F1"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r>
      <w:tr w:rsidR="00A2432B" w:rsidRPr="00A2432B" w14:paraId="1A28FDD6" w14:textId="77777777" w:rsidTr="00A2432B">
        <w:trPr>
          <w:trHeight w:val="288"/>
        </w:trPr>
        <w:tc>
          <w:tcPr>
            <w:tcW w:w="3119" w:type="dxa"/>
            <w:tcBorders>
              <w:top w:val="nil"/>
              <w:left w:val="nil"/>
              <w:bottom w:val="nil"/>
              <w:right w:val="nil"/>
            </w:tcBorders>
            <w:shd w:val="clear" w:color="auto" w:fill="auto"/>
            <w:noWrap/>
            <w:hideMark/>
          </w:tcPr>
          <w:p w14:paraId="27A61213"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Province (intercept)</w:t>
            </w:r>
          </w:p>
        </w:tc>
        <w:tc>
          <w:tcPr>
            <w:tcW w:w="1276" w:type="dxa"/>
            <w:tcBorders>
              <w:top w:val="nil"/>
              <w:left w:val="nil"/>
              <w:bottom w:val="nil"/>
              <w:right w:val="nil"/>
            </w:tcBorders>
            <w:shd w:val="clear" w:color="auto" w:fill="auto"/>
            <w:noWrap/>
            <w:hideMark/>
          </w:tcPr>
          <w:p w14:paraId="29103194"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1.1762</w:t>
            </w:r>
          </w:p>
        </w:tc>
        <w:tc>
          <w:tcPr>
            <w:tcW w:w="701" w:type="dxa"/>
            <w:tcBorders>
              <w:top w:val="nil"/>
              <w:left w:val="nil"/>
              <w:bottom w:val="nil"/>
              <w:right w:val="nil"/>
            </w:tcBorders>
            <w:shd w:val="clear" w:color="auto" w:fill="auto"/>
            <w:noWrap/>
            <w:hideMark/>
          </w:tcPr>
          <w:p w14:paraId="6D4AC9F6"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1.0845</w:t>
            </w:r>
          </w:p>
        </w:tc>
        <w:tc>
          <w:tcPr>
            <w:tcW w:w="1864" w:type="dxa"/>
            <w:gridSpan w:val="2"/>
            <w:tcBorders>
              <w:top w:val="nil"/>
              <w:left w:val="nil"/>
              <w:bottom w:val="nil"/>
              <w:right w:val="nil"/>
            </w:tcBorders>
            <w:shd w:val="clear" w:color="auto" w:fill="auto"/>
            <w:noWrap/>
            <w:hideMark/>
          </w:tcPr>
          <w:p w14:paraId="6932E258" w14:textId="4C3EA1A9"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1276" w:type="dxa"/>
            <w:tcBorders>
              <w:top w:val="nil"/>
              <w:left w:val="nil"/>
              <w:bottom w:val="nil"/>
              <w:right w:val="nil"/>
            </w:tcBorders>
            <w:shd w:val="clear" w:color="auto" w:fill="auto"/>
            <w:noWrap/>
            <w:hideMark/>
          </w:tcPr>
          <w:p w14:paraId="60222D19" w14:textId="15254450"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r>
      <w:tr w:rsidR="00A2432B" w:rsidRPr="00A2432B" w14:paraId="2FE1C0DA" w14:textId="77777777" w:rsidTr="00A2432B">
        <w:trPr>
          <w:trHeight w:val="288"/>
        </w:trPr>
        <w:tc>
          <w:tcPr>
            <w:tcW w:w="3119" w:type="dxa"/>
            <w:tcBorders>
              <w:top w:val="nil"/>
              <w:left w:val="nil"/>
              <w:bottom w:val="nil"/>
              <w:right w:val="nil"/>
            </w:tcBorders>
            <w:shd w:val="clear" w:color="auto" w:fill="auto"/>
            <w:noWrap/>
            <w:hideMark/>
          </w:tcPr>
          <w:p w14:paraId="319EC7D8"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Year/Province (slope)</w:t>
            </w:r>
          </w:p>
        </w:tc>
        <w:tc>
          <w:tcPr>
            <w:tcW w:w="1276" w:type="dxa"/>
            <w:tcBorders>
              <w:top w:val="nil"/>
              <w:left w:val="nil"/>
              <w:bottom w:val="nil"/>
              <w:right w:val="nil"/>
            </w:tcBorders>
            <w:shd w:val="clear" w:color="auto" w:fill="auto"/>
            <w:noWrap/>
            <w:hideMark/>
          </w:tcPr>
          <w:p w14:paraId="33657FCA"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0.0058</w:t>
            </w:r>
          </w:p>
        </w:tc>
        <w:tc>
          <w:tcPr>
            <w:tcW w:w="701" w:type="dxa"/>
            <w:tcBorders>
              <w:top w:val="nil"/>
              <w:left w:val="nil"/>
              <w:bottom w:val="nil"/>
              <w:right w:val="nil"/>
            </w:tcBorders>
            <w:shd w:val="clear" w:color="auto" w:fill="auto"/>
            <w:noWrap/>
            <w:hideMark/>
          </w:tcPr>
          <w:p w14:paraId="57E42573"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0.0765</w:t>
            </w:r>
          </w:p>
        </w:tc>
        <w:tc>
          <w:tcPr>
            <w:tcW w:w="1864" w:type="dxa"/>
            <w:gridSpan w:val="2"/>
            <w:tcBorders>
              <w:top w:val="nil"/>
              <w:left w:val="nil"/>
              <w:bottom w:val="nil"/>
              <w:right w:val="nil"/>
            </w:tcBorders>
            <w:shd w:val="clear" w:color="auto" w:fill="auto"/>
            <w:noWrap/>
            <w:hideMark/>
          </w:tcPr>
          <w:p w14:paraId="667D880A" w14:textId="19CCAA03"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1276" w:type="dxa"/>
            <w:tcBorders>
              <w:top w:val="nil"/>
              <w:left w:val="nil"/>
              <w:bottom w:val="nil"/>
              <w:right w:val="nil"/>
            </w:tcBorders>
            <w:shd w:val="clear" w:color="auto" w:fill="auto"/>
            <w:noWrap/>
            <w:hideMark/>
          </w:tcPr>
          <w:p w14:paraId="78D8CA9C" w14:textId="51BA7E2A"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r>
      <w:tr w:rsidR="00A2432B" w:rsidRPr="00A2432B" w14:paraId="48D8A841" w14:textId="77777777" w:rsidTr="00A2432B">
        <w:trPr>
          <w:trHeight w:val="288"/>
        </w:trPr>
        <w:tc>
          <w:tcPr>
            <w:tcW w:w="3119" w:type="dxa"/>
            <w:tcBorders>
              <w:top w:val="nil"/>
              <w:left w:val="nil"/>
              <w:bottom w:val="nil"/>
              <w:right w:val="nil"/>
            </w:tcBorders>
            <w:shd w:val="clear" w:color="auto" w:fill="auto"/>
            <w:noWrap/>
            <w:hideMark/>
          </w:tcPr>
          <w:p w14:paraId="02B0408B" w14:textId="77777777" w:rsidR="00A2432B" w:rsidRPr="00A2432B" w:rsidRDefault="00A2432B" w:rsidP="00A2432B">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Fixed effects</w:t>
            </w:r>
          </w:p>
        </w:tc>
        <w:tc>
          <w:tcPr>
            <w:tcW w:w="1276" w:type="dxa"/>
            <w:tcBorders>
              <w:top w:val="nil"/>
              <w:left w:val="nil"/>
              <w:bottom w:val="nil"/>
              <w:right w:val="nil"/>
            </w:tcBorders>
            <w:shd w:val="clear" w:color="auto" w:fill="auto"/>
            <w:noWrap/>
            <w:hideMark/>
          </w:tcPr>
          <w:p w14:paraId="3EA8C3B4" w14:textId="77777777" w:rsidR="00A2432B" w:rsidRPr="00A2432B" w:rsidRDefault="00A2432B" w:rsidP="00A2432B">
            <w:pPr>
              <w:spacing w:after="0" w:line="240" w:lineRule="auto"/>
              <w:rPr>
                <w:rFonts w:ascii="Calibri" w:eastAsia="Times New Roman" w:hAnsi="Calibri" w:cs="Calibri"/>
                <w:i/>
                <w:iCs/>
                <w:color w:val="000000"/>
                <w:sz w:val="20"/>
                <w:szCs w:val="20"/>
                <w:lang w:eastAsia="en-GB"/>
              </w:rPr>
            </w:pPr>
          </w:p>
        </w:tc>
        <w:tc>
          <w:tcPr>
            <w:tcW w:w="701" w:type="dxa"/>
            <w:tcBorders>
              <w:top w:val="nil"/>
              <w:left w:val="nil"/>
              <w:bottom w:val="nil"/>
              <w:right w:val="nil"/>
            </w:tcBorders>
            <w:shd w:val="clear" w:color="auto" w:fill="auto"/>
            <w:noWrap/>
            <w:hideMark/>
          </w:tcPr>
          <w:p w14:paraId="6B689480"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c>
          <w:tcPr>
            <w:tcW w:w="1864" w:type="dxa"/>
            <w:gridSpan w:val="2"/>
            <w:tcBorders>
              <w:top w:val="nil"/>
              <w:left w:val="nil"/>
              <w:bottom w:val="nil"/>
              <w:right w:val="nil"/>
            </w:tcBorders>
            <w:shd w:val="clear" w:color="auto" w:fill="auto"/>
            <w:noWrap/>
            <w:hideMark/>
          </w:tcPr>
          <w:p w14:paraId="2615E79D" w14:textId="5BA2F1DB"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76" w:type="dxa"/>
            <w:tcBorders>
              <w:top w:val="nil"/>
              <w:left w:val="nil"/>
              <w:bottom w:val="nil"/>
              <w:right w:val="nil"/>
            </w:tcBorders>
            <w:shd w:val="clear" w:color="auto" w:fill="auto"/>
            <w:noWrap/>
            <w:hideMark/>
          </w:tcPr>
          <w:p w14:paraId="31634847" w14:textId="7A86E792"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r>
      <w:tr w:rsidR="00A2432B" w:rsidRPr="00A2432B" w14:paraId="488F1A79" w14:textId="77777777" w:rsidTr="00A2432B">
        <w:trPr>
          <w:trHeight w:val="288"/>
        </w:trPr>
        <w:tc>
          <w:tcPr>
            <w:tcW w:w="3119" w:type="dxa"/>
            <w:tcBorders>
              <w:top w:val="nil"/>
              <w:left w:val="nil"/>
              <w:bottom w:val="nil"/>
              <w:right w:val="nil"/>
            </w:tcBorders>
            <w:shd w:val="clear" w:color="auto" w:fill="auto"/>
            <w:noWrap/>
            <w:hideMark/>
          </w:tcPr>
          <w:p w14:paraId="3ABBA4FF"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Intercept</w:t>
            </w:r>
          </w:p>
        </w:tc>
        <w:tc>
          <w:tcPr>
            <w:tcW w:w="1276" w:type="dxa"/>
            <w:tcBorders>
              <w:top w:val="nil"/>
              <w:left w:val="nil"/>
              <w:bottom w:val="nil"/>
              <w:right w:val="nil"/>
            </w:tcBorders>
            <w:shd w:val="clear" w:color="auto" w:fill="auto"/>
            <w:noWrap/>
            <w:hideMark/>
          </w:tcPr>
          <w:p w14:paraId="4BB5AD3E" w14:textId="160579B9"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13C3FEDD" w14:textId="6B1B6BF2"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611527DE"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-2.9900</w:t>
            </w:r>
          </w:p>
        </w:tc>
        <w:tc>
          <w:tcPr>
            <w:tcW w:w="1276" w:type="dxa"/>
            <w:tcBorders>
              <w:top w:val="nil"/>
              <w:left w:val="nil"/>
              <w:bottom w:val="nil"/>
              <w:right w:val="nil"/>
            </w:tcBorders>
            <w:shd w:val="clear" w:color="auto" w:fill="auto"/>
            <w:noWrap/>
            <w:hideMark/>
          </w:tcPr>
          <w:p w14:paraId="03A769B6"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0.4497</w:t>
            </w:r>
          </w:p>
        </w:tc>
      </w:tr>
      <w:tr w:rsidR="00A2432B" w:rsidRPr="00A2432B" w14:paraId="1E2B3C99" w14:textId="77777777" w:rsidTr="00A2432B">
        <w:trPr>
          <w:trHeight w:val="288"/>
        </w:trPr>
        <w:tc>
          <w:tcPr>
            <w:tcW w:w="3119" w:type="dxa"/>
            <w:tcBorders>
              <w:top w:val="nil"/>
              <w:left w:val="nil"/>
              <w:bottom w:val="nil"/>
              <w:right w:val="nil"/>
            </w:tcBorders>
            <w:shd w:val="clear" w:color="auto" w:fill="auto"/>
            <w:noWrap/>
            <w:hideMark/>
          </w:tcPr>
          <w:p w14:paraId="34F76601"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Males in school (low)</w:t>
            </w:r>
          </w:p>
        </w:tc>
        <w:tc>
          <w:tcPr>
            <w:tcW w:w="1276" w:type="dxa"/>
            <w:tcBorders>
              <w:top w:val="nil"/>
              <w:left w:val="nil"/>
              <w:bottom w:val="nil"/>
              <w:right w:val="nil"/>
            </w:tcBorders>
            <w:shd w:val="clear" w:color="auto" w:fill="auto"/>
            <w:noWrap/>
            <w:hideMark/>
          </w:tcPr>
          <w:p w14:paraId="12110A3C" w14:textId="16091688"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32C2596B" w14:textId="6A83606E"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64ED2B7F"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0.0051</w:t>
            </w:r>
          </w:p>
        </w:tc>
        <w:tc>
          <w:tcPr>
            <w:tcW w:w="1276" w:type="dxa"/>
            <w:tcBorders>
              <w:top w:val="nil"/>
              <w:left w:val="nil"/>
              <w:bottom w:val="nil"/>
              <w:right w:val="nil"/>
            </w:tcBorders>
            <w:shd w:val="clear" w:color="auto" w:fill="auto"/>
            <w:noWrap/>
            <w:hideMark/>
          </w:tcPr>
          <w:p w14:paraId="79AA87DE"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0.0019</w:t>
            </w:r>
          </w:p>
        </w:tc>
      </w:tr>
      <w:tr w:rsidR="00A2432B" w:rsidRPr="00A2432B" w14:paraId="0AC13310" w14:textId="77777777" w:rsidTr="00A2432B">
        <w:trPr>
          <w:trHeight w:val="288"/>
        </w:trPr>
        <w:tc>
          <w:tcPr>
            <w:tcW w:w="3119" w:type="dxa"/>
            <w:tcBorders>
              <w:top w:val="nil"/>
              <w:left w:val="nil"/>
              <w:bottom w:val="nil"/>
              <w:right w:val="nil"/>
            </w:tcBorders>
            <w:shd w:val="clear" w:color="auto" w:fill="auto"/>
            <w:noWrap/>
            <w:hideMark/>
          </w:tcPr>
          <w:p w14:paraId="7BC07140"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Distance to school (low)</w:t>
            </w:r>
          </w:p>
        </w:tc>
        <w:tc>
          <w:tcPr>
            <w:tcW w:w="1276" w:type="dxa"/>
            <w:tcBorders>
              <w:top w:val="nil"/>
              <w:left w:val="nil"/>
              <w:bottom w:val="nil"/>
              <w:right w:val="nil"/>
            </w:tcBorders>
            <w:shd w:val="clear" w:color="auto" w:fill="auto"/>
            <w:noWrap/>
            <w:hideMark/>
          </w:tcPr>
          <w:p w14:paraId="20C5A2E2" w14:textId="75B21D5E"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59066AAD" w14:textId="4D175352"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66375FFD"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-0.0174</w:t>
            </w:r>
          </w:p>
        </w:tc>
        <w:tc>
          <w:tcPr>
            <w:tcW w:w="1276" w:type="dxa"/>
            <w:tcBorders>
              <w:top w:val="nil"/>
              <w:left w:val="nil"/>
              <w:bottom w:val="nil"/>
              <w:right w:val="nil"/>
            </w:tcBorders>
            <w:shd w:val="clear" w:color="auto" w:fill="auto"/>
            <w:noWrap/>
            <w:hideMark/>
          </w:tcPr>
          <w:p w14:paraId="756A5163"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0.0022</w:t>
            </w:r>
          </w:p>
        </w:tc>
      </w:tr>
      <w:tr w:rsidR="00A2432B" w:rsidRPr="00A2432B" w14:paraId="0A2F263D" w14:textId="77777777" w:rsidTr="00A2432B">
        <w:trPr>
          <w:trHeight w:val="288"/>
        </w:trPr>
        <w:tc>
          <w:tcPr>
            <w:tcW w:w="3119" w:type="dxa"/>
            <w:tcBorders>
              <w:top w:val="nil"/>
              <w:left w:val="nil"/>
              <w:bottom w:val="nil"/>
              <w:right w:val="nil"/>
            </w:tcBorders>
            <w:shd w:val="clear" w:color="auto" w:fill="auto"/>
            <w:noWrap/>
            <w:hideMark/>
          </w:tcPr>
          <w:p w14:paraId="30D09619"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Mean elevation (low)</w:t>
            </w:r>
          </w:p>
        </w:tc>
        <w:tc>
          <w:tcPr>
            <w:tcW w:w="1276" w:type="dxa"/>
            <w:tcBorders>
              <w:top w:val="nil"/>
              <w:left w:val="nil"/>
              <w:bottom w:val="nil"/>
              <w:right w:val="nil"/>
            </w:tcBorders>
            <w:shd w:val="clear" w:color="auto" w:fill="auto"/>
            <w:noWrap/>
            <w:hideMark/>
          </w:tcPr>
          <w:p w14:paraId="4D1B1A24" w14:textId="4D1DA7AB"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23C6C7D9" w14:textId="12E45831"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1BED9179"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-0.0223</w:t>
            </w:r>
          </w:p>
        </w:tc>
        <w:tc>
          <w:tcPr>
            <w:tcW w:w="1276" w:type="dxa"/>
            <w:tcBorders>
              <w:top w:val="nil"/>
              <w:left w:val="nil"/>
              <w:bottom w:val="nil"/>
              <w:right w:val="nil"/>
            </w:tcBorders>
            <w:shd w:val="clear" w:color="auto" w:fill="auto"/>
            <w:noWrap/>
            <w:hideMark/>
          </w:tcPr>
          <w:p w14:paraId="03F286EF"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0.0024</w:t>
            </w:r>
          </w:p>
        </w:tc>
      </w:tr>
      <w:tr w:rsidR="00A2432B" w:rsidRPr="00A2432B" w14:paraId="1941A8FA" w14:textId="77777777" w:rsidTr="00A2432B">
        <w:trPr>
          <w:trHeight w:val="288"/>
        </w:trPr>
        <w:tc>
          <w:tcPr>
            <w:tcW w:w="3119" w:type="dxa"/>
            <w:tcBorders>
              <w:top w:val="nil"/>
              <w:left w:val="nil"/>
              <w:bottom w:val="nil"/>
              <w:right w:val="nil"/>
            </w:tcBorders>
            <w:shd w:val="clear" w:color="auto" w:fill="auto"/>
            <w:noWrap/>
            <w:hideMark/>
          </w:tcPr>
          <w:p w14:paraId="4DDABA77"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Distance to border (low)</w:t>
            </w:r>
          </w:p>
        </w:tc>
        <w:tc>
          <w:tcPr>
            <w:tcW w:w="1276" w:type="dxa"/>
            <w:tcBorders>
              <w:top w:val="nil"/>
              <w:left w:val="nil"/>
              <w:bottom w:val="nil"/>
              <w:right w:val="nil"/>
            </w:tcBorders>
            <w:shd w:val="clear" w:color="auto" w:fill="auto"/>
            <w:noWrap/>
            <w:hideMark/>
          </w:tcPr>
          <w:p w14:paraId="5B304BEF" w14:textId="05B6232A"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66DDEE75" w14:textId="5D181CC0"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6B11E827"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0.0061</w:t>
            </w:r>
          </w:p>
        </w:tc>
        <w:tc>
          <w:tcPr>
            <w:tcW w:w="1276" w:type="dxa"/>
            <w:tcBorders>
              <w:top w:val="nil"/>
              <w:left w:val="nil"/>
              <w:bottom w:val="nil"/>
              <w:right w:val="nil"/>
            </w:tcBorders>
            <w:shd w:val="clear" w:color="auto" w:fill="auto"/>
            <w:noWrap/>
            <w:hideMark/>
          </w:tcPr>
          <w:p w14:paraId="2903FE5B"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0.0019</w:t>
            </w:r>
          </w:p>
        </w:tc>
      </w:tr>
      <w:tr w:rsidR="00A2432B" w:rsidRPr="00A2432B" w14:paraId="410C3B44" w14:textId="77777777" w:rsidTr="00A2432B">
        <w:trPr>
          <w:trHeight w:val="288"/>
        </w:trPr>
        <w:tc>
          <w:tcPr>
            <w:tcW w:w="3119" w:type="dxa"/>
            <w:tcBorders>
              <w:top w:val="nil"/>
              <w:left w:val="nil"/>
              <w:bottom w:val="nil"/>
              <w:right w:val="nil"/>
            </w:tcBorders>
            <w:shd w:val="clear" w:color="auto" w:fill="auto"/>
            <w:noWrap/>
            <w:hideMark/>
          </w:tcPr>
          <w:p w14:paraId="06FC2FFA"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 xml:space="preserve">Distance to </w:t>
            </w:r>
            <w:proofErr w:type="spellStart"/>
            <w:r w:rsidRPr="00A2432B">
              <w:rPr>
                <w:rFonts w:ascii="Calibri" w:eastAsia="Times New Roman" w:hAnsi="Calibri" w:cs="Calibri"/>
                <w:color w:val="000000"/>
                <w:sz w:val="20"/>
                <w:szCs w:val="20"/>
                <w:lang w:eastAsia="en-GB"/>
              </w:rPr>
              <w:t>Prov</w:t>
            </w:r>
            <w:proofErr w:type="spellEnd"/>
            <w:r w:rsidRPr="00A2432B">
              <w:rPr>
                <w:rFonts w:ascii="Calibri" w:eastAsia="Times New Roman" w:hAnsi="Calibri" w:cs="Calibri"/>
                <w:color w:val="000000"/>
                <w:sz w:val="20"/>
                <w:szCs w:val="20"/>
                <w:lang w:eastAsia="en-GB"/>
              </w:rPr>
              <w:t xml:space="preserve"> capital (low)</w:t>
            </w:r>
          </w:p>
        </w:tc>
        <w:tc>
          <w:tcPr>
            <w:tcW w:w="1276" w:type="dxa"/>
            <w:tcBorders>
              <w:top w:val="nil"/>
              <w:left w:val="nil"/>
              <w:bottom w:val="nil"/>
              <w:right w:val="nil"/>
            </w:tcBorders>
            <w:shd w:val="clear" w:color="auto" w:fill="auto"/>
            <w:noWrap/>
            <w:hideMark/>
          </w:tcPr>
          <w:p w14:paraId="13C9434B" w14:textId="376FC625"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2B2753F0" w14:textId="0113E080"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1ECBE0CD"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-0.0072</w:t>
            </w:r>
          </w:p>
        </w:tc>
        <w:tc>
          <w:tcPr>
            <w:tcW w:w="1276" w:type="dxa"/>
            <w:tcBorders>
              <w:top w:val="nil"/>
              <w:left w:val="nil"/>
              <w:bottom w:val="nil"/>
              <w:right w:val="nil"/>
            </w:tcBorders>
            <w:shd w:val="clear" w:color="auto" w:fill="auto"/>
            <w:noWrap/>
            <w:hideMark/>
          </w:tcPr>
          <w:p w14:paraId="0E7BDE4F"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0.0019</w:t>
            </w:r>
          </w:p>
        </w:tc>
      </w:tr>
      <w:tr w:rsidR="00A2432B" w:rsidRPr="00A2432B" w14:paraId="7888637F" w14:textId="77777777" w:rsidTr="00A2432B">
        <w:trPr>
          <w:trHeight w:val="576"/>
        </w:trPr>
        <w:tc>
          <w:tcPr>
            <w:tcW w:w="3119" w:type="dxa"/>
            <w:tcBorders>
              <w:top w:val="nil"/>
              <w:left w:val="nil"/>
              <w:bottom w:val="nil"/>
              <w:right w:val="nil"/>
            </w:tcBorders>
            <w:shd w:val="clear" w:color="auto" w:fill="auto"/>
            <w:hideMark/>
          </w:tcPr>
          <w:p w14:paraId="0D4A6CE2"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Presence of economic concessions (1)</w:t>
            </w:r>
          </w:p>
        </w:tc>
        <w:tc>
          <w:tcPr>
            <w:tcW w:w="1276" w:type="dxa"/>
            <w:tcBorders>
              <w:top w:val="nil"/>
              <w:left w:val="nil"/>
              <w:bottom w:val="nil"/>
              <w:right w:val="nil"/>
            </w:tcBorders>
            <w:shd w:val="clear" w:color="auto" w:fill="auto"/>
            <w:noWrap/>
            <w:hideMark/>
          </w:tcPr>
          <w:p w14:paraId="7B3FD105" w14:textId="35BE8F11"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5A42B27D" w14:textId="72982D71"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4BC6410C"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1.9974</w:t>
            </w:r>
          </w:p>
        </w:tc>
        <w:tc>
          <w:tcPr>
            <w:tcW w:w="1276" w:type="dxa"/>
            <w:tcBorders>
              <w:top w:val="nil"/>
              <w:left w:val="nil"/>
              <w:bottom w:val="nil"/>
              <w:right w:val="nil"/>
            </w:tcBorders>
            <w:shd w:val="clear" w:color="auto" w:fill="auto"/>
            <w:noWrap/>
            <w:hideMark/>
          </w:tcPr>
          <w:p w14:paraId="0FBA48D2"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0.4090</w:t>
            </w:r>
          </w:p>
        </w:tc>
      </w:tr>
      <w:tr w:rsidR="00A2432B" w:rsidRPr="00A2432B" w14:paraId="610C16D2" w14:textId="77777777" w:rsidTr="00A2432B">
        <w:trPr>
          <w:trHeight w:val="288"/>
        </w:trPr>
        <w:tc>
          <w:tcPr>
            <w:tcW w:w="3119" w:type="dxa"/>
            <w:tcBorders>
              <w:top w:val="nil"/>
              <w:left w:val="nil"/>
              <w:bottom w:val="single" w:sz="12" w:space="0" w:color="auto"/>
              <w:right w:val="nil"/>
            </w:tcBorders>
            <w:shd w:val="clear" w:color="auto" w:fill="auto"/>
            <w:noWrap/>
            <w:hideMark/>
          </w:tcPr>
          <w:p w14:paraId="235DFCB8"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Presence of PAs (1)</w:t>
            </w:r>
          </w:p>
        </w:tc>
        <w:tc>
          <w:tcPr>
            <w:tcW w:w="1276" w:type="dxa"/>
            <w:tcBorders>
              <w:top w:val="nil"/>
              <w:left w:val="nil"/>
              <w:bottom w:val="single" w:sz="12" w:space="0" w:color="auto"/>
              <w:right w:val="nil"/>
            </w:tcBorders>
            <w:shd w:val="clear" w:color="auto" w:fill="auto"/>
            <w:noWrap/>
            <w:hideMark/>
          </w:tcPr>
          <w:p w14:paraId="67B4E2CD" w14:textId="6F369F89"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single" w:sz="12" w:space="0" w:color="auto"/>
              <w:right w:val="nil"/>
            </w:tcBorders>
            <w:shd w:val="clear" w:color="auto" w:fill="auto"/>
            <w:noWrap/>
            <w:hideMark/>
          </w:tcPr>
          <w:p w14:paraId="216DC903" w14:textId="531448EE"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single" w:sz="12" w:space="0" w:color="auto"/>
              <w:right w:val="nil"/>
            </w:tcBorders>
            <w:shd w:val="clear" w:color="auto" w:fill="auto"/>
            <w:noWrap/>
            <w:hideMark/>
          </w:tcPr>
          <w:p w14:paraId="0BC53935"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2.8063</w:t>
            </w:r>
          </w:p>
        </w:tc>
        <w:tc>
          <w:tcPr>
            <w:tcW w:w="1276" w:type="dxa"/>
            <w:tcBorders>
              <w:top w:val="nil"/>
              <w:left w:val="nil"/>
              <w:bottom w:val="single" w:sz="12" w:space="0" w:color="auto"/>
              <w:right w:val="nil"/>
            </w:tcBorders>
            <w:shd w:val="clear" w:color="auto" w:fill="auto"/>
            <w:noWrap/>
            <w:hideMark/>
          </w:tcPr>
          <w:p w14:paraId="283053D0"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0.4965</w:t>
            </w:r>
          </w:p>
        </w:tc>
      </w:tr>
    </w:tbl>
    <w:p w14:paraId="3589768A" w14:textId="77777777" w:rsidR="005A672B" w:rsidRDefault="005A672B"/>
    <w:p w14:paraId="7C90347E" w14:textId="3D1BEACA" w:rsidR="005A672B" w:rsidRDefault="005A672B"/>
    <w:p w14:paraId="730B1109" w14:textId="0A997551" w:rsidR="00591618" w:rsidRDefault="00591618"/>
    <w:p w14:paraId="3C365F65" w14:textId="0CF67DA9" w:rsidR="00591618" w:rsidRDefault="00591618"/>
    <w:p w14:paraId="673F794F" w14:textId="091DBF64" w:rsidR="00591618" w:rsidRDefault="00591618"/>
    <w:p w14:paraId="55442430" w14:textId="322D1C81" w:rsidR="00591618" w:rsidRDefault="00591618"/>
    <w:p w14:paraId="07AB5D41" w14:textId="542538AA" w:rsidR="00591618" w:rsidRDefault="00591618"/>
    <w:p w14:paraId="32FBB87C" w14:textId="7DE14802" w:rsidR="00591618" w:rsidRDefault="00591618"/>
    <w:p w14:paraId="46946232" w14:textId="4588008A" w:rsidR="00591618" w:rsidRDefault="00591618"/>
    <w:p w14:paraId="0D8988F3" w14:textId="70578B72" w:rsidR="00591618" w:rsidRDefault="00591618"/>
    <w:p w14:paraId="698D84F4" w14:textId="75327E3F" w:rsidR="00591618" w:rsidRDefault="00591618"/>
    <w:p w14:paraId="2D222F86" w14:textId="77F552C9" w:rsidR="00591618" w:rsidRDefault="00591618">
      <w:r>
        <w:rPr>
          <w:noProof/>
        </w:rPr>
        <w:drawing>
          <wp:inline distT="0" distB="0" distL="0" distR="0" wp14:anchorId="18828228" wp14:editId="737A0CE6">
            <wp:extent cx="5731510" cy="4460240"/>
            <wp:effectExtent l="0" t="0" r="254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4460240"/>
                    </a:xfrm>
                    <a:prstGeom prst="rect">
                      <a:avLst/>
                    </a:prstGeom>
                    <a:noFill/>
                    <a:ln>
                      <a:noFill/>
                    </a:ln>
                  </pic:spPr>
                </pic:pic>
              </a:graphicData>
            </a:graphic>
          </wp:inline>
        </w:drawing>
      </w:r>
    </w:p>
    <w:p w14:paraId="13C4C1B8" w14:textId="2C137286" w:rsidR="00591618" w:rsidRDefault="00591618">
      <w:pPr>
        <w:rPr>
          <w:b/>
          <w:bCs/>
          <w:sz w:val="20"/>
          <w:szCs w:val="20"/>
        </w:rPr>
      </w:pPr>
      <w:r w:rsidRPr="00591618">
        <w:rPr>
          <w:b/>
          <w:bCs/>
          <w:sz w:val="20"/>
          <w:szCs w:val="20"/>
        </w:rPr>
        <w:t>Figure 4. Predicted relationships (red lines) between socioeconomic variables and forest cover in Cambodia between 2007 – 2012 from the top commune-level model. Predictions are ‘global’ i.e., all random effects were set to their mean values, and thus predictions are not for any specific commune. Black dots are the raw data points of each predictor versus forest cover.</w:t>
      </w:r>
    </w:p>
    <w:p w14:paraId="011D421F" w14:textId="5A7E3EA8" w:rsidR="00591618" w:rsidRDefault="00591618">
      <w:pPr>
        <w:rPr>
          <w:b/>
          <w:bCs/>
          <w:sz w:val="20"/>
          <w:szCs w:val="20"/>
        </w:rPr>
      </w:pPr>
    </w:p>
    <w:p w14:paraId="383690FE" w14:textId="20653D09" w:rsidR="00591618" w:rsidRDefault="00591618">
      <w:pPr>
        <w:rPr>
          <w:b/>
          <w:bCs/>
          <w:sz w:val="20"/>
          <w:szCs w:val="20"/>
        </w:rPr>
      </w:pPr>
    </w:p>
    <w:p w14:paraId="66E35729" w14:textId="79B5B3EA" w:rsidR="00591618" w:rsidRPr="00591618" w:rsidRDefault="00591618">
      <w:pPr>
        <w:rPr>
          <w:b/>
          <w:bCs/>
          <w:sz w:val="20"/>
          <w:szCs w:val="20"/>
        </w:rPr>
      </w:pPr>
      <w:r>
        <w:rPr>
          <w:noProof/>
        </w:rPr>
        <w:lastRenderedPageBreak/>
        <w:drawing>
          <wp:inline distT="0" distB="0" distL="0" distR="0" wp14:anchorId="160A3F35" wp14:editId="4F0D97B1">
            <wp:extent cx="5731510" cy="5731510"/>
            <wp:effectExtent l="0" t="0" r="2540" b="2540"/>
            <wp:docPr id="5" name="Picture 5" descr="Diagram,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hape, arrow&#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3CF1319D" w14:textId="30880F8D" w:rsidR="00591618" w:rsidRDefault="00591618">
      <w:pPr>
        <w:rPr>
          <w:b/>
          <w:bCs/>
          <w:sz w:val="20"/>
          <w:szCs w:val="20"/>
        </w:rPr>
      </w:pPr>
      <w:r w:rsidRPr="00CC10DE">
        <w:rPr>
          <w:b/>
          <w:bCs/>
          <w:sz w:val="20"/>
          <w:szCs w:val="20"/>
        </w:rPr>
        <w:t xml:space="preserve">Figure 5. </w:t>
      </w:r>
      <w:r w:rsidR="00CC10DE" w:rsidRPr="00CC10DE">
        <w:rPr>
          <w:b/>
          <w:bCs/>
          <w:sz w:val="20"/>
          <w:szCs w:val="20"/>
        </w:rPr>
        <w:t>Predicted relationships between population density and forest cover within Cambodian provinces between 2007 – 2012 using the top commune-level model. Faded grey lines are the predictions for each individual commune within each province. Black lines are the mean provincial predictions, which were computed using the 50% quantile from all commune predictions.</w:t>
      </w:r>
      <w:r w:rsidR="00BA3DF2">
        <w:rPr>
          <w:b/>
          <w:bCs/>
          <w:sz w:val="20"/>
          <w:szCs w:val="20"/>
        </w:rPr>
        <w:t xml:space="preserve"> Plot panels have non-standard y axis ranges.</w:t>
      </w:r>
    </w:p>
    <w:p w14:paraId="58A3DC11" w14:textId="213E6DE4" w:rsidR="00CC10DE" w:rsidRDefault="00CC10DE">
      <w:pPr>
        <w:rPr>
          <w:b/>
          <w:bCs/>
          <w:sz w:val="20"/>
          <w:szCs w:val="20"/>
        </w:rPr>
      </w:pPr>
    </w:p>
    <w:p w14:paraId="730A8503" w14:textId="7C9E76AC" w:rsidR="00CC10DE" w:rsidRPr="00CC10DE" w:rsidRDefault="00CC10DE">
      <w:pPr>
        <w:rPr>
          <w:b/>
          <w:bCs/>
          <w:sz w:val="20"/>
          <w:szCs w:val="20"/>
        </w:rPr>
      </w:pPr>
      <w:r>
        <w:rPr>
          <w:noProof/>
        </w:rPr>
        <w:lastRenderedPageBreak/>
        <w:drawing>
          <wp:inline distT="0" distB="0" distL="0" distR="0" wp14:anchorId="4DE355AA" wp14:editId="635A8A6B">
            <wp:extent cx="5731510" cy="5731510"/>
            <wp:effectExtent l="0" t="0" r="2540" b="2540"/>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16AC4463" w14:textId="72C60C4E" w:rsidR="00591618" w:rsidRDefault="00BA3DF2">
      <w:pPr>
        <w:rPr>
          <w:b/>
          <w:bCs/>
          <w:sz w:val="20"/>
          <w:szCs w:val="20"/>
        </w:rPr>
      </w:pPr>
      <w:r w:rsidRPr="00BA3DF2">
        <w:rPr>
          <w:b/>
          <w:bCs/>
          <w:sz w:val="20"/>
          <w:szCs w:val="20"/>
        </w:rPr>
        <w:t xml:space="preserve">Figure 6. Predicted forest cover within each Cambodian province given high and low levels of school attendance (males aged 6 – 24 in school) from the top province-level model. All other variables in the model were set to their reference level (distance to school = low, elevation = low, distance to international border = low, distance to provincial capital = low, economic land concession = yes, protected area = yes). </w:t>
      </w:r>
    </w:p>
    <w:p w14:paraId="32D2F0E4" w14:textId="61702BAD" w:rsidR="00BA3DF2" w:rsidRDefault="00BA3DF2">
      <w:pPr>
        <w:rPr>
          <w:b/>
          <w:bCs/>
          <w:sz w:val="20"/>
          <w:szCs w:val="20"/>
        </w:rPr>
      </w:pPr>
    </w:p>
    <w:p w14:paraId="27486550" w14:textId="2014FF14" w:rsidR="00BA3DF2" w:rsidRPr="00BA3DF2" w:rsidRDefault="00BA3DF2">
      <w:pPr>
        <w:rPr>
          <w:b/>
          <w:bCs/>
          <w:sz w:val="20"/>
          <w:szCs w:val="20"/>
        </w:rPr>
      </w:pPr>
      <w:r>
        <w:rPr>
          <w:noProof/>
        </w:rPr>
        <w:lastRenderedPageBreak/>
        <w:drawing>
          <wp:inline distT="0" distB="0" distL="0" distR="0" wp14:anchorId="4034EE8A" wp14:editId="5C1FFB11">
            <wp:extent cx="5731510" cy="5731510"/>
            <wp:effectExtent l="0" t="0" r="2540" b="2540"/>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72ED39F9" w14:textId="58AF261F" w:rsidR="00BA3DF2" w:rsidRDefault="00BA3DF2" w:rsidP="00BA3DF2">
      <w:pPr>
        <w:rPr>
          <w:b/>
          <w:bCs/>
          <w:sz w:val="20"/>
          <w:szCs w:val="20"/>
        </w:rPr>
      </w:pPr>
      <w:r w:rsidRPr="00BA3DF2">
        <w:rPr>
          <w:b/>
          <w:bCs/>
          <w:sz w:val="20"/>
          <w:szCs w:val="20"/>
        </w:rPr>
        <w:t xml:space="preserve">Figure </w:t>
      </w:r>
      <w:r>
        <w:rPr>
          <w:b/>
          <w:bCs/>
          <w:sz w:val="20"/>
          <w:szCs w:val="20"/>
        </w:rPr>
        <w:t>7</w:t>
      </w:r>
      <w:r w:rsidRPr="00BA3DF2">
        <w:rPr>
          <w:b/>
          <w:bCs/>
          <w:sz w:val="20"/>
          <w:szCs w:val="20"/>
        </w:rPr>
        <w:t xml:space="preserve">. Predicted forest cover within each Cambodian province given high and low </w:t>
      </w:r>
      <w:r>
        <w:rPr>
          <w:b/>
          <w:bCs/>
          <w:sz w:val="20"/>
          <w:szCs w:val="20"/>
        </w:rPr>
        <w:t xml:space="preserve">distances to the </w:t>
      </w:r>
      <w:proofErr w:type="spellStart"/>
      <w:r>
        <w:rPr>
          <w:b/>
          <w:bCs/>
          <w:sz w:val="20"/>
          <w:szCs w:val="20"/>
        </w:rPr>
        <w:t>nearst</w:t>
      </w:r>
      <w:proofErr w:type="spellEnd"/>
      <w:r>
        <w:rPr>
          <w:b/>
          <w:bCs/>
          <w:sz w:val="20"/>
          <w:szCs w:val="20"/>
        </w:rPr>
        <w:t xml:space="preserve"> school </w:t>
      </w:r>
      <w:r w:rsidRPr="00BA3DF2">
        <w:rPr>
          <w:b/>
          <w:bCs/>
          <w:sz w:val="20"/>
          <w:szCs w:val="20"/>
        </w:rPr>
        <w:t>from the top province-level model. All other variables in the model were set to their reference level (</w:t>
      </w:r>
      <w:r>
        <w:rPr>
          <w:b/>
          <w:bCs/>
          <w:sz w:val="20"/>
          <w:szCs w:val="20"/>
        </w:rPr>
        <w:t>school attendance</w:t>
      </w:r>
      <w:r w:rsidRPr="00BA3DF2">
        <w:rPr>
          <w:b/>
          <w:bCs/>
          <w:sz w:val="20"/>
          <w:szCs w:val="20"/>
        </w:rPr>
        <w:t xml:space="preserve"> = low, elevation = low, distance to international border = low, distance to provincial capital = low, economic land concession = yes, protected area = yes). </w:t>
      </w:r>
    </w:p>
    <w:p w14:paraId="437C579E" w14:textId="77777777" w:rsidR="00591618" w:rsidRDefault="00591618"/>
    <w:p w14:paraId="14F59333" w14:textId="77777777" w:rsidR="00591618" w:rsidRDefault="00591618"/>
    <w:p w14:paraId="4091FB71" w14:textId="143A204B" w:rsidR="00C94B5D" w:rsidRPr="00C94B5D" w:rsidRDefault="00C94B5D">
      <w:proofErr w:type="spellStart"/>
      <w:r>
        <w:t>Socioecon</w:t>
      </w:r>
      <w:proofErr w:type="spellEnd"/>
      <w:r>
        <w:t xml:space="preserve"> models – report marginal and conditional R2</w:t>
      </w:r>
    </w:p>
    <w:sectPr w:rsidR="00C94B5D" w:rsidRPr="00C94B5D" w:rsidSect="00D11D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9A05DB"/>
    <w:multiLevelType w:val="hybridMultilevel"/>
    <w:tmpl w:val="F07C58F4"/>
    <w:lvl w:ilvl="0" w:tplc="0C9284B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B5D"/>
    <w:rsid w:val="0000092B"/>
    <w:rsid w:val="0004172B"/>
    <w:rsid w:val="000D1FD4"/>
    <w:rsid w:val="001439C5"/>
    <w:rsid w:val="0026328A"/>
    <w:rsid w:val="00275B68"/>
    <w:rsid w:val="0030773A"/>
    <w:rsid w:val="00471E08"/>
    <w:rsid w:val="00495FED"/>
    <w:rsid w:val="004F3410"/>
    <w:rsid w:val="005760C1"/>
    <w:rsid w:val="00584060"/>
    <w:rsid w:val="00591618"/>
    <w:rsid w:val="005A672B"/>
    <w:rsid w:val="0063447D"/>
    <w:rsid w:val="00651B5B"/>
    <w:rsid w:val="00694F27"/>
    <w:rsid w:val="00841E81"/>
    <w:rsid w:val="008B6ED5"/>
    <w:rsid w:val="0091672C"/>
    <w:rsid w:val="00920DF9"/>
    <w:rsid w:val="00A2432B"/>
    <w:rsid w:val="00A5454C"/>
    <w:rsid w:val="00A61FBD"/>
    <w:rsid w:val="00AB4208"/>
    <w:rsid w:val="00AD3B7A"/>
    <w:rsid w:val="00B23C5E"/>
    <w:rsid w:val="00B41CFA"/>
    <w:rsid w:val="00B462AE"/>
    <w:rsid w:val="00BA3DF2"/>
    <w:rsid w:val="00BD3A49"/>
    <w:rsid w:val="00BF6195"/>
    <w:rsid w:val="00C94B5D"/>
    <w:rsid w:val="00CC10DE"/>
    <w:rsid w:val="00D05083"/>
    <w:rsid w:val="00D11DD0"/>
    <w:rsid w:val="00D913D7"/>
    <w:rsid w:val="00E5139C"/>
    <w:rsid w:val="00EC6C01"/>
    <w:rsid w:val="00F35D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1322D"/>
  <w15:chartTrackingRefBased/>
  <w15:docId w15:val="{4101091A-2989-410D-B657-73B14349C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C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150701">
      <w:bodyDiv w:val="1"/>
      <w:marLeft w:val="0"/>
      <w:marRight w:val="0"/>
      <w:marTop w:val="0"/>
      <w:marBottom w:val="0"/>
      <w:divBdr>
        <w:top w:val="none" w:sz="0" w:space="0" w:color="auto"/>
        <w:left w:val="none" w:sz="0" w:space="0" w:color="auto"/>
        <w:bottom w:val="none" w:sz="0" w:space="0" w:color="auto"/>
        <w:right w:val="none" w:sz="0" w:space="0" w:color="auto"/>
      </w:divBdr>
    </w:div>
    <w:div w:id="149009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1174</TotalTime>
  <Pages>12</Pages>
  <Words>1961</Words>
  <Characters>11183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13</cp:revision>
  <dcterms:created xsi:type="dcterms:W3CDTF">2021-04-29T16:16:00Z</dcterms:created>
  <dcterms:modified xsi:type="dcterms:W3CDTF">2021-07-08T15:56:00Z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id="LqWR6Rae"/&gt;&lt;style id="http://www.zotero.org/styles/elsevier-harvard"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