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87F0E" w14:textId="3CF539B0" w:rsidR="00612128" w:rsidRDefault="00170540">
      <w:r>
        <w:t xml:space="preserve">Chapter 2 supporting information </w:t>
      </w:r>
    </w:p>
    <w:p w14:paraId="567B8077" w14:textId="77777777" w:rsidR="00170540" w:rsidRPr="00170540" w:rsidRDefault="00170540" w:rsidP="00170540">
      <w:r w:rsidRPr="00170540">
        <w:drawing>
          <wp:anchor distT="0" distB="0" distL="114300" distR="114300" simplePos="0" relativeHeight="251659264" behindDoc="1" locked="0" layoutInCell="1" allowOverlap="1" wp14:anchorId="507318B6" wp14:editId="6A87D0FC">
            <wp:simplePos x="0" y="0"/>
            <wp:positionH relativeFrom="column">
              <wp:posOffset>0</wp:posOffset>
            </wp:positionH>
            <wp:positionV relativeFrom="paragraph">
              <wp:posOffset>0</wp:posOffset>
            </wp:positionV>
            <wp:extent cx="5731510" cy="5731510"/>
            <wp:effectExtent l="0" t="0" r="2540" b="254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FC3A88" w14:textId="77777777" w:rsidR="00170540" w:rsidRPr="00170540" w:rsidRDefault="00170540" w:rsidP="00170540"/>
    <w:p w14:paraId="195E636D" w14:textId="77777777" w:rsidR="00170540" w:rsidRPr="00170540" w:rsidRDefault="00170540" w:rsidP="00170540"/>
    <w:p w14:paraId="55191547" w14:textId="77777777" w:rsidR="00170540" w:rsidRPr="00170540" w:rsidRDefault="00170540" w:rsidP="00170540"/>
    <w:p w14:paraId="3E5225FA" w14:textId="77777777" w:rsidR="00170540" w:rsidRPr="00170540" w:rsidRDefault="00170540" w:rsidP="00170540"/>
    <w:p w14:paraId="7087B1D9" w14:textId="77777777" w:rsidR="00170540" w:rsidRPr="00170540" w:rsidRDefault="00170540" w:rsidP="00170540"/>
    <w:p w14:paraId="5240E636" w14:textId="77777777" w:rsidR="00170540" w:rsidRDefault="00170540" w:rsidP="00170540">
      <w:pPr>
        <w:rPr>
          <w:b/>
          <w:bCs/>
        </w:rPr>
      </w:pPr>
    </w:p>
    <w:p w14:paraId="29505A00" w14:textId="77777777" w:rsidR="00170540" w:rsidRDefault="00170540" w:rsidP="00170540">
      <w:pPr>
        <w:rPr>
          <w:b/>
          <w:bCs/>
        </w:rPr>
      </w:pPr>
    </w:p>
    <w:p w14:paraId="3E43580A" w14:textId="77777777" w:rsidR="00170540" w:rsidRDefault="00170540" w:rsidP="00170540">
      <w:pPr>
        <w:rPr>
          <w:b/>
          <w:bCs/>
        </w:rPr>
      </w:pPr>
    </w:p>
    <w:p w14:paraId="5174F6DF" w14:textId="77777777" w:rsidR="00170540" w:rsidRDefault="00170540" w:rsidP="00170540">
      <w:pPr>
        <w:rPr>
          <w:b/>
          <w:bCs/>
        </w:rPr>
      </w:pPr>
    </w:p>
    <w:p w14:paraId="34337817" w14:textId="77777777" w:rsidR="00170540" w:rsidRDefault="00170540" w:rsidP="00170540">
      <w:pPr>
        <w:rPr>
          <w:b/>
          <w:bCs/>
        </w:rPr>
      </w:pPr>
    </w:p>
    <w:p w14:paraId="5BF64A1D" w14:textId="77777777" w:rsidR="00170540" w:rsidRDefault="00170540" w:rsidP="00170540">
      <w:pPr>
        <w:rPr>
          <w:b/>
          <w:bCs/>
        </w:rPr>
      </w:pPr>
    </w:p>
    <w:p w14:paraId="414C048F" w14:textId="77777777" w:rsidR="00170540" w:rsidRDefault="00170540" w:rsidP="00170540">
      <w:pPr>
        <w:rPr>
          <w:b/>
          <w:bCs/>
        </w:rPr>
      </w:pPr>
    </w:p>
    <w:p w14:paraId="6BAC92FC" w14:textId="77777777" w:rsidR="00170540" w:rsidRDefault="00170540" w:rsidP="00170540">
      <w:pPr>
        <w:rPr>
          <w:b/>
          <w:bCs/>
        </w:rPr>
      </w:pPr>
    </w:p>
    <w:p w14:paraId="64486258" w14:textId="77777777" w:rsidR="00170540" w:rsidRDefault="00170540" w:rsidP="00170540">
      <w:pPr>
        <w:rPr>
          <w:b/>
          <w:bCs/>
        </w:rPr>
      </w:pPr>
    </w:p>
    <w:p w14:paraId="1C1D6E43" w14:textId="77777777" w:rsidR="00170540" w:rsidRDefault="00170540" w:rsidP="00170540">
      <w:pPr>
        <w:rPr>
          <w:b/>
          <w:bCs/>
        </w:rPr>
      </w:pPr>
    </w:p>
    <w:p w14:paraId="33973609" w14:textId="77777777" w:rsidR="00170540" w:rsidRDefault="00170540" w:rsidP="00170540">
      <w:pPr>
        <w:rPr>
          <w:b/>
          <w:bCs/>
        </w:rPr>
      </w:pPr>
    </w:p>
    <w:p w14:paraId="78DBD6EB" w14:textId="77777777" w:rsidR="00170540" w:rsidRDefault="00170540" w:rsidP="00170540">
      <w:pPr>
        <w:rPr>
          <w:b/>
          <w:bCs/>
        </w:rPr>
      </w:pPr>
    </w:p>
    <w:p w14:paraId="7FA077C3" w14:textId="77777777" w:rsidR="00170540" w:rsidRDefault="00170540" w:rsidP="00170540">
      <w:pPr>
        <w:rPr>
          <w:b/>
          <w:bCs/>
        </w:rPr>
      </w:pPr>
    </w:p>
    <w:p w14:paraId="20BEBD5B" w14:textId="24D0F700" w:rsidR="00170540" w:rsidRPr="00170540" w:rsidRDefault="00170540" w:rsidP="00170540">
      <w:pPr>
        <w:rPr>
          <w:b/>
          <w:bCs/>
        </w:rPr>
      </w:pPr>
      <w:commentRangeStart w:id="0"/>
      <w:r w:rsidRPr="00170540">
        <w:rPr>
          <w:b/>
          <w:bCs/>
        </w:rPr>
        <w:t>Figure 9</w:t>
      </w:r>
      <w:commentRangeEnd w:id="0"/>
      <w:r w:rsidRPr="00170540">
        <w:commentReference w:id="0"/>
      </w:r>
      <w:r w:rsidRPr="00170540">
        <w:rPr>
          <w:b/>
          <w:bCs/>
        </w:rPr>
        <w:t>. Cambodian provinces clustered based on socioeconomics. Data were averaged across the study period 2007 – 2012. Variables included were total population, population density, number of land conflict cases, number of criminal cases per capita, number of in- and out-migrants, the proportion of the population classified as indigenous, proportion of males aged 6 – 24 in school, proportion of the population employed in the primary and secondary sectors, proportion of families with no access to agricultural land, proportion of families who kept pigs, distance to the nearest school, proportion of families with access to waste collection, and distance to the commune (administrative) centre. The clustering method was unweighted pair-group using arithmetic averages (UPGMA).</w:t>
      </w:r>
    </w:p>
    <w:p w14:paraId="26B2EB2F" w14:textId="77777777" w:rsidR="00170540" w:rsidRDefault="00170540"/>
    <w:sectPr w:rsidR="0017054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11-08T11:48:00Z" w:initials="MN">
    <w:p w14:paraId="77694FB3" w14:textId="77777777" w:rsidR="00170540" w:rsidRDefault="00170540" w:rsidP="00170540">
      <w:pPr>
        <w:pStyle w:val="CommentText"/>
      </w:pPr>
      <w:r>
        <w:rPr>
          <w:rStyle w:val="CommentReference"/>
        </w:rPr>
        <w:annotationRef/>
      </w:r>
      <w:r>
        <w:t>Move to 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694F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38D24" w16cex:dateUtc="2021-11-08T1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694FB3" w16cid:durableId="25338D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540"/>
    <w:rsid w:val="00170540"/>
    <w:rsid w:val="005760C1"/>
    <w:rsid w:val="00623058"/>
    <w:rsid w:val="008B6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51EE"/>
  <w15:chartTrackingRefBased/>
  <w15:docId w15:val="{E0406484-B630-455A-BE43-AF02EC99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0540"/>
    <w:rPr>
      <w:sz w:val="16"/>
      <w:szCs w:val="16"/>
    </w:rPr>
  </w:style>
  <w:style w:type="paragraph" w:styleId="CommentText">
    <w:name w:val="annotation text"/>
    <w:basedOn w:val="Normal"/>
    <w:link w:val="CommentTextChar"/>
    <w:uiPriority w:val="99"/>
    <w:unhideWhenUsed/>
    <w:rsid w:val="00170540"/>
    <w:pPr>
      <w:spacing w:line="240" w:lineRule="auto"/>
    </w:pPr>
    <w:rPr>
      <w:sz w:val="20"/>
      <w:szCs w:val="20"/>
    </w:rPr>
  </w:style>
  <w:style w:type="character" w:customStyle="1" w:styleId="CommentTextChar">
    <w:name w:val="Comment Text Char"/>
    <w:basedOn w:val="DefaultParagraphFont"/>
    <w:link w:val="CommentText"/>
    <w:uiPriority w:val="99"/>
    <w:rsid w:val="0017054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cp:revision>
  <dcterms:created xsi:type="dcterms:W3CDTF">2021-11-12T14:34:00Z</dcterms:created>
  <dcterms:modified xsi:type="dcterms:W3CDTF">2021-11-15T13:52:00Z</dcterms:modified>
</cp:coreProperties>
</file>