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D7D6B" w14:textId="77777777" w:rsidR="00FC5E74" w:rsidRDefault="005A674C" w:rsidP="005A674C">
      <w:pPr>
        <w:spacing w:line="480" w:lineRule="auto"/>
        <w:rPr>
          <w:rFonts w:ascii="Times New Roman" w:hAnsi="Times New Roman" w:cs="Times New Roman"/>
          <w:b/>
          <w:sz w:val="24"/>
          <w:szCs w:val="24"/>
        </w:rPr>
      </w:pPr>
      <w:r>
        <w:rPr>
          <w:rFonts w:ascii="Times New Roman" w:eastAsia="DejaVu Sans" w:hAnsi="Times New Roman" w:cs="Times New Roman"/>
          <w:b/>
          <w:sz w:val="24"/>
          <w:szCs w:val="24"/>
        </w:rPr>
        <w:t>Effects of stakeholder empowerment on crane population and agricultural production</w:t>
      </w:r>
    </w:p>
    <w:p w14:paraId="24416EDA" w14:textId="77777777" w:rsidR="00FC5E74" w:rsidRDefault="005A674C" w:rsidP="005A674C">
      <w:pPr>
        <w:spacing w:line="480" w:lineRule="auto"/>
        <w:rPr>
          <w:rFonts w:ascii="Times New Roman" w:hAnsi="Times New Roman" w:cs="Times New Roman"/>
          <w:sz w:val="24"/>
          <w:szCs w:val="24"/>
        </w:rPr>
      </w:pPr>
      <w:r>
        <w:rPr>
          <w:rFonts w:ascii="Times New Roman" w:hAnsi="Times New Roman" w:cs="Times New Roman"/>
          <w:sz w:val="24"/>
          <w:szCs w:val="24"/>
        </w:rPr>
        <w:t>Authors: Nilsson, L</w:t>
      </w:r>
      <w:r>
        <w:rPr>
          <w:rFonts w:ascii="Times New Roman" w:hAnsi="Times New Roman"/>
          <w:sz w:val="24"/>
          <w:szCs w:val="24"/>
          <w:vertAlign w:val="superscript"/>
        </w:rPr>
        <w:t>1</w:t>
      </w:r>
      <w:r>
        <w:rPr>
          <w:rFonts w:ascii="Times New Roman" w:hAnsi="Times New Roman" w:cs="Times New Roman"/>
          <w:sz w:val="24"/>
          <w:szCs w:val="24"/>
        </w:rPr>
        <w:t>., Bunnefeld, N</w:t>
      </w:r>
      <w:r>
        <w:rPr>
          <w:rFonts w:ascii="Times New Roman" w:hAnsi="Times New Roman"/>
          <w:sz w:val="24"/>
          <w:szCs w:val="24"/>
          <w:vertAlign w:val="superscript"/>
          <w:lang w:val="en-GB"/>
        </w:rPr>
        <w:t>2</w:t>
      </w:r>
      <w:r>
        <w:rPr>
          <w:rFonts w:ascii="Times New Roman" w:hAnsi="Times New Roman" w:cs="Times New Roman"/>
          <w:sz w:val="24"/>
          <w:szCs w:val="24"/>
        </w:rPr>
        <w:t>., Minderman, J</w:t>
      </w:r>
      <w:r>
        <w:rPr>
          <w:rFonts w:ascii="Times New Roman" w:hAnsi="Times New Roman"/>
          <w:sz w:val="24"/>
          <w:szCs w:val="24"/>
          <w:vertAlign w:val="superscript"/>
          <w:lang w:val="en-GB"/>
        </w:rPr>
        <w:t>2</w:t>
      </w:r>
      <w:r>
        <w:rPr>
          <w:rFonts w:ascii="Times New Roman" w:hAnsi="Times New Roman" w:cs="Times New Roman"/>
          <w:sz w:val="24"/>
          <w:szCs w:val="24"/>
        </w:rPr>
        <w:t>. &amp; Duthie, A. B</w:t>
      </w:r>
      <w:r>
        <w:rPr>
          <w:rFonts w:ascii="Times New Roman" w:hAnsi="Times New Roman"/>
          <w:sz w:val="24"/>
          <w:szCs w:val="24"/>
          <w:vertAlign w:val="superscript"/>
          <w:lang w:val="en-GB"/>
        </w:rPr>
        <w:t>2</w:t>
      </w:r>
      <w:r>
        <w:rPr>
          <w:rFonts w:ascii="Times New Roman" w:hAnsi="Times New Roman" w:cs="Times New Roman"/>
          <w:sz w:val="24"/>
          <w:szCs w:val="24"/>
        </w:rPr>
        <w:t>.</w:t>
      </w:r>
    </w:p>
    <w:p w14:paraId="7D467A22" w14:textId="77777777" w:rsidR="00FC5E74" w:rsidRDefault="00FC5E74" w:rsidP="005A674C">
      <w:pPr>
        <w:spacing w:line="480" w:lineRule="auto"/>
        <w:rPr>
          <w:rFonts w:ascii="Times New Roman" w:hAnsi="Times New Roman" w:cs="Times New Roman"/>
          <w:sz w:val="24"/>
          <w:szCs w:val="24"/>
        </w:rPr>
      </w:pPr>
    </w:p>
    <w:p w14:paraId="13C85B7F" w14:textId="079C75E3" w:rsidR="00FC5E74" w:rsidRDefault="005A674C" w:rsidP="005A674C">
      <w:pPr>
        <w:pStyle w:val="MediumGrid2-Accent11"/>
        <w:spacing w:line="480" w:lineRule="auto"/>
        <w:rPr>
          <w:rStyle w:val="Emphasis"/>
          <w:rFonts w:ascii="Times New Roman" w:hAnsi="Times New Roman"/>
          <w:sz w:val="24"/>
          <w:szCs w:val="24"/>
          <w:lang w:val="en-US"/>
        </w:rPr>
      </w:pPr>
      <w:r>
        <w:rPr>
          <w:rFonts w:ascii="Times New Roman" w:hAnsi="Times New Roman"/>
          <w:sz w:val="24"/>
          <w:szCs w:val="24"/>
          <w:vertAlign w:val="superscript"/>
          <w:lang w:val="en-US"/>
        </w:rPr>
        <w:t>1</w:t>
      </w:r>
      <w:r>
        <w:rPr>
          <w:rStyle w:val="Emphasis"/>
          <w:rFonts w:ascii="Times New Roman" w:hAnsi="Times New Roman"/>
          <w:sz w:val="24"/>
          <w:szCs w:val="24"/>
          <w:vertAlign w:val="superscript"/>
          <w:lang w:val="en-US"/>
        </w:rPr>
        <w:t xml:space="preserve"> </w:t>
      </w:r>
      <w:r>
        <w:rPr>
          <w:rFonts w:ascii="Times New Roman" w:hAnsi="Times New Roman"/>
          <w:sz w:val="24"/>
          <w:szCs w:val="24"/>
          <w:lang w:val="en-US"/>
        </w:rPr>
        <w:t xml:space="preserve">Grimsö Research Station, Department of Ecology, Swedish University of Agricultural Sciences, </w:t>
      </w:r>
      <w:r>
        <w:rPr>
          <w:rFonts w:ascii="Times New Roman" w:hAnsi="Times New Roman"/>
          <w:sz w:val="24"/>
          <w:szCs w:val="24"/>
          <w:lang w:val="en-US"/>
        </w:rPr>
        <w:t>SE-730 91 Riddarhyttan, Sweden</w:t>
      </w:r>
      <w:r w:rsidR="008E4027">
        <w:rPr>
          <w:rStyle w:val="Emphasis"/>
          <w:rFonts w:ascii="Times New Roman" w:hAnsi="Times New Roman"/>
          <w:sz w:val="24"/>
          <w:szCs w:val="24"/>
          <w:lang w:val="en-US"/>
        </w:rPr>
        <w:t xml:space="preserve">, </w:t>
      </w:r>
      <w:r w:rsidR="008E4027" w:rsidRPr="008E4027">
        <w:rPr>
          <w:rStyle w:val="Emphasis"/>
          <w:rFonts w:ascii="Times New Roman" w:hAnsi="Times New Roman"/>
          <w:i w:val="0"/>
          <w:sz w:val="24"/>
          <w:szCs w:val="24"/>
          <w:lang w:val="en-US"/>
        </w:rPr>
        <w:t xml:space="preserve">email: </w:t>
      </w:r>
      <w:r w:rsidR="008E4027">
        <w:rPr>
          <w:rStyle w:val="Emphasis"/>
          <w:rFonts w:ascii="Times New Roman" w:hAnsi="Times New Roman"/>
          <w:i w:val="0"/>
          <w:sz w:val="24"/>
          <w:szCs w:val="24"/>
          <w:lang w:val="en-US"/>
        </w:rPr>
        <w:t>l</w:t>
      </w:r>
      <w:r w:rsidR="008E4027" w:rsidRPr="008E4027">
        <w:rPr>
          <w:rStyle w:val="Emphasis"/>
          <w:rFonts w:ascii="Times New Roman" w:hAnsi="Times New Roman"/>
          <w:i w:val="0"/>
          <w:sz w:val="24"/>
          <w:szCs w:val="24"/>
          <w:lang w:val="en-US"/>
        </w:rPr>
        <w:t>ovisa.uk.nilsson@slu.se</w:t>
      </w:r>
    </w:p>
    <w:p w14:paraId="086AD568" w14:textId="77777777" w:rsidR="00FC5E74" w:rsidRDefault="005A674C" w:rsidP="005A674C">
      <w:pPr>
        <w:pStyle w:val="MediumGrid2-Accent11"/>
        <w:spacing w:line="480" w:lineRule="auto"/>
        <w:rPr>
          <w:rFonts w:ascii="Times New Roman" w:hAnsi="Times New Roman"/>
          <w:sz w:val="24"/>
          <w:szCs w:val="24"/>
          <w:lang w:val="en-US"/>
        </w:rPr>
      </w:pPr>
      <w:r>
        <w:rPr>
          <w:rFonts w:ascii="Times New Roman" w:hAnsi="Times New Roman"/>
          <w:sz w:val="24"/>
          <w:szCs w:val="24"/>
          <w:vertAlign w:val="superscript"/>
          <w:lang w:val="en-GB"/>
        </w:rPr>
        <w:t>2</w:t>
      </w:r>
      <w:bookmarkStart w:id="0" w:name="addressWOS%2525252525252525252525253A000"/>
      <w:r>
        <w:rPr>
          <w:rFonts w:ascii="Times New Roman" w:hAnsi="Times New Roman"/>
          <w:sz w:val="24"/>
          <w:szCs w:val="24"/>
          <w:lang w:val="en-US"/>
        </w:rPr>
        <w:t xml:space="preserve"> Biological and Environmental Sciences, University of Stirling, Stirling FK9 4LA, Scotland</w:t>
      </w:r>
      <w:bookmarkEnd w:id="0"/>
      <w:r>
        <w:rPr>
          <w:rFonts w:ascii="Times New Roman" w:hAnsi="Times New Roman"/>
          <w:sz w:val="24"/>
          <w:szCs w:val="24"/>
          <w:lang w:val="en-US"/>
        </w:rPr>
        <w:t>, U.K.</w:t>
      </w:r>
    </w:p>
    <w:p w14:paraId="0589A817" w14:textId="77777777" w:rsidR="00FC5E74" w:rsidRDefault="00FC5E74" w:rsidP="005A674C">
      <w:pPr>
        <w:pStyle w:val="MediumGrid2-Accent11"/>
        <w:spacing w:line="480" w:lineRule="auto"/>
        <w:rPr>
          <w:rFonts w:ascii="Times New Roman" w:hAnsi="Times New Roman"/>
          <w:sz w:val="24"/>
          <w:szCs w:val="24"/>
          <w:lang w:val="en-US"/>
        </w:rPr>
      </w:pPr>
    </w:p>
    <w:p w14:paraId="0D021B67" w14:textId="77777777" w:rsidR="00FC5E74" w:rsidRDefault="00FC5E74" w:rsidP="005A674C">
      <w:pPr>
        <w:pStyle w:val="MediumGrid2-Accent11"/>
        <w:spacing w:line="480" w:lineRule="auto"/>
        <w:rPr>
          <w:rFonts w:ascii="Times New Roman" w:hAnsi="Times New Roman"/>
          <w:sz w:val="24"/>
          <w:szCs w:val="24"/>
          <w:lang w:val="en-US"/>
        </w:rPr>
      </w:pPr>
    </w:p>
    <w:p w14:paraId="24E1F5DE" w14:textId="77777777" w:rsidR="00FC5E74" w:rsidRDefault="00FC5E74" w:rsidP="005A674C">
      <w:pPr>
        <w:pStyle w:val="MediumGrid2-Accent11"/>
        <w:spacing w:line="480" w:lineRule="auto"/>
        <w:rPr>
          <w:rFonts w:ascii="Times New Roman" w:hAnsi="Times New Roman"/>
          <w:sz w:val="24"/>
          <w:szCs w:val="24"/>
          <w:lang w:val="en-US"/>
        </w:rPr>
      </w:pPr>
    </w:p>
    <w:p w14:paraId="0BA20903" w14:textId="77777777" w:rsidR="00FC5E74" w:rsidRDefault="00FC5E74" w:rsidP="005A674C">
      <w:pPr>
        <w:pStyle w:val="MediumGrid2-Accent11"/>
        <w:spacing w:line="480" w:lineRule="auto"/>
        <w:rPr>
          <w:rFonts w:ascii="Times New Roman" w:hAnsi="Times New Roman"/>
          <w:sz w:val="24"/>
          <w:szCs w:val="24"/>
          <w:lang w:val="en-US"/>
        </w:rPr>
      </w:pPr>
    </w:p>
    <w:p w14:paraId="624076E1" w14:textId="77777777" w:rsidR="00FC5E74" w:rsidRDefault="00FC5E74" w:rsidP="005A674C">
      <w:pPr>
        <w:pStyle w:val="MediumGrid2-Accent11"/>
        <w:spacing w:line="480" w:lineRule="auto"/>
        <w:rPr>
          <w:rFonts w:ascii="Times New Roman" w:hAnsi="Times New Roman"/>
          <w:sz w:val="24"/>
          <w:szCs w:val="24"/>
          <w:lang w:val="en-US"/>
        </w:rPr>
      </w:pPr>
    </w:p>
    <w:p w14:paraId="5E1D77D1" w14:textId="77777777" w:rsidR="00FC5E74" w:rsidRDefault="00FC5E74" w:rsidP="005A674C">
      <w:pPr>
        <w:pStyle w:val="MediumGrid2-Accent11"/>
        <w:spacing w:line="480" w:lineRule="auto"/>
        <w:rPr>
          <w:rFonts w:ascii="Times New Roman" w:hAnsi="Times New Roman"/>
          <w:sz w:val="24"/>
          <w:szCs w:val="24"/>
          <w:lang w:val="en-US"/>
        </w:rPr>
      </w:pPr>
    </w:p>
    <w:p w14:paraId="2B8A8437" w14:textId="77777777" w:rsidR="00FC5E74" w:rsidRDefault="00FC5E74" w:rsidP="005A674C">
      <w:pPr>
        <w:pStyle w:val="MediumGrid2-Accent11"/>
        <w:spacing w:line="480" w:lineRule="auto"/>
        <w:rPr>
          <w:rFonts w:ascii="Times New Roman" w:hAnsi="Times New Roman"/>
          <w:sz w:val="24"/>
          <w:szCs w:val="24"/>
          <w:lang w:val="en-US"/>
        </w:rPr>
      </w:pPr>
    </w:p>
    <w:p w14:paraId="7BFEEC0C" w14:textId="77777777" w:rsidR="00FC5E74" w:rsidRDefault="00FC5E74" w:rsidP="005A674C">
      <w:pPr>
        <w:pStyle w:val="MediumGrid2-Accent11"/>
        <w:spacing w:line="480" w:lineRule="auto"/>
        <w:rPr>
          <w:rFonts w:ascii="Times New Roman" w:hAnsi="Times New Roman"/>
          <w:sz w:val="24"/>
          <w:szCs w:val="24"/>
          <w:lang w:val="en-US"/>
        </w:rPr>
      </w:pPr>
    </w:p>
    <w:p w14:paraId="7DB27FCB" w14:textId="77777777" w:rsidR="00FC5E74" w:rsidRDefault="00FC5E74" w:rsidP="005A674C">
      <w:pPr>
        <w:pStyle w:val="MediumGrid2-Accent11"/>
        <w:spacing w:line="480" w:lineRule="auto"/>
        <w:rPr>
          <w:rFonts w:ascii="Times New Roman" w:hAnsi="Times New Roman"/>
          <w:sz w:val="24"/>
          <w:szCs w:val="24"/>
          <w:lang w:val="en-US"/>
        </w:rPr>
      </w:pPr>
    </w:p>
    <w:p w14:paraId="43DD7D44" w14:textId="77777777" w:rsidR="00FC5E74" w:rsidRDefault="00FC5E74" w:rsidP="005A674C">
      <w:pPr>
        <w:pStyle w:val="MediumGrid2-Accent11"/>
        <w:spacing w:line="480" w:lineRule="auto"/>
        <w:rPr>
          <w:rFonts w:ascii="Times New Roman" w:hAnsi="Times New Roman"/>
          <w:sz w:val="24"/>
          <w:szCs w:val="24"/>
          <w:lang w:val="en-US"/>
        </w:rPr>
      </w:pPr>
    </w:p>
    <w:p w14:paraId="231B708C" w14:textId="77777777" w:rsidR="00FC5E74" w:rsidRDefault="00FC5E74" w:rsidP="005A674C">
      <w:pPr>
        <w:pStyle w:val="MediumGrid2-Accent11"/>
        <w:spacing w:line="480" w:lineRule="auto"/>
        <w:rPr>
          <w:rFonts w:ascii="Times New Roman" w:hAnsi="Times New Roman"/>
          <w:sz w:val="24"/>
          <w:szCs w:val="24"/>
          <w:lang w:val="en-US"/>
        </w:rPr>
      </w:pPr>
    </w:p>
    <w:p w14:paraId="6EB97257" w14:textId="77777777" w:rsidR="00FC5E74" w:rsidRDefault="00FC5E74" w:rsidP="005A674C">
      <w:pPr>
        <w:pStyle w:val="MediumGrid2-Accent11"/>
        <w:spacing w:line="480" w:lineRule="auto"/>
        <w:rPr>
          <w:rFonts w:ascii="Times New Roman" w:hAnsi="Times New Roman"/>
          <w:sz w:val="24"/>
          <w:szCs w:val="24"/>
          <w:lang w:val="en-US"/>
        </w:rPr>
      </w:pPr>
    </w:p>
    <w:p w14:paraId="5B645862" w14:textId="77777777" w:rsidR="00FC5E74" w:rsidRDefault="00FC5E74" w:rsidP="005A674C">
      <w:pPr>
        <w:pStyle w:val="MediumGrid2-Accent11"/>
        <w:spacing w:line="480" w:lineRule="auto"/>
        <w:rPr>
          <w:rFonts w:ascii="Times New Roman" w:hAnsi="Times New Roman"/>
          <w:sz w:val="24"/>
          <w:szCs w:val="24"/>
          <w:lang w:val="en-US"/>
        </w:rPr>
      </w:pPr>
    </w:p>
    <w:p w14:paraId="339F8D48" w14:textId="77777777" w:rsidR="00FC5E74" w:rsidRDefault="00FC5E74" w:rsidP="005A674C">
      <w:pPr>
        <w:pStyle w:val="MediumGrid2-Accent11"/>
        <w:spacing w:line="480" w:lineRule="auto"/>
        <w:rPr>
          <w:rFonts w:ascii="Times New Roman" w:hAnsi="Times New Roman"/>
          <w:sz w:val="24"/>
          <w:szCs w:val="24"/>
          <w:lang w:val="en-US"/>
        </w:rPr>
      </w:pPr>
    </w:p>
    <w:p w14:paraId="0AFBC94B" w14:textId="77777777" w:rsidR="00FC5E74" w:rsidRDefault="005A674C" w:rsidP="005A674C">
      <w:pPr>
        <w:pStyle w:val="Heading1"/>
        <w:spacing w:line="480" w:lineRule="auto"/>
      </w:pPr>
      <w:r>
        <w:rPr>
          <w:rFonts w:ascii="Times New Roman" w:hAnsi="Times New Roman" w:cs="Times New Roman"/>
          <w:b/>
          <w:color w:val="00000A"/>
          <w:sz w:val="24"/>
          <w:szCs w:val="24"/>
        </w:rPr>
        <w:lastRenderedPageBreak/>
        <w:t>Abstract</w:t>
      </w:r>
    </w:p>
    <w:p w14:paraId="7865F651" w14:textId="77777777" w:rsidR="00FC5E74" w:rsidRDefault="005A674C" w:rsidP="005A674C">
      <w:pPr>
        <w:spacing w:line="480" w:lineRule="auto"/>
      </w:pPr>
      <w:r>
        <w:rPr>
          <w:rFonts w:ascii="Times New Roman" w:hAnsi="Times New Roman" w:cs="Times New Roman"/>
        </w:rPr>
        <w:t xml:space="preserve">Conflicts between opposing objectives of wildlife conservation and agriculture are increasing globally </w:t>
      </w:r>
      <w:r>
        <w:rPr>
          <w:rFonts w:ascii="Times New Roman" w:hAnsi="Times New Roman" w:cs="Times New Roman"/>
        </w:rPr>
        <w:t>due to rising human food production and competition with wildlife over land use. Conservation conflicts are often complex and driven by variability and uncertainty in wildlife distribution and stakeholder wealth and power. To manage conflicts, empowering l</w:t>
      </w:r>
      <w:r>
        <w:rPr>
          <w:rFonts w:ascii="Times New Roman" w:hAnsi="Times New Roman" w:cs="Times New Roman"/>
        </w:rPr>
        <w:t>ocal stakeholders by decentralizing decisions and actions has been suggested to promote democratization and awareness of stakeholders. There is, however, a current gap in the understanding of how stakeholder empowerment (</w:t>
      </w:r>
      <w:r>
        <w:rPr>
          <w:rFonts w:ascii="Times New Roman" w:hAnsi="Times New Roman" w:cs="Times New Roman"/>
          <w:i/>
        </w:rPr>
        <w:t>e.g.,</w:t>
      </w:r>
      <w:r>
        <w:rPr>
          <w:rFonts w:ascii="Times New Roman" w:hAnsi="Times New Roman" w:cs="Times New Roman"/>
        </w:rPr>
        <w:t xml:space="preserve"> farmers’ and managers’ practical, time or monetary resources) affects policy effectiveness. In this study, we apply an individual-based model of management strategy evaluation to simulate the conservation conflict surrounding protected and thriving common</w:t>
      </w:r>
      <w:r>
        <w:rPr>
          <w:rFonts w:ascii="Times New Roman" w:hAnsi="Times New Roman" w:cs="Times New Roman"/>
        </w:rPr>
        <w:t xml:space="preserve"> cranes (</w:t>
      </w:r>
      <w:r>
        <w:rPr>
          <w:rFonts w:ascii="Times New Roman" w:hAnsi="Times New Roman" w:cs="Times New Roman"/>
          <w:i/>
        </w:rPr>
        <w:t>Grus grus</w:t>
      </w:r>
      <w:r>
        <w:rPr>
          <w:rFonts w:ascii="Times New Roman" w:hAnsi="Times New Roman" w:cs="Times New Roman"/>
        </w:rPr>
        <w:t>) causing damage to agricultural production in Sweden and along the European flyways. We model the effect of farmer empowerment (</w:t>
      </w:r>
      <w:r>
        <w:rPr>
          <w:rFonts w:ascii="Times New Roman" w:hAnsi="Times New Roman" w:cs="Times New Roman"/>
          <w:i/>
        </w:rPr>
        <w:t>i.e.,</w:t>
      </w:r>
      <w:r>
        <w:rPr>
          <w:rFonts w:ascii="Times New Roman" w:hAnsi="Times New Roman" w:cs="Times New Roman"/>
        </w:rPr>
        <w:t xml:space="preserve"> increasing budgets to effect populations and agricultural production) in four management scenarios, in </w:t>
      </w:r>
      <w:r>
        <w:rPr>
          <w:rFonts w:ascii="Times New Roman" w:hAnsi="Times New Roman" w:cs="Times New Roman"/>
        </w:rPr>
        <w:t xml:space="preserve">which we manipulate the availability and cost of two actions farmers may take in response to crane presence on their land: non-lethal (scaring) or lethal (culling) control. We find that </w:t>
      </w:r>
      <w:r>
        <w:rPr>
          <w:rFonts w:ascii="Times New Roman" w:eastAsia="DejaVu Sans" w:hAnsi="Times New Roman" w:cs="Times New Roman"/>
          <w:lang w:bidi="en-US"/>
        </w:rPr>
        <w:t>lower budgets lead to increases in population size, due to increased u</w:t>
      </w:r>
      <w:r>
        <w:rPr>
          <w:rFonts w:ascii="Times New Roman" w:eastAsia="DejaVu Sans" w:hAnsi="Times New Roman" w:cs="Times New Roman"/>
          <w:lang w:bidi="en-US"/>
        </w:rPr>
        <w:t>se of less costly scaring instead of shooting.  Higher farmer budgets lead to increased population extinction risk</w:t>
      </w:r>
      <w:r>
        <w:rPr>
          <w:rFonts w:ascii="Times New Roman" w:hAnsi="Times New Roman" w:cs="Times New Roman"/>
        </w:rPr>
        <w:t xml:space="preserve">. </w:t>
      </w:r>
      <w:r>
        <w:rPr>
          <w:rFonts w:ascii="Times New Roman" w:eastAsia="DejaVu Sans" w:hAnsi="Times New Roman" w:cs="Times New Roman"/>
          <w:lang w:bidi="en-US"/>
        </w:rPr>
        <w:t>Intermediate budgets allow farmers to control the population size around the management target and limit impact on agricultural production t</w:t>
      </w:r>
      <w:r>
        <w:rPr>
          <w:rFonts w:ascii="Times New Roman" w:eastAsia="DejaVu Sans" w:hAnsi="Times New Roman" w:cs="Times New Roman"/>
          <w:lang w:bidi="en-US"/>
        </w:rPr>
        <w:t xml:space="preserve">o intermediate levels. </w:t>
      </w:r>
      <w:r>
        <w:rPr>
          <w:rFonts w:ascii="Times New Roman" w:hAnsi="Times New Roman" w:cs="Times New Roman"/>
        </w:rPr>
        <w:t>Our study highlights that stakeholder empowerment and culling strategies based on the number of stakeholders, and particularly their power to implement effective actions, needs careful consideration and monitoring when setting manage</w:t>
      </w:r>
      <w:r>
        <w:rPr>
          <w:rFonts w:ascii="Times New Roman" w:hAnsi="Times New Roman" w:cs="Times New Roman"/>
        </w:rPr>
        <w:t>ment targets and strategies. Further, our results show</w:t>
      </w:r>
      <w:r>
        <w:t xml:space="preserve"> </w:t>
      </w:r>
      <w:r>
        <w:rPr>
          <w:rFonts w:ascii="Times New Roman" w:hAnsi="Times New Roman" w:cs="Times New Roman"/>
        </w:rPr>
        <w:t>that empowering individual farmers has the potential to contribute to conflict management and to balance agricultural with conservation objectives, but increased stakeholder involvement also requires c</w:t>
      </w:r>
      <w:r>
        <w:rPr>
          <w:rFonts w:ascii="Times New Roman" w:hAnsi="Times New Roman" w:cs="Times New Roman"/>
        </w:rPr>
        <w:t xml:space="preserve">areful planning and monitoring. </w:t>
      </w:r>
    </w:p>
    <w:p w14:paraId="7AA78AD7" w14:textId="77777777" w:rsidR="00FC5E74" w:rsidRDefault="00FC5E74" w:rsidP="005A674C">
      <w:pPr>
        <w:spacing w:line="480" w:lineRule="auto"/>
        <w:rPr>
          <w:rFonts w:ascii="Times New Roman" w:hAnsi="Times New Roman" w:cs="Times New Roman"/>
        </w:rPr>
      </w:pPr>
    </w:p>
    <w:p w14:paraId="08865F68" w14:textId="77777777" w:rsidR="00FC5E74" w:rsidRDefault="00FC5E74" w:rsidP="005A674C">
      <w:pPr>
        <w:spacing w:line="480" w:lineRule="auto"/>
      </w:pPr>
    </w:p>
    <w:p w14:paraId="2606D1A7" w14:textId="77777777" w:rsidR="00FC5E74" w:rsidRDefault="005A674C" w:rsidP="005A674C">
      <w:pPr>
        <w:pStyle w:val="Heading1"/>
        <w:numPr>
          <w:ilvl w:val="0"/>
          <w:numId w:val="1"/>
        </w:numPr>
        <w:spacing w:line="480" w:lineRule="auto"/>
        <w:rPr>
          <w:rFonts w:ascii="Times New Roman" w:hAnsi="Times New Roman" w:cs="Times New Roman"/>
          <w:b/>
          <w:color w:val="00000A"/>
          <w:sz w:val="24"/>
          <w:szCs w:val="24"/>
        </w:rPr>
      </w:pPr>
      <w:r>
        <w:rPr>
          <w:rFonts w:ascii="Times New Roman" w:hAnsi="Times New Roman" w:cs="Times New Roman"/>
          <w:b/>
          <w:color w:val="00000A"/>
          <w:sz w:val="24"/>
          <w:szCs w:val="24"/>
        </w:rPr>
        <w:t>Introduction</w:t>
      </w:r>
    </w:p>
    <w:p w14:paraId="6EA5C856" w14:textId="77777777" w:rsidR="00FC5E74" w:rsidRDefault="005A674C" w:rsidP="005A674C">
      <w:pPr>
        <w:spacing w:line="480" w:lineRule="auto"/>
      </w:pPr>
      <w:r>
        <w:rPr>
          <w:rFonts w:ascii="Times New Roman" w:hAnsi="Times New Roman" w:cs="Times New Roman"/>
        </w:rPr>
        <w:t>Conflicts between the objectives of wildlife conservation (</w:t>
      </w:r>
      <w:r>
        <w:rPr>
          <w:rFonts w:ascii="Times New Roman" w:hAnsi="Times New Roman" w:cs="Times New Roman"/>
          <w:i/>
        </w:rPr>
        <w:t>i.e.,</w:t>
      </w:r>
      <w:r>
        <w:rPr>
          <w:rFonts w:ascii="Times New Roman" w:hAnsi="Times New Roman" w:cs="Times New Roman"/>
        </w:rPr>
        <w:t xml:space="preserve"> species protection, habitat restoration) and sustainable agriculture are increasing globally due to a rising human demand for food production a</w:t>
      </w:r>
      <w:r>
        <w:rPr>
          <w:rFonts w:ascii="Times New Roman" w:hAnsi="Times New Roman" w:cs="Times New Roman"/>
        </w:rPr>
        <w:t xml:space="preserve">nd consequent competition with wildlife over land use </w:t>
      </w:r>
      <w:r>
        <w:fldChar w:fldCharType="begin" w:fldLock="1"/>
      </w:r>
      <w:r>
        <w:rPr>
          <w:rFonts w:ascii="Times New Roman" w:hAnsi="Times New Roman" w:cs="Times New Roman"/>
        </w:rPr>
        <w:instrText>ADDIN CSL_CITATION {"citationItems":[{"id":"ITEM-1","itemData":{"DOI":"10.1016/j.tree.2012.08.021","ISSN":"1872-8383","PMID":"23040462","abstract":"Conservation conflicts are increasing and need to be m</w:instrText>
      </w:r>
      <w:r>
        <w:rPr>
          <w:rFonts w:ascii="Times New Roman" w:hAnsi="Times New Roman" w:cs="Times New Roman"/>
        </w:rPr>
        <w:instrText>anaged to minimise negative impacts on biodiversity, human livelihoods, and human well-being. Here, we explore strategies and case studies that highlight the long-term, dynamic nature of conflicts and the challenges to their management. Conflict management</w:instrText>
      </w:r>
      <w:r>
        <w:rPr>
          <w:rFonts w:ascii="Times New Roman" w:hAnsi="Times New Roman" w:cs="Times New Roman"/>
        </w:rPr>
        <w:instrText xml:space="preserve"> requires parties to recognise problems as shared ones, and engage with clear goals, a transparent evidence base, and an awareness of trade-offs. We hypothesise that conservation outcomes will be less durable when conservationists assert their interests to</w:instrText>
      </w:r>
      <w:r>
        <w:rPr>
          <w:rFonts w:ascii="Times New Roman" w:hAnsi="Times New Roman" w:cs="Times New Roman"/>
        </w:rPr>
        <w:instrText xml:space="preserve"> the detriment of others. Effective conflict management and long-term conservation benefit will be enhanced by better integration of the underpinning social context with the material impacts and evaluation of the efficacy of alternative conflict management</w:instrText>
      </w:r>
      <w:r>
        <w:rPr>
          <w:rFonts w:ascii="Times New Roman" w:hAnsi="Times New Roman" w:cs="Times New Roman"/>
        </w:rPr>
        <w:instrText xml:space="preserve"> approaches.","author":[{"dropping-particle":"","family":"Redpath","given":"Steve M","non-dropping-particle":"","parse-names":false,"suffix":""},{"dropping-particle":"","family":"Young","given":"Juliette","non-dropping-particle":"","parse-names":false,"suf</w:instrText>
      </w:r>
      <w:r>
        <w:rPr>
          <w:rFonts w:ascii="Times New Roman" w:hAnsi="Times New Roman" w:cs="Times New Roman"/>
        </w:rPr>
        <w:instrText>fix":""},{"dropping-particle":"","family":"Evely","given":"Anna","non-dropping-particle":"","parse-names":false,"suffix":""},{"dropping-particle":"","family":"Adams","given":"William M","non-dropping-particle":"","parse-names":false,"suffix":""},{"dropping</w:instrText>
      </w:r>
      <w:r>
        <w:rPr>
          <w:rFonts w:ascii="Times New Roman" w:hAnsi="Times New Roman" w:cs="Times New Roman"/>
        </w:rPr>
        <w:instrText>-particle":"","family":"Sutherland","given":"William J","non-dropping-particle":"","parse-names":false,"suffix":""},{"dropping-particle":"","family":"Whitehouse","given":"Andrew","non-dropping-particle":"","parse-names":false,"suffix":""},{"dropping-partic</w:instrText>
      </w:r>
      <w:r>
        <w:rPr>
          <w:rFonts w:ascii="Times New Roman" w:hAnsi="Times New Roman" w:cs="Times New Roman"/>
        </w:rPr>
        <w:instrText>le":"","family":"Amar","given":"Arjun","non-dropping-particle":"","parse-names":false,"suffix":""},{"dropping-particle":"","family":"Lambert","given":"Robert A","non-dropping-particle":"","parse-names":false,"suffix":""},{"dropping-particle":"","family":"L</w:instrText>
      </w:r>
      <w:r>
        <w:rPr>
          <w:rFonts w:ascii="Times New Roman" w:hAnsi="Times New Roman" w:cs="Times New Roman"/>
        </w:rPr>
        <w:instrText>innell","given":"John D C","non-dropping-particle":"","parse-names":false,"suffix":""},{"dropping-particle":"","family":"Watt","given":"Allan","non-dropping-particle":"","parse-names":false,"suffix":""},{"dropping-particle":"","family":"Gutiérrez","given":</w:instrText>
      </w:r>
      <w:r>
        <w:rPr>
          <w:rFonts w:ascii="Times New Roman" w:hAnsi="Times New Roman" w:cs="Times New Roman"/>
        </w:rPr>
        <w:instrText>"R J","non-dropping-particle":"","parse-names":false,"suffix":""}],"container-title":"Trends in ecology &amp; evolution","id":"ITEM-1","issue":"2","issued":{"date-parts":[["2013","2"]]},"page":"100-9","title":"Understanding and managing conservation conflicts"</w:instrText>
      </w:r>
      <w:r>
        <w:rPr>
          <w:rFonts w:ascii="Times New Roman" w:hAnsi="Times New Roman" w:cs="Times New Roman"/>
        </w:rPr>
        <w:instrText>,"type":"article-journal","volume":"28"},"uris":["http://www.mendeley.com/documents/?uuid=a587d2a7-e29f-4a48-939c-4ee70425d3f0"]},{"id":"ITEM-2","itemData":{"DOI":"10.1016/j.agee.2007.09.005","ISSN":"01678809","abstract":"This paper reviews conflicts betwe</w:instrText>
      </w:r>
      <w:r>
        <w:rPr>
          <w:rFonts w:ascii="Times New Roman" w:hAnsi="Times New Roman" w:cs="Times New Roman"/>
        </w:rPr>
        <w:instrText>en biodiversity conservation and agricultural activities in agricultural landscapes and evaluates strategies to reconcile such conflicts. Firstly, a historical perspective on the development of conflicts related to biodiversity in agricultural landscapes i</w:instrText>
      </w:r>
      <w:r>
        <w:rPr>
          <w:rFonts w:ascii="Times New Roman" w:hAnsi="Times New Roman" w:cs="Times New Roman"/>
        </w:rPr>
        <w:instrText>s presented. Secondly, recent trends in agricultural policies of the European Union that contribute to biodiversity decline in agricultural landscapes are considered. Three major processes responsible for creating biodiversity-related conflicts are describ</w:instrText>
      </w:r>
      <w:r>
        <w:rPr>
          <w:rFonts w:ascii="Times New Roman" w:hAnsi="Times New Roman" w:cs="Times New Roman"/>
        </w:rPr>
        <w:instrText xml:space="preserve">ed: the intensification of agriculture, the abandonment of marginally productive but High Nature Value Farmland, and the changing scale of agricultural operations. Conflicts created by these processes and approaches to their reconciliation are identified, </w:instrText>
      </w:r>
      <w:r>
        <w:rPr>
          <w:rFonts w:ascii="Times New Roman" w:hAnsi="Times New Roman" w:cs="Times New Roman"/>
        </w:rPr>
        <w:instrText>emphasizing the need for monitoring as an integral part of conflict reconciliation strategies. A generic approach comprising three types of monitoring is developed for measuring success of reconciliation strategies: monitoring of the intensity of the confl</w:instrText>
      </w:r>
      <w:r>
        <w:rPr>
          <w:rFonts w:ascii="Times New Roman" w:hAnsi="Times New Roman" w:cs="Times New Roman"/>
        </w:rPr>
        <w:instrText xml:space="preserve">ict between stakeholders, of the social and economic effects on farmers, and of the status and trends in biodiversity. Surprisingly, we found no evidence in the literature that the first type of monitoring has ever been undertaken for biodiversity-related </w:instrText>
      </w:r>
      <w:r>
        <w:rPr>
          <w:rFonts w:ascii="Times New Roman" w:hAnsi="Times New Roman" w:cs="Times New Roman"/>
        </w:rPr>
        <w:instrText>conflicts in agricultural landscapes. For each type of monitoring, suitable indicators are outlined. Finally, challenges for conflict management in agricultural landscapes are summarized.","author":[{"dropping-particle":"","family":"Henle","given":"Klaus",</w:instrText>
      </w:r>
      <w:r>
        <w:rPr>
          <w:rFonts w:ascii="Times New Roman" w:hAnsi="Times New Roman" w:cs="Times New Roman"/>
        </w:rPr>
        <w:instrText>"non-dropping-particle":"","parse-names":false,"suffix":""},{"dropping-particle":"","family":"Alard","given":"Didier","non-dropping-particle":"","parse-names":false,"suffix":""},{"dropping-particle":"","family":"Clitherow","given":"Jeremy","non-dropping-pa</w:instrText>
      </w:r>
      <w:r>
        <w:rPr>
          <w:rFonts w:ascii="Times New Roman" w:hAnsi="Times New Roman" w:cs="Times New Roman"/>
        </w:rPr>
        <w:instrText>rticle":"","parse-names":false,"suffix":""},{"dropping-particle":"","family":"Cobb","given":"Paul","non-dropping-particle":"","parse-names":false,"suffix":""},{"dropping-particle":"","family":"Firbank","given":"Les","non-dropping-particle":"","parse-names"</w:instrText>
      </w:r>
      <w:r>
        <w:rPr>
          <w:rFonts w:ascii="Times New Roman" w:hAnsi="Times New Roman" w:cs="Times New Roman"/>
        </w:rPr>
        <w:instrText>:false,"suffix":""},{"dropping-particle":"","family":"Kull","given":"Tiiu","non-dropping-particle":"","parse-names":false,"suffix":""},{"dropping-particle":"","family":"McCracken","given":"Davy","non-dropping-particle":"","parse-names":false,"suffix":""},{</w:instrText>
      </w:r>
      <w:r>
        <w:rPr>
          <w:rFonts w:ascii="Times New Roman" w:hAnsi="Times New Roman" w:cs="Times New Roman"/>
        </w:rPr>
        <w:instrText>"dropping-particle":"","family":"Moritz","given":"Robin F.A.","non-dropping-particle":"","parse-names":false,"suffix":""},{"dropping-particle":"","family":"Niemelä","given":"Jari","non-dropping-particle":"","parse-names":false,"suffix":""},{"dropping-parti</w:instrText>
      </w:r>
      <w:r>
        <w:rPr>
          <w:rFonts w:ascii="Times New Roman" w:hAnsi="Times New Roman" w:cs="Times New Roman"/>
        </w:rPr>
        <w:instrText>cle":"","family":"Rebane","given":"Michael","non-dropping-particle":"","parse-names":false,"suffix":""},{"dropping-particle":"","family":"Wascher","given":"Dirk","non-dropping-particle":"","parse-names":false,"suffix":""},{"dropping-particle":"","family":"</w:instrText>
      </w:r>
      <w:r>
        <w:rPr>
          <w:rFonts w:ascii="Times New Roman" w:hAnsi="Times New Roman" w:cs="Times New Roman"/>
        </w:rPr>
        <w:instrText>Watt","given":"Allan","non-dropping-particle":"","parse-names":false,"suffix":""},{"dropping-particle":"","family":"Young","given":"Juliette","non-dropping-particle":"","parse-names":false,"suffix":""}],"container-title":"Agriculture, Ecosystems &amp; Environm</w:instrText>
      </w:r>
      <w:r>
        <w:rPr>
          <w:rFonts w:ascii="Times New Roman" w:hAnsi="Times New Roman" w:cs="Times New Roman"/>
        </w:rPr>
        <w:instrText>ent","id":"ITEM-2","issue":"1-2","issued":{"date-parts":[["2008","3"]]},"page":"60-71","title":"Identifying and managing the conflicts between agriculture and biodiversity conservation in Europe–A review","type":"article-journal","volume":"124"},"uris":["h</w:instrText>
      </w:r>
      <w:r>
        <w:rPr>
          <w:rFonts w:ascii="Times New Roman" w:hAnsi="Times New Roman" w:cs="Times New Roman"/>
        </w:rPr>
        <w:instrText>ttp://www.mendeley.com/documents/?uuid=464ced3a-7042-4069-8cd3-e510cf02d75c"]}],"mendeley":{"formattedCitation":"(Henle et al., 2008; Redpath et al., 2013)","plainTextFormattedCitation":"(Henle et al., 2008; Redpath et al., 2013)","previouslyFormattedCitat</w:instrText>
      </w:r>
      <w:r>
        <w:rPr>
          <w:rFonts w:ascii="Times New Roman" w:hAnsi="Times New Roman" w:cs="Times New Roman"/>
        </w:rPr>
        <w:instrText>ion":"(Henle et al., 2008; Redpath et al., 2013)"},"properties":{"noteIndex":0},"schema":"https://github.com/citation-style-language/schema/raw/master/csl-citation.json"}</w:instrText>
      </w:r>
      <w:r>
        <w:rPr>
          <w:rFonts w:ascii="Times New Roman" w:hAnsi="Times New Roman" w:cs="Times New Roman"/>
        </w:rPr>
        <w:fldChar w:fldCharType="separate"/>
      </w:r>
      <w:bookmarkStart w:id="1" w:name="__Fieldmark__66_1875966086"/>
      <w:r>
        <w:rPr>
          <w:rFonts w:ascii="Times New Roman" w:hAnsi="Times New Roman" w:cs="Times New Roman"/>
          <w:noProof/>
        </w:rPr>
        <w:t>(</w:t>
      </w:r>
      <w:bookmarkStart w:id="2" w:name="__Fieldmark__6510_2625263381"/>
      <w:r>
        <w:rPr>
          <w:rFonts w:ascii="Times New Roman" w:hAnsi="Times New Roman" w:cs="Times New Roman"/>
          <w:noProof/>
        </w:rPr>
        <w:t>H</w:t>
      </w:r>
      <w:bookmarkStart w:id="3" w:name="__Fieldmark__76_2625263381"/>
      <w:r>
        <w:rPr>
          <w:rFonts w:ascii="Times New Roman" w:hAnsi="Times New Roman" w:cs="Times New Roman"/>
          <w:noProof/>
        </w:rPr>
        <w:t>en</w:t>
      </w:r>
      <w:bookmarkStart w:id="4" w:name="__Fieldmark__218_2676449063"/>
      <w:r>
        <w:rPr>
          <w:rFonts w:ascii="Times New Roman" w:hAnsi="Times New Roman" w:cs="Times New Roman"/>
          <w:noProof/>
        </w:rPr>
        <w:t>l</w:t>
      </w:r>
      <w:bookmarkStart w:id="5" w:name="__Fieldmark__574_1273450797"/>
      <w:r>
        <w:rPr>
          <w:rFonts w:ascii="Times New Roman" w:hAnsi="Times New Roman" w:cs="Times New Roman"/>
          <w:noProof/>
        </w:rPr>
        <w:t>e et al., 2008; Redpath et al., 2013)</w:t>
      </w:r>
      <w:r>
        <w:rPr>
          <w:rFonts w:ascii="Times New Roman" w:hAnsi="Times New Roman" w:cs="Times New Roman"/>
        </w:rPr>
        <w:fldChar w:fldCharType="end"/>
      </w:r>
      <w:bookmarkStart w:id="6" w:name="__Fieldmark__70_3008913193"/>
      <w:bookmarkStart w:id="7" w:name="__Fieldmark__133_1856872350"/>
      <w:bookmarkStart w:id="8" w:name="__Fieldmark__92_2903627750"/>
      <w:bookmarkStart w:id="9" w:name="__Fieldmark__46_1603498648"/>
      <w:bookmarkStart w:id="10" w:name="__Fieldmark__151_970579264"/>
      <w:bookmarkStart w:id="11" w:name="__Fieldmark__57_4256149672"/>
      <w:bookmarkStart w:id="12" w:name="__Fieldmark__50_1279013682"/>
      <w:bookmarkStart w:id="13" w:name="__Fieldmark__28_2462512372"/>
      <w:bookmarkEnd w:id="1"/>
      <w:bookmarkEnd w:id="2"/>
      <w:bookmarkEnd w:id="3"/>
      <w:bookmarkEnd w:id="4"/>
      <w:bookmarkEnd w:id="5"/>
      <w:bookmarkEnd w:id="6"/>
      <w:bookmarkEnd w:id="7"/>
      <w:bookmarkEnd w:id="8"/>
      <w:bookmarkEnd w:id="9"/>
      <w:bookmarkEnd w:id="10"/>
      <w:bookmarkEnd w:id="11"/>
      <w:bookmarkEnd w:id="12"/>
      <w:bookmarkEnd w:id="13"/>
      <w:r>
        <w:rPr>
          <w:rFonts w:ascii="Times New Roman" w:hAnsi="Times New Roman" w:cs="Times New Roman"/>
        </w:rPr>
        <w:t xml:space="preserve">. Such conflicts have been identified as </w:t>
      </w:r>
      <w:r>
        <w:rPr>
          <w:rFonts w:ascii="Times New Roman" w:hAnsi="Times New Roman" w:cs="Times New Roman"/>
        </w:rPr>
        <w:t xml:space="preserve">one of the major causes of failed management strategies and can thus result in negative impacts on conservation outcomes and stakeholders´ livelihoods and psychosocial wellbeing  </w:t>
      </w:r>
      <w:r>
        <w:fldChar w:fldCharType="begin" w:fldLock="1"/>
      </w:r>
      <w:r>
        <w:rPr>
          <w:rFonts w:ascii="Times New Roman" w:hAnsi="Times New Roman" w:cs="Times New Roman"/>
        </w:rPr>
        <w:instrText>ADDIN CSL_CITATION {"citationItems":[{"id":"ITEM-1","itemData":{"DOI":"10.101</w:instrText>
      </w:r>
      <w:r>
        <w:rPr>
          <w:rFonts w:ascii="Times New Roman" w:hAnsi="Times New Roman" w:cs="Times New Roman"/>
        </w:rPr>
        <w:instrText xml:space="preserve">6/j.tree.2012.08.021","ISSN":"1872-8383","PMID":"23040462","abstract":"Conservation conflicts are increasing and need to be managed to minimise negative impacts on biodiversity, human livelihoods, and human well-being. Here, we explore strategies and case </w:instrText>
      </w:r>
      <w:r>
        <w:rPr>
          <w:rFonts w:ascii="Times New Roman" w:hAnsi="Times New Roman" w:cs="Times New Roman"/>
        </w:rPr>
        <w:instrText xml:space="preserve">studies that highlight the long-term, dynamic nature of conflicts and the challenges to their management. Conflict management requires parties to recognise problems as shared ones, and engage with clear goals, a transparent evidence base, and an awareness </w:instrText>
      </w:r>
      <w:r>
        <w:rPr>
          <w:rFonts w:ascii="Times New Roman" w:hAnsi="Times New Roman" w:cs="Times New Roman"/>
        </w:rPr>
        <w:instrText>of trade-offs. We hypothesise that conservation outcomes will be less durable when conservationists assert their interests to the detriment of others. Effective conflict management and long-term conservation benefit will be enhanced by better integration o</w:instrText>
      </w:r>
      <w:r>
        <w:rPr>
          <w:rFonts w:ascii="Times New Roman" w:hAnsi="Times New Roman" w:cs="Times New Roman"/>
        </w:rPr>
        <w:instrText>f the underpinning social context with the material impacts and evaluation of the efficacy of alternative conflict management approaches.","author":[{"dropping-particle":"","family":"Redpath","given":"Steve M","non-dropping-particle":"","parse-names":false</w:instrText>
      </w:r>
      <w:r>
        <w:rPr>
          <w:rFonts w:ascii="Times New Roman" w:hAnsi="Times New Roman" w:cs="Times New Roman"/>
        </w:rPr>
        <w:instrText>,"suffix":""},{"dropping-particle":"","family":"Young","given":"Juliette","non-dropping-particle":"","parse-names":false,"suffix":""},{"dropping-particle":"","family":"Evely","given":"Anna","non-dropping-particle":"","parse-names":false,"suffix":""},{"drop</w:instrText>
      </w:r>
      <w:r>
        <w:rPr>
          <w:rFonts w:ascii="Times New Roman" w:hAnsi="Times New Roman" w:cs="Times New Roman"/>
        </w:rPr>
        <w:instrText>ping-particle":"","family":"Adams","given":"William M","non-dropping-particle":"","parse-names":false,"suffix":""},{"dropping-particle":"","family":"Sutherland","given":"William J","non-dropping-particle":"","parse-names":false,"suffix":""},{"dropping-part</w:instrText>
      </w:r>
      <w:r>
        <w:rPr>
          <w:rFonts w:ascii="Times New Roman" w:hAnsi="Times New Roman" w:cs="Times New Roman"/>
        </w:rPr>
        <w:instrText>icle":"","family":"Whitehouse","given":"Andrew","non-dropping-particle":"","parse-names":false,"suffix":""},{"dropping-particle":"","family":"Amar","given":"Arjun","non-dropping-particle":"","parse-names":false,"suffix":""},{"dropping-particle":"","family"</w:instrText>
      </w:r>
      <w:r>
        <w:rPr>
          <w:rFonts w:ascii="Times New Roman" w:hAnsi="Times New Roman" w:cs="Times New Roman"/>
        </w:rPr>
        <w:instrText>:"Lambert","given":"Robert A","non-dropping-particle":"","parse-names":false,"suffix":""},{"dropping-particle":"","family":"Linnell","given":"John D C","non-dropping-particle":"","parse-names":false,"suffix":""},{"dropping-particle":"","family":"Watt","giv</w:instrText>
      </w:r>
      <w:r>
        <w:rPr>
          <w:rFonts w:ascii="Times New Roman" w:hAnsi="Times New Roman" w:cs="Times New Roman"/>
        </w:rPr>
        <w:instrText>en":"Allan","non-dropping-particle":"","parse-names":false,"suffix":""},{"dropping-particle":"","family":"Gutiérrez","given":"R J","non-dropping-particle":"","parse-names":false,"suffix":""}],"container-title":"Trends in ecology &amp; evolution","id":"ITEM-1",</w:instrText>
      </w:r>
      <w:r>
        <w:rPr>
          <w:rFonts w:ascii="Times New Roman" w:hAnsi="Times New Roman" w:cs="Times New Roman"/>
        </w:rPr>
        <w:instrText>"issue":"2","issued":{"date-parts":[["2013","2"]]},"page":"100-9","title":"Understanding and managing conservation conflicts","type":"article-journal","volume":"28"},"uris":["http://www.mendeley.com/documents/?uuid=a587d2a7-e29f-4a48-939c-4ee70425d3f0"]},{</w:instrText>
      </w:r>
      <w:r>
        <w:rPr>
          <w:rFonts w:ascii="Times New Roman" w:hAnsi="Times New Roman" w:cs="Times New Roman"/>
        </w:rPr>
        <w:instrText>"id":"ITEM-2","itemData":{"DOI":"10.1016/j.biocon.2012.07.014","ISSN":"00063207","abstract":"The impact of conservation policies on human wellbeing is critical to the integration of poverty alleviation and biodiversity conservation. In many low-income coun</w:instrText>
      </w:r>
      <w:r>
        <w:rPr>
          <w:rFonts w:ascii="Times New Roman" w:hAnsi="Times New Roman" w:cs="Times New Roman"/>
        </w:rPr>
        <w:instrText>tries, human–wildlife conflict adversely affects wellbeing of communities that closely interface with wildlife. Approaches to framing and mitigating conflict emphasize its visible costs. Hidden impacts, i.e. costs that are uncompensated, temporally delayed</w:instrText>
      </w:r>
      <w:r>
        <w:rPr>
          <w:rFonts w:ascii="Times New Roman" w:hAnsi="Times New Roman" w:cs="Times New Roman"/>
        </w:rPr>
        <w:instrText>, or psychosocial in nature, remain poorly addressed. This paper examines the hidden impacts of human–wildlife conflict in low-income countries. It presents an account of the known and potential hidden impacts, investigating their effects on rural communit</w:instrText>
      </w:r>
      <w:r>
        <w:rPr>
          <w:rFonts w:ascii="Times New Roman" w:hAnsi="Times New Roman" w:cs="Times New Roman"/>
        </w:rPr>
        <w:instrText xml:space="preserve">ies. Hidden impacts of human–wildlife conflict include diminished psychosocial wellbeing, disruption of livelihoods and food insecurity. Considerable opportunity costs are incurred through crop and livestock guarding. When seeking compensation for damage, </w:instrText>
      </w:r>
      <w:r>
        <w:rPr>
          <w:rFonts w:ascii="Times New Roman" w:hAnsi="Times New Roman" w:cs="Times New Roman"/>
        </w:rPr>
        <w:instrText>bureaucratic inadequacies result in added transaction costs. Even though communities may be tolerant of wildlife, the hidden impacts of conflict jeopardize various components of global wellbeing. The paper concludes by identifying gaps in knowledge and out</w:instrText>
      </w:r>
      <w:r>
        <w:rPr>
          <w:rFonts w:ascii="Times New Roman" w:hAnsi="Times New Roman" w:cs="Times New Roman"/>
        </w:rPr>
        <w:instrText>lining areas for future research that better address hidden dimensions of human–wildlife conflict.","author":[{"dropping-particle":"","family":"Barua","given":"Maan","non-dropping-particle":"","parse-names":false,"suffix":""},{"dropping-particle":"","famil</w:instrText>
      </w:r>
      <w:r>
        <w:rPr>
          <w:rFonts w:ascii="Times New Roman" w:hAnsi="Times New Roman" w:cs="Times New Roman"/>
        </w:rPr>
        <w:instrText>y":"Bhagwat","given":"Shonil A.","non-dropping-particle":"","parse-names":false,"suffix":""},{"dropping-particle":"","family":"Jadhav","given":"Sushrut","non-dropping-particle":"","parse-names":false,"suffix":""}],"container-title":"Biological Conservation</w:instrText>
      </w:r>
      <w:r>
        <w:rPr>
          <w:rFonts w:ascii="Times New Roman" w:hAnsi="Times New Roman" w:cs="Times New Roman"/>
        </w:rPr>
        <w:instrText>","id":"ITEM-2","issued":{"date-parts":[["2013","1"]]},"page":"309-316","title":"The hidden dimensions of human–wildlife conflict: Health impacts, opportunity and transaction costs","type":"article-journal","volume":"157"},"uris":["http://www.mendeley.com/</w:instrText>
      </w:r>
      <w:r>
        <w:rPr>
          <w:rFonts w:ascii="Times New Roman" w:hAnsi="Times New Roman" w:cs="Times New Roman"/>
        </w:rPr>
        <w:instrText>documents/?uuid=d0754c48-5cf5-4644-9be0-6081379d023f"]},{"id":"ITEM-3","itemData":{"DOI":"10.1016/j.jenvman.2018.09.023","ISSN":"10958630","abstract":"The way in which research-based knowledge is used, interpreted and communicated by different actors can i</w:instrText>
      </w:r>
      <w:r>
        <w:rPr>
          <w:rFonts w:ascii="Times New Roman" w:hAnsi="Times New Roman" w:cs="Times New Roman"/>
        </w:rPr>
        <w:instrText>nfluence the dynamics of conservation conflicts. The conflict that occurs between grouse shooting interests and the conservation of birds of prey in Scotland is notoriously complex, involving multiple actors at multiple levels, and shaped by the values and</w:instrText>
      </w:r>
      <w:r>
        <w:rPr>
          <w:rFonts w:ascii="Times New Roman" w:hAnsi="Times New Roman" w:cs="Times New Roman"/>
        </w:rPr>
        <w:instrText xml:space="preserve"> world views of these actors. This paper explores how research-based knowledge is used in the debate by six key organisations, and looks to understand the drivers that may influence knowledge use and interpretation in this, and other, cases of conservation</w:instrText>
      </w:r>
      <w:r>
        <w:rPr>
          <w:rFonts w:ascii="Times New Roman" w:hAnsi="Times New Roman" w:cs="Times New Roman"/>
        </w:rPr>
        <w:instrText xml:space="preserve"> conflict. Research was used to both legitimise and reinforce certain world views, and to support associated political actions that would cause these to become reality. Actors offered divergent interpretations of the same piece of research, emphasising dif</w:instrText>
      </w:r>
      <w:r>
        <w:rPr>
          <w:rFonts w:ascii="Times New Roman" w:hAnsi="Times New Roman" w:cs="Times New Roman"/>
        </w:rPr>
        <w:instrText>ferent findings and outcomes. Research-based knowledge was thus employed by actors to support or counter the 'status quo’, and challenge other claims that clashed with their own values. Although the intention of such knowledge use is unclear, the selective</w:instrText>
      </w:r>
      <w:r>
        <w:rPr>
          <w:rFonts w:ascii="Times New Roman" w:hAnsi="Times New Roman" w:cs="Times New Roman"/>
        </w:rPr>
        <w:instrText xml:space="preserve"> reconstruction of research by actors could stem from, and reiterate, divergent value systems. This may pose significant challenges to conflict mitigation efforts; whilst some may look to research-based knowledge as the bringer of truth, its interpretation</w:instrText>
      </w:r>
      <w:r>
        <w:rPr>
          <w:rFonts w:ascii="Times New Roman" w:hAnsi="Times New Roman" w:cs="Times New Roman"/>
        </w:rPr>
        <w:instrText xml:space="preserve"> by different actors may exacerbate existing rifts between stakeholders; promoting polarisation of views. Mitigation strategies should be sensitive to this, and aim to improve the inclusiveness and transparency of the knowledge transfer process.","author":</w:instrText>
      </w:r>
      <w:r>
        <w:rPr>
          <w:rFonts w:ascii="Times New Roman" w:hAnsi="Times New Roman" w:cs="Times New Roman"/>
        </w:rPr>
        <w:instrText>[{"dropping-particle":"","family":"Hodgson","given":"Isla D.","non-dropping-particle":"","parse-names":false,"suffix":""},{"dropping-particle":"","family":"Redpath","given":"Steve M.","non-dropping-particle":"","parse-names":false,"suffix":""},{"dropping-p</w:instrText>
      </w:r>
      <w:r>
        <w:rPr>
          <w:rFonts w:ascii="Times New Roman" w:hAnsi="Times New Roman" w:cs="Times New Roman"/>
        </w:rPr>
        <w:instrText>article":"","family":"Fischer","given":"Anke","non-dropping-particle":"","parse-names":false,"suffix":""},{"dropping-particle":"","family":"Young","given":"Juliette","non-dropping-particle":"","parse-names":false,"suffix":""}],"container-title":"Journal of</w:instrText>
      </w:r>
      <w:r>
        <w:rPr>
          <w:rFonts w:ascii="Times New Roman" w:hAnsi="Times New Roman" w:cs="Times New Roman"/>
        </w:rPr>
        <w:instrText xml:space="preserve"> Environmental Management","id":"ITEM-3","issued":{"date-parts":[["2019","2","1"]]},"page":"1065-1075","publisher":"Academic Press","title":"Who knows best? Understanding the use of research-based knowledge in conservation conflicts","type":"article-journa</w:instrText>
      </w:r>
      <w:r>
        <w:rPr>
          <w:rFonts w:ascii="Times New Roman" w:hAnsi="Times New Roman" w:cs="Times New Roman"/>
        </w:rPr>
        <w:instrText>l","volume":"231"},"uris":["http://www.mendeley.com/documents/?uuid=aec41fff-122b-3961-8668-acff6a040c8a"]}],"mendeley":{"formattedCitation":"(Barua et al., 2013; Hodgson et al., 2019; Redpath et al., 2013)","plainTextFormattedCitation":"(Barua et al., 201</w:instrText>
      </w:r>
      <w:r>
        <w:rPr>
          <w:rFonts w:ascii="Times New Roman" w:hAnsi="Times New Roman" w:cs="Times New Roman"/>
        </w:rPr>
        <w:instrText>3; Hodgson et al., 2019; Redpath et al., 2013)","previouslyFormattedCitation":"(Barua et al., 2013; Hodgson et al., 2019; Redpath et al., 2013)"},"properties":{"noteIndex":0},"schema":"https://github.com/citation-style-language/schema/raw/master/csl-citati</w:instrText>
      </w:r>
      <w:r>
        <w:rPr>
          <w:rFonts w:ascii="Times New Roman" w:hAnsi="Times New Roman" w:cs="Times New Roman"/>
        </w:rPr>
        <w:instrText>on.json"}</w:instrText>
      </w:r>
      <w:r>
        <w:rPr>
          <w:rFonts w:ascii="Times New Roman" w:hAnsi="Times New Roman" w:cs="Times New Roman"/>
        </w:rPr>
        <w:fldChar w:fldCharType="separate"/>
      </w:r>
      <w:bookmarkStart w:id="14" w:name="__Fieldmark__111_1875966086"/>
      <w:r>
        <w:rPr>
          <w:rFonts w:ascii="Times New Roman" w:hAnsi="Times New Roman" w:cs="Times New Roman"/>
          <w:noProof/>
        </w:rPr>
        <w:t>(</w:t>
      </w:r>
      <w:bookmarkStart w:id="15" w:name="__Fieldmark__6549_2625263381"/>
      <w:r>
        <w:rPr>
          <w:rFonts w:ascii="Times New Roman" w:hAnsi="Times New Roman" w:cs="Times New Roman"/>
          <w:noProof/>
        </w:rPr>
        <w:t>B</w:t>
      </w:r>
      <w:bookmarkStart w:id="16" w:name="__Fieldmark__113_2625263381"/>
      <w:r>
        <w:rPr>
          <w:rFonts w:ascii="Times New Roman" w:hAnsi="Times New Roman" w:cs="Times New Roman"/>
          <w:noProof/>
        </w:rPr>
        <w:t>a</w:t>
      </w:r>
      <w:bookmarkStart w:id="17" w:name="__Fieldmark__3098_2322562831"/>
      <w:r>
        <w:rPr>
          <w:rFonts w:ascii="Times New Roman" w:hAnsi="Times New Roman" w:cs="Times New Roman"/>
          <w:noProof/>
        </w:rPr>
        <w:t>r</w:t>
      </w:r>
      <w:bookmarkStart w:id="18" w:name="__Fieldmark__251_2676449063"/>
      <w:r>
        <w:rPr>
          <w:rFonts w:ascii="Times New Roman" w:hAnsi="Times New Roman" w:cs="Times New Roman"/>
          <w:noProof/>
        </w:rPr>
        <w:t>u</w:t>
      </w:r>
      <w:bookmarkStart w:id="19" w:name="__Fieldmark__603_1273450797"/>
      <w:r>
        <w:rPr>
          <w:rFonts w:ascii="Times New Roman" w:hAnsi="Times New Roman" w:cs="Times New Roman"/>
          <w:noProof/>
        </w:rPr>
        <w:t>a et al., 2013; Hodgson et al., 2019; Redpath et al., 2013)</w:t>
      </w:r>
      <w:r>
        <w:rPr>
          <w:rFonts w:ascii="Times New Roman" w:hAnsi="Times New Roman" w:cs="Times New Roman"/>
        </w:rPr>
        <w:fldChar w:fldCharType="end"/>
      </w:r>
      <w:bookmarkStart w:id="20" w:name="__Fieldmark__52_3914310703"/>
      <w:bookmarkStart w:id="21" w:name="__Fieldmark__175_970579264"/>
      <w:bookmarkStart w:id="22" w:name="__Fieldmark__116_2903627750"/>
      <w:bookmarkStart w:id="23" w:name="__Fieldmark__65_1603498648"/>
      <w:bookmarkStart w:id="24" w:name="__Fieldmark__165_1856872350"/>
      <w:bookmarkStart w:id="25" w:name="__Fieldmark__72_1279013682"/>
      <w:bookmarkStart w:id="26" w:name="__Fieldmark__80_4256149672"/>
      <w:bookmarkStart w:id="27" w:name="__Fieldmark__50_2462512372"/>
      <w:bookmarkStart w:id="28" w:name="__Fieldmark__88_300891319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Pr>
          <w:rFonts w:ascii="Times New Roman" w:hAnsi="Times New Roman" w:cs="Times New Roman"/>
        </w:rPr>
        <w:t xml:space="preserve">. Due to their complex and dynamic nature, conflicts like these are often described as ‘wicked problems’, characterized and driven by the variation and uncertainty in, </w:t>
      </w:r>
      <w:r>
        <w:rPr>
          <w:rFonts w:ascii="Times New Roman" w:hAnsi="Times New Roman" w:cs="Times New Roman"/>
          <w:i/>
        </w:rPr>
        <w:t>e.g.,</w:t>
      </w:r>
      <w:r>
        <w:rPr>
          <w:rFonts w:ascii="Times New Roman" w:hAnsi="Times New Roman" w:cs="Times New Roman"/>
        </w:rPr>
        <w:t xml:space="preserve"> wildli</w:t>
      </w:r>
      <w:r>
        <w:rPr>
          <w:rFonts w:ascii="Times New Roman" w:hAnsi="Times New Roman" w:cs="Times New Roman"/>
        </w:rPr>
        <w:t xml:space="preserve">fe distribution and inequity in stakeholder wealth and power </w:t>
      </w:r>
      <w:r>
        <w:fldChar w:fldCharType="begin" w:fldLock="1"/>
      </w:r>
      <w:r>
        <w:rPr>
          <w:rFonts w:ascii="Times New Roman" w:hAnsi="Times New Roman" w:cs="Times New Roman"/>
        </w:rPr>
        <w:instrText>ADDIN CSL_CITATION {"citationItems":[{"id":"ITEM-1","itemData":{"DOI":"10.1016/j.biocon.2016.10.006","ISSN":"00063207","abstract":"It has long been claimed that a better understanding of human or</w:instrText>
      </w:r>
      <w:r>
        <w:rPr>
          <w:rFonts w:ascii="Times New Roman" w:hAnsi="Times New Roman" w:cs="Times New Roman"/>
        </w:rPr>
        <w:instrText xml:space="preserve"> social dimensions of environmental issues will improve conservation. The social sciences are one important means through which researchers and practitioners can attain that better understanding. Yet, a lack of awareness of the scope and uncertainty about </w:instrText>
      </w:r>
      <w:r>
        <w:rPr>
          <w:rFonts w:ascii="Times New Roman" w:hAnsi="Times New Roman" w:cs="Times New Roman"/>
        </w:rPr>
        <w:instrText>the purpose of the conservation social sciences impedes the conservation community's effective engagement with the human dimensions. This paper examines the scope and purpose of eighteen subfields of classic, interdisciplinary and applied conservation soci</w:instrText>
      </w:r>
      <w:r>
        <w:rPr>
          <w:rFonts w:ascii="Times New Roman" w:hAnsi="Times New Roman" w:cs="Times New Roman"/>
        </w:rPr>
        <w:instrText>al sciences and articulates ten distinct contributions that the social sciences can make to understanding and improving conservation. In brief, the conservation social sciences can be valuable to conservation for descriptive, diagnostic, disruptive, reflex</w:instrText>
      </w:r>
      <w:r>
        <w:rPr>
          <w:rFonts w:ascii="Times New Roman" w:hAnsi="Times New Roman" w:cs="Times New Roman"/>
        </w:rPr>
        <w:instrText>ive, generative, innovative, or instrumental reasons. This review and supporting materials provides a succinct yet comprehensive reference for conservation scientists and practitioners. We contend that the social sciences can help facilitate conservation p</w:instrText>
      </w:r>
      <w:r>
        <w:rPr>
          <w:rFonts w:ascii="Times New Roman" w:hAnsi="Times New Roman" w:cs="Times New Roman"/>
        </w:rPr>
        <w:instrText>olicies, actions and outcomes that are more legitimate, salient, robust and effective.","author":[{"dropping-particle":"","family":"Bennett","given":"Nathan J.","non-dropping-particle":"","parse-names":false,"suffix":""},{"dropping-particle":"","family":"R</w:instrText>
      </w:r>
      <w:r>
        <w:rPr>
          <w:rFonts w:ascii="Times New Roman" w:hAnsi="Times New Roman" w:cs="Times New Roman"/>
        </w:rPr>
        <w:instrText>oth","given":"Robin","non-dropping-particle":"","parse-names":false,"suffix":""},{"dropping-particle":"","family":"Klain","given":"Sarah C.","non-dropping-particle":"","parse-names":false,"suffix":""},{"dropping-particle":"","family":"Chan","given":"Kai","</w:instrText>
      </w:r>
      <w:r>
        <w:rPr>
          <w:rFonts w:ascii="Times New Roman" w:hAnsi="Times New Roman" w:cs="Times New Roman"/>
        </w:rPr>
        <w:instrText>non-dropping-particle":"","parse-names":false,"suffix":""},{"dropping-particle":"","family":"Christie","given":"Patrick","non-dropping-particle":"","parse-names":false,"suffix":""},{"dropping-particle":"","family":"Clark","given":"Douglas A.","non-dropping</w:instrText>
      </w:r>
      <w:r>
        <w:rPr>
          <w:rFonts w:ascii="Times New Roman" w:hAnsi="Times New Roman" w:cs="Times New Roman"/>
        </w:rPr>
        <w:instrText>-particle":"","parse-names":false,"suffix":""},{"dropping-particle":"","family":"Cullman","given":"Georgina","non-dropping-particle":"","parse-names":false,"suffix":""},{"dropping-particle":"","family":"Curran","given":"Deborah","non-dropping-particle":"",</w:instrText>
      </w:r>
      <w:r>
        <w:rPr>
          <w:rFonts w:ascii="Times New Roman" w:hAnsi="Times New Roman" w:cs="Times New Roman"/>
        </w:rPr>
        <w:instrText>"parse-names":false,"suffix":""},{"dropping-particle":"","family":"Durbin","given":"Trevor J.","non-dropping-particle":"","parse-names":false,"suffix":""},{"dropping-particle":"","family":"Epstein","given":"Graham","non-dropping-particle":"","parse-names":</w:instrText>
      </w:r>
      <w:r>
        <w:rPr>
          <w:rFonts w:ascii="Times New Roman" w:hAnsi="Times New Roman" w:cs="Times New Roman"/>
        </w:rPr>
        <w:instrText>false,"suffix":""},{"dropping-particle":"","family":"Greenberg","given":"Alison","non-dropping-particle":"","parse-names":false,"suffix":""},{"dropping-particle":"","family":"Nelson","given":"Michael P.","non-dropping-particle":"","parse-names":false,"suff</w:instrText>
      </w:r>
      <w:r>
        <w:rPr>
          <w:rFonts w:ascii="Times New Roman" w:hAnsi="Times New Roman" w:cs="Times New Roman"/>
        </w:rPr>
        <w:instrText>ix":""},{"dropping-particle":"","family":"Sandlos","given":"John","non-dropping-particle":"","parse-names":false,"suffix":""},{"dropping-particle":"","family":"Stedman","given":"Richard","non-dropping-particle":"","parse-names":false,"suffix":""},{"droppin</w:instrText>
      </w:r>
      <w:r>
        <w:rPr>
          <w:rFonts w:ascii="Times New Roman" w:hAnsi="Times New Roman" w:cs="Times New Roman"/>
        </w:rPr>
        <w:instrText>g-particle":"","family":"Teel","given":"Tara L.","non-dropping-particle":"","parse-names":false,"suffix":""},{"dropping-particle":"","family":"Thomas","given":"Rebecca","non-dropping-particle":"","parse-names":false,"suffix":""},{"dropping-particle":"","fa</w:instrText>
      </w:r>
      <w:r>
        <w:rPr>
          <w:rFonts w:ascii="Times New Roman" w:hAnsi="Times New Roman" w:cs="Times New Roman"/>
        </w:rPr>
        <w:instrText>mily":"Veríssimo","given":"Diogo","non-dropping-particle":"","parse-names":false,"suffix":""},{"dropping-particle":"","family":"Wyborn","given":"Carina","non-dropping-particle":"","parse-names":false,"suffix":""}],"container-title":"Biological Conservation</w:instrText>
      </w:r>
      <w:r>
        <w:rPr>
          <w:rFonts w:ascii="Times New Roman" w:hAnsi="Times New Roman" w:cs="Times New Roman"/>
        </w:rPr>
        <w:instrText>","id":"ITEM-1","issued":{"date-parts":[["2017","1","1"]]},"page":"93-108","publisher":"Elsevier Ltd","title":"Conservation social science: Understanding and integrating human dimensions to improve conservation","type":"article-journal","volume":"205"},"ur</w:instrText>
      </w:r>
      <w:r>
        <w:rPr>
          <w:rFonts w:ascii="Times New Roman" w:hAnsi="Times New Roman" w:cs="Times New Roman"/>
        </w:rPr>
        <w:instrText>is":["http://www.mendeley.com/documents/?uuid=d997df2d-aed6-3cde-82fb-731b76ffb9c6"]},{"id":"ITEM-2","itemData":{"DOI":"10.1016/j.biocon.2015.12.030","ISSN":"00063207","abstract":"Conflicts between biodiversity conservation and other human activities are i</w:instrText>
      </w:r>
      <w:r>
        <w:rPr>
          <w:rFonts w:ascii="Times New Roman" w:hAnsi="Times New Roman" w:cs="Times New Roman"/>
        </w:rPr>
        <w:instrText>ntensifying as a result of growing pressure on natural resources and concomitant demands by some for greater conservation. Approaches to reducing conflicts are increasingly focusing on engaging stakeholders in processes that are perceived as fair, i.e. ind</w:instrText>
      </w:r>
      <w:r>
        <w:rPr>
          <w:rFonts w:ascii="Times New Roman" w:hAnsi="Times New Roman" w:cs="Times New Roman"/>
        </w:rPr>
        <w:instrText>ependent and where stakeholders have influence, and which in turn can generate trust between stakeholders. Hitherto, there has been limited empirical research supporting the claim that conservation conflicts can be reduced by building trust through fair pa</w:instrText>
      </w:r>
      <w:r>
        <w:rPr>
          <w:rFonts w:ascii="Times New Roman" w:hAnsi="Times New Roman" w:cs="Times New Roman"/>
        </w:rPr>
        <w:instrText>rticipation. Using quantitative and qualitative empirical data from three case studies, we analysed whether fair participation processes were directly related to conflict resolution and if this relationship was mediated by trust. Our research provided empi</w:instrText>
      </w:r>
      <w:r>
        <w:rPr>
          <w:rFonts w:ascii="Times New Roman" w:hAnsi="Times New Roman" w:cs="Times New Roman"/>
        </w:rPr>
        <w:instrText xml:space="preserve">rical quantitative evidence that increased trust through fair processes makes conflict resolution more likely. The qualitative analysis revealed caveats to this finding, including the different understandings of the definition of conflict by stakeholders, </w:instrText>
      </w:r>
      <w:r>
        <w:rPr>
          <w:rFonts w:ascii="Times New Roman" w:hAnsi="Times New Roman" w:cs="Times New Roman"/>
        </w:rPr>
        <w:instrText>the complex nature of trust in conservation conflicts where most stakeholders have high levels of ecological knowledge, and the atypical nature (i.e. presence of a local champion) of one of the case studies. Building and maintaining trust with landowners a</w:instrText>
      </w:r>
      <w:r>
        <w:rPr>
          <w:rFonts w:ascii="Times New Roman" w:hAnsi="Times New Roman" w:cs="Times New Roman"/>
        </w:rPr>
        <w:instrText>nd managers may be central to conserving biodiversity. Such trust-building requires effort and resources, opportunities for appropriate dialogue between stakeholders and a willingness to share power in terms of knowledge and policy implementation, especial</w:instrText>
      </w:r>
      <w:r>
        <w:rPr>
          <w:rFonts w:ascii="Times New Roman" w:hAnsi="Times New Roman" w:cs="Times New Roman"/>
        </w:rPr>
        <w:instrText>ly when local stakeholders are dependent on and knowledgeable about natural resources.","author":[{"dropping-particle":"","family":"Young","given":"Juliette C.","non-dropping-particle":"","parse-names":false,"suffix":""},{"dropping-particle":"","family":"S</w:instrText>
      </w:r>
      <w:r>
        <w:rPr>
          <w:rFonts w:ascii="Times New Roman" w:hAnsi="Times New Roman" w:cs="Times New Roman"/>
        </w:rPr>
        <w:instrText>earle","given":"Kate","non-dropping-particle":"","parse-names":false,"suffix":""},{"dropping-particle":"","family":"Butler","given":"Adam","non-dropping-particle":"","parse-names":false,"suffix":""},{"dropping-particle":"","family":"Simmons","given":"Peter</w:instrText>
      </w:r>
      <w:r>
        <w:rPr>
          <w:rFonts w:ascii="Times New Roman" w:hAnsi="Times New Roman" w:cs="Times New Roman"/>
        </w:rPr>
        <w:instrText>","non-dropping-particle":"","parse-names":false,"suffix":""},{"dropping-particle":"","family":"Watt","given":"Allan D.","non-dropping-particle":"","parse-names":false,"suffix":""},{"dropping-particle":"","family":"Jordan","given":"Andrew","non-dropping-pa</w:instrText>
      </w:r>
      <w:r>
        <w:rPr>
          <w:rFonts w:ascii="Times New Roman" w:hAnsi="Times New Roman" w:cs="Times New Roman"/>
        </w:rPr>
        <w:instrText>rticle":"","parse-names":false,"suffix":""}],"container-title":"Biological Conservation","id":"ITEM-2","issued":{"date-parts":[["2016","3","1"]]},"page":"196-202","publisher":"Elsevier Ltd","title":"The role of trust in the resolution of conservation confl</w:instrText>
      </w:r>
      <w:r>
        <w:rPr>
          <w:rFonts w:ascii="Times New Roman" w:hAnsi="Times New Roman" w:cs="Times New Roman"/>
        </w:rPr>
        <w:instrText>icts","type":"article-journal","volume":"195"},"uris":["http://www.mendeley.com/documents/?uuid=2f51b276-6d43-3116-a4ab-b9ebe7ea8bf4"]},{"id":"ITEM-3","itemData":{"DOI":"10.1111/conl.12460","ISSN":"1755263X","abstract":"© 2018 Wiley Periodicals, Inc. Conse</w:instrText>
      </w:r>
      <w:r>
        <w:rPr>
          <w:rFonts w:ascii="Times New Roman" w:hAnsi="Times New Roman" w:cs="Times New Roman"/>
        </w:rPr>
        <w:instrText>rvation conflict is widespread, damaging, and has proved difficult to manage using conventional conservation approaches. Conflicts are often \"wicked problems,\" lacking clear solutions due to divergent values of stakeholders, and being embedded within wic</w:instrText>
      </w:r>
      <w:r>
        <w:rPr>
          <w:rFonts w:ascii="Times New Roman" w:hAnsi="Times New Roman" w:cs="Times New Roman"/>
        </w:rPr>
        <w:instrText xml:space="preserve">kedly complex environments. Drawing on the concept of wicked environmental problems could lead to management strategies better suited to tackling conflict. However, it is unclear whether managers are embracing ideas from the wicked problems concept. There </w:instrText>
      </w:r>
      <w:r>
        <w:rPr>
          <w:rFonts w:ascii="Times New Roman" w:hAnsi="Times New Roman" w:cs="Times New Roman"/>
        </w:rPr>
        <w:instrText>is currently a lack of guidance for applying strategies to tackle particular wicked problems, such as conservation conflict. We explored the suitability of wicked problems-inspired management, using eight contemporary conflict case studies. Conservation co</w:instrText>
      </w:r>
      <w:r>
        <w:rPr>
          <w:rFonts w:ascii="Times New Roman" w:hAnsi="Times New Roman" w:cs="Times New Roman"/>
        </w:rPr>
        <w:instrText>nflict was managed predominantly using conventional approaches suited to tackling single objectives in simple environments, rather than balancing competing objectives in complex environments. To deal with different characteristics of wickedness, we recomme</w:instrText>
      </w:r>
      <w:r>
        <w:rPr>
          <w:rFonts w:ascii="Times New Roman" w:hAnsi="Times New Roman" w:cs="Times New Roman"/>
        </w:rPr>
        <w:instrText>nd that managers develop strategies combining distributed decision-making, diverse opinions, pattern-based predictions, trade-off-based objectives, and reporting of failures. Recent advances in conservation conflict research have focused on improving inter</w:instrText>
      </w:r>
      <w:r>
        <w:rPr>
          <w:rFonts w:ascii="Times New Roman" w:hAnsi="Times New Roman" w:cs="Times New Roman"/>
        </w:rPr>
        <w:instrText>actions among stakeholders. We believe that such stakeholder-focused approaches would dovetail with the whole-system focus of a wicked problems framework, allowing conservationists to move toward a holistic strategy for managing conservation conflict.","au</w:instrText>
      </w:r>
      <w:r>
        <w:rPr>
          <w:rFonts w:ascii="Times New Roman" w:hAnsi="Times New Roman" w:cs="Times New Roman"/>
        </w:rPr>
        <w:instrText>thor":[{"dropping-particle":"","family":"Mason","given":"Tom H.E.","non-dropping-particle":"","parse-names":false,"suffix":""},{"dropping-particle":"","family":"Pollard","given":"Chris R.J.","non-dropping-particle":"","parse-names":false,"suffix":""},{"dro</w:instrText>
      </w:r>
      <w:r>
        <w:rPr>
          <w:rFonts w:ascii="Times New Roman" w:hAnsi="Times New Roman" w:cs="Times New Roman"/>
        </w:rPr>
        <w:instrText>pping-particle":"","family":"Chimalakonda","given":"Deepthi","non-dropping-particle":"","parse-names":false,"suffix":""},{"dropping-particle":"","family":"Guerrero","given":"Angela M.","non-dropping-particle":"","parse-names":false,"suffix":""},{"dropping-</w:instrText>
      </w:r>
      <w:r>
        <w:rPr>
          <w:rFonts w:ascii="Times New Roman" w:hAnsi="Times New Roman" w:cs="Times New Roman"/>
        </w:rPr>
        <w:instrText>particle":"","family":"Kerr-Smith","given":"Catherine","non-dropping-particle":"","parse-names":false,"suffix":""},{"dropping-particle":"","family":"Milheiras","given":"Sergio A.G.","non-dropping-particle":"","parse-names":false,"suffix":""},{"dropping-par</w:instrText>
      </w:r>
      <w:r>
        <w:rPr>
          <w:rFonts w:ascii="Times New Roman" w:hAnsi="Times New Roman" w:cs="Times New Roman"/>
        </w:rPr>
        <w:instrText>ticle":"","family":"Roberts","given":"Michaela","non-dropping-particle":"","parse-names":false,"suffix":""},{"dropping-particle":"","family":"R. Ngafack","given":"Paul","non-dropping-particle":"","parse-names":false,"suffix":""},{"dropping-particle":"","fa</w:instrText>
      </w:r>
      <w:r>
        <w:rPr>
          <w:rFonts w:ascii="Times New Roman" w:hAnsi="Times New Roman" w:cs="Times New Roman"/>
        </w:rPr>
        <w:instrText xml:space="preserve">mily":"Bunnefeld","given":"Nils","non-dropping-particle":"","parse-names":false,"suffix":""}],"container-title":"Conservation Letters","id":"ITEM-3","issue":"6","issued":{"date-parts":[["2018"]]},"title":"Wicked conflict: Using wicked problem thinking for </w:instrText>
      </w:r>
      <w:r>
        <w:rPr>
          <w:rFonts w:ascii="Times New Roman" w:hAnsi="Times New Roman" w:cs="Times New Roman"/>
        </w:rPr>
        <w:instrText>holistic management of conservation conflict","type":"article-journal","volume":"11"},"uris":["http://www.mendeley.com/documents/?uuid=96cf2722-761e-3224-ae46-fed420bffb2b"]}],"mendeley":{"formattedCitation":"(Bennett et al., 2017; Mason et al., 2018; Youn</w:instrText>
      </w:r>
      <w:r>
        <w:rPr>
          <w:rFonts w:ascii="Times New Roman" w:hAnsi="Times New Roman" w:cs="Times New Roman"/>
        </w:rPr>
        <w:instrText>g et al., 2016)","plainTextFormattedCitation":"(Bennett et al., 2017; Mason et al., 2018; Young et al., 2016)","previouslyFormattedCitation":"(Bennett et al., 2017; Mason et al., 2018; Young et al., 2016)"},"properties":{"noteIndex":0},"schema":"https://gi</w:instrText>
      </w:r>
      <w:r>
        <w:rPr>
          <w:rFonts w:ascii="Times New Roman" w:hAnsi="Times New Roman" w:cs="Times New Roman"/>
        </w:rPr>
        <w:instrText>thub.com/citation-style-language/schema/raw/master/csl-citation.json"}</w:instrText>
      </w:r>
      <w:r>
        <w:rPr>
          <w:rFonts w:ascii="Times New Roman" w:hAnsi="Times New Roman" w:cs="Times New Roman"/>
        </w:rPr>
        <w:fldChar w:fldCharType="separate"/>
      </w:r>
      <w:bookmarkStart w:id="29" w:name="__Fieldmark__163_1875966086"/>
      <w:r>
        <w:rPr>
          <w:rFonts w:ascii="Times New Roman" w:hAnsi="Times New Roman" w:cs="Times New Roman"/>
          <w:noProof/>
        </w:rPr>
        <w:t>(</w:t>
      </w:r>
      <w:bookmarkStart w:id="30" w:name="__Fieldmark__6597_2625263381"/>
      <w:r>
        <w:rPr>
          <w:rFonts w:ascii="Times New Roman" w:hAnsi="Times New Roman" w:cs="Times New Roman"/>
          <w:noProof/>
        </w:rPr>
        <w:t>B</w:t>
      </w:r>
      <w:bookmarkStart w:id="31" w:name="__Fieldmark__157_2625263381"/>
      <w:r>
        <w:rPr>
          <w:rFonts w:ascii="Times New Roman" w:hAnsi="Times New Roman" w:cs="Times New Roman"/>
          <w:noProof/>
        </w:rPr>
        <w:t>e</w:t>
      </w:r>
      <w:bookmarkStart w:id="32" w:name="__Fieldmark__3140_2322562831"/>
      <w:r>
        <w:rPr>
          <w:rFonts w:ascii="Times New Roman" w:hAnsi="Times New Roman" w:cs="Times New Roman"/>
          <w:noProof/>
        </w:rPr>
        <w:t>n</w:t>
      </w:r>
      <w:bookmarkStart w:id="33" w:name="__Fieldmark__288_2676449063"/>
      <w:r>
        <w:rPr>
          <w:rFonts w:ascii="Times New Roman" w:hAnsi="Times New Roman" w:cs="Times New Roman"/>
          <w:noProof/>
        </w:rPr>
        <w:t>n</w:t>
      </w:r>
      <w:bookmarkStart w:id="34" w:name="__Fieldmark__637_1273450797"/>
      <w:r>
        <w:rPr>
          <w:rFonts w:ascii="Times New Roman" w:hAnsi="Times New Roman" w:cs="Times New Roman"/>
          <w:noProof/>
        </w:rPr>
        <w:t>ett et al., 2017; Mason et al., 2018; Young et al., 2016)</w:t>
      </w:r>
      <w:r>
        <w:rPr>
          <w:rFonts w:ascii="Times New Roman" w:hAnsi="Times New Roman" w:cs="Times New Roman"/>
        </w:rPr>
        <w:fldChar w:fldCharType="end"/>
      </w:r>
      <w:bookmarkStart w:id="35" w:name="__Fieldmark__239_3008913193"/>
      <w:bookmarkStart w:id="36" w:name="__Fieldmark__224_4256149672"/>
      <w:bookmarkStart w:id="37" w:name="__Fieldmark__146_2903627750"/>
      <w:bookmarkStart w:id="38" w:name="__Fieldmark__92_1279013682"/>
      <w:bookmarkStart w:id="39" w:name="__Fieldmark__180_1603498648"/>
      <w:bookmarkStart w:id="40" w:name="__Fieldmark__204_1856872350"/>
      <w:bookmarkStart w:id="41" w:name="__Fieldmark__74_3914310703"/>
      <w:bookmarkStart w:id="42" w:name="__Fieldmark__201_970579264"/>
      <w:bookmarkEnd w:id="29"/>
      <w:bookmarkEnd w:id="30"/>
      <w:bookmarkEnd w:id="31"/>
      <w:bookmarkEnd w:id="32"/>
      <w:bookmarkEnd w:id="33"/>
      <w:bookmarkEnd w:id="34"/>
      <w:bookmarkEnd w:id="35"/>
      <w:bookmarkEnd w:id="36"/>
      <w:bookmarkEnd w:id="37"/>
      <w:bookmarkEnd w:id="38"/>
      <w:bookmarkEnd w:id="39"/>
      <w:bookmarkEnd w:id="40"/>
      <w:bookmarkEnd w:id="41"/>
      <w:bookmarkEnd w:id="42"/>
      <w:r>
        <w:rPr>
          <w:rFonts w:ascii="Times New Roman" w:hAnsi="Times New Roman" w:cs="Times New Roman"/>
        </w:rPr>
        <w:t>.  In the case of herbivore populations, conflicts often arise when wildlife forage on and cause damage to crops, and whe</w:t>
      </w:r>
      <w:r>
        <w:rPr>
          <w:rFonts w:ascii="Times New Roman" w:hAnsi="Times New Roman" w:cs="Times New Roman"/>
        </w:rPr>
        <w:t xml:space="preserve">n management options to reduce this are limited due to protection of the species or social opposition towards mitigation interventions </w:t>
      </w:r>
      <w:r>
        <w:fldChar w:fldCharType="begin" w:fldLock="1"/>
      </w:r>
      <w:r>
        <w:rPr>
          <w:rFonts w:ascii="Times New Roman" w:hAnsi="Times New Roman" w:cs="Times New Roman"/>
        </w:rPr>
        <w:instrText>ADDIN CSL_CITATION {"citationItems":[{"id":"ITEM-1","itemData":{"DOI":"10.1111/j.1469-1795.2010.00368.x","ISSN":"13679430</w:instrText>
      </w:r>
      <w:r>
        <w:rPr>
          <w:rFonts w:ascii="Times New Roman" w:hAnsi="Times New Roman" w:cs="Times New Roman"/>
        </w:rPr>
        <w:instrText>","abstract":"Human-wildlife conflict is one of the most critical threats facing many wildlife species today, and the topic is receiving increasing attention from conservation biologists. Direct wildlife damage is commonly cited as the main driver of confl</w:instrText>
      </w:r>
      <w:r>
        <w:rPr>
          <w:rFonts w:ascii="Times New Roman" w:hAnsi="Times New Roman" w:cs="Times New Roman"/>
        </w:rPr>
        <w:instrText>ict, and many tools exist for reducing such damage. However, significant conflict often remains even after damage has been reduced, suggesting that conflict requires novel, comprehensive approaches for long-term resolution. Although most mitigation studies</w:instrText>
      </w:r>
      <w:r>
        <w:rPr>
          <w:rFonts w:ascii="Times New Roman" w:hAnsi="Times New Roman" w:cs="Times New Roman"/>
        </w:rPr>
        <w:instrText xml:space="preserve"> investigate only the technical aspects of conflict reduction, peoples' attitudes towards wildlife are complex, with social factors as diverse as religious affiliation, ethnicity and cultural beliefs all shaping conflict intensity. Moreover, human-wildlife</w:instrText>
      </w:r>
      <w:r>
        <w:rPr>
          <w:rFonts w:ascii="Times New Roman" w:hAnsi="Times New Roman" w:cs="Times New Roman"/>
        </w:rPr>
        <w:instrText xml:space="preserve"> conflicts are often manifestations of underlying human-human conflicts, such as between authorities and local people, or between people of different cultural backgrounds. Despite evidence that social factors can be more important in driving conflict than </w:instrText>
      </w:r>
      <w:r>
        <w:rPr>
          <w:rFonts w:ascii="Times New Roman" w:hAnsi="Times New Roman" w:cs="Times New Roman"/>
        </w:rPr>
        <w:instrText xml:space="preserve">wildlife damage incurred, they are often ignored in conflict studies. Developing a broader awareness of conflict drivers will advance understanding of the patterns and underlying processes behind this critical conservation issue. In this paper, I review a </w:instrText>
      </w:r>
      <w:r>
        <w:rPr>
          <w:rFonts w:ascii="Times New Roman" w:hAnsi="Times New Roman" w:cs="Times New Roman"/>
        </w:rPr>
        <w:instrText>wide variety of case studies to show how social factors strongly influence perceptions of human-wildlife conflict, and highlight how mitigation approaches should become increasingly innovative and interdisciplinary in order to enable people to move from co</w:instrText>
      </w:r>
      <w:r>
        <w:rPr>
          <w:rFonts w:ascii="Times New Roman" w:hAnsi="Times New Roman" w:cs="Times New Roman"/>
        </w:rPr>
        <w:instrText>nflict towards coexistence. © 2010 The Authors. Journal compilation © 2010 The Zoological Society of London.","author":[{"dropping-particle":"","family":"Dickman","given":"A. J.","non-dropping-particle":"","parse-names":false,"suffix":""}],"container-title</w:instrText>
      </w:r>
      <w:r>
        <w:rPr>
          <w:rFonts w:ascii="Times New Roman" w:hAnsi="Times New Roman" w:cs="Times New Roman"/>
        </w:rPr>
        <w:instrText>":"Animal Conservation","id":"ITEM-1","issue":"5","issued":{"date-parts":[["2010","10"]]},"page":"458-466","title":"Complexities of conflict: The importance of considering social factors for effectively resolving human-wildlife conflict","type":"article-jo</w:instrText>
      </w:r>
      <w:r>
        <w:rPr>
          <w:rFonts w:ascii="Times New Roman" w:hAnsi="Times New Roman" w:cs="Times New Roman"/>
        </w:rPr>
        <w:instrText>urnal","volume":"13"},"uris":["http://www.mendeley.com/documents/?uuid=b0a4c4e7-b3eb-31d4-b622-b74a3a23edcd"]}],"mendeley":{"formattedCitation":"(Dickman, 2010)","plainTextFormattedCitation":"(Dickman, 2010)","previouslyFormattedCitation":"(Dickman, 2010)"</w:instrText>
      </w:r>
      <w:r>
        <w:rPr>
          <w:rFonts w:ascii="Times New Roman" w:hAnsi="Times New Roman" w:cs="Times New Roman"/>
        </w:rPr>
        <w:instrText>},"properties":{"noteIndex":0},"schema":"https://github.com/citation-style-language/schema/raw/master/csl-citation.json"}</w:instrText>
      </w:r>
      <w:r>
        <w:rPr>
          <w:rFonts w:ascii="Times New Roman" w:hAnsi="Times New Roman" w:cs="Times New Roman"/>
        </w:rPr>
        <w:fldChar w:fldCharType="separate"/>
      </w:r>
      <w:bookmarkStart w:id="43" w:name="__Fieldmark__210_1875966086"/>
      <w:r>
        <w:rPr>
          <w:rFonts w:ascii="Times New Roman" w:hAnsi="Times New Roman" w:cs="Times New Roman"/>
          <w:noProof/>
        </w:rPr>
        <w:t>(</w:t>
      </w:r>
      <w:bookmarkStart w:id="44" w:name="__Fieldmark__6640_2625263381"/>
      <w:r>
        <w:rPr>
          <w:rFonts w:ascii="Times New Roman" w:hAnsi="Times New Roman" w:cs="Times New Roman"/>
          <w:noProof/>
        </w:rPr>
        <w:t>D</w:t>
      </w:r>
      <w:bookmarkStart w:id="45" w:name="__Fieldmark__196_2625263381"/>
      <w:r>
        <w:rPr>
          <w:rFonts w:ascii="Times New Roman" w:hAnsi="Times New Roman" w:cs="Times New Roman"/>
          <w:noProof/>
        </w:rPr>
        <w:t>i</w:t>
      </w:r>
      <w:bookmarkStart w:id="46" w:name="__Fieldmark__3175_2322562831"/>
      <w:r>
        <w:rPr>
          <w:rFonts w:ascii="Times New Roman" w:hAnsi="Times New Roman" w:cs="Times New Roman"/>
          <w:noProof/>
        </w:rPr>
        <w:t>c</w:t>
      </w:r>
      <w:bookmarkStart w:id="47" w:name="__Fieldmark__319_2676449063"/>
      <w:r>
        <w:rPr>
          <w:rFonts w:ascii="Times New Roman" w:hAnsi="Times New Roman" w:cs="Times New Roman"/>
          <w:noProof/>
        </w:rPr>
        <w:t>k</w:t>
      </w:r>
      <w:bookmarkStart w:id="48" w:name="__Fieldmark__666_1273450797"/>
      <w:r>
        <w:rPr>
          <w:rFonts w:ascii="Times New Roman" w:hAnsi="Times New Roman" w:cs="Times New Roman"/>
          <w:noProof/>
        </w:rPr>
        <w:t>man, 2010)</w:t>
      </w:r>
      <w:r>
        <w:rPr>
          <w:rFonts w:ascii="Times New Roman" w:hAnsi="Times New Roman" w:cs="Times New Roman"/>
        </w:rPr>
        <w:fldChar w:fldCharType="end"/>
      </w:r>
      <w:bookmarkStart w:id="49" w:name="__Fieldmark__64_2462512372"/>
      <w:bookmarkStart w:id="50" w:name="__Fieldmark__108_3008913193"/>
      <w:bookmarkStart w:id="51" w:name="__Fieldmark__238_1856872350"/>
      <w:bookmarkStart w:id="52" w:name="__Fieldmark__101_4256149672"/>
      <w:bookmarkStart w:id="53" w:name="__Fieldmark__220_970579264"/>
      <w:bookmarkStart w:id="54" w:name="__Fieldmark__89_3914310703"/>
      <w:bookmarkStart w:id="55" w:name="__Fieldmark__87_1603498648"/>
      <w:bookmarkStart w:id="56" w:name="__Fieldmark__169_2903627750"/>
      <w:bookmarkStart w:id="57" w:name="__Fieldmark__106_127901368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rFonts w:ascii="Times New Roman" w:hAnsi="Times New Roman" w:cs="Times New Roman"/>
        </w:rPr>
        <w:t>.  Particularly good examples of such ‘wicked’ conservation conflicts involve protected cranes (</w:t>
      </w:r>
      <w:r>
        <w:rPr>
          <w:rFonts w:ascii="Times New Roman" w:hAnsi="Times New Roman" w:cs="Times New Roman"/>
          <w:i/>
        </w:rPr>
        <w:t>Grus spp.</w:t>
      </w:r>
      <w:r>
        <w:rPr>
          <w:rFonts w:ascii="Times New Roman" w:hAnsi="Times New Roman" w:cs="Times New Roman"/>
        </w:rPr>
        <w:t xml:space="preserve">) and geese </w:t>
      </w:r>
      <w:r>
        <w:rPr>
          <w:rFonts w:ascii="Times New Roman" w:hAnsi="Times New Roman" w:cs="Times New Roman"/>
        </w:rPr>
        <w:t>(</w:t>
      </w:r>
      <w:r>
        <w:rPr>
          <w:rFonts w:ascii="Times New Roman" w:hAnsi="Times New Roman" w:cs="Times New Roman"/>
          <w:i/>
        </w:rPr>
        <w:t>Branta, Anser spp</w:t>
      </w:r>
      <w:r>
        <w:rPr>
          <w:rFonts w:ascii="Times New Roman" w:hAnsi="Times New Roman" w:cs="Times New Roman"/>
        </w:rPr>
        <w:t>.), which currently have exponentially increasing populations causing negative impacts on agricultural land in Europe and North America, especially on land surrounding protected areas designated for those species and biodiversity in gener</w:t>
      </w:r>
      <w:r>
        <w:rPr>
          <w:rFonts w:ascii="Times New Roman" w:hAnsi="Times New Roman" w:cs="Times New Roman"/>
        </w:rPr>
        <w:t xml:space="preserve">al </w:t>
      </w:r>
      <w:r>
        <w:fldChar w:fldCharType="begin" w:fldLock="1"/>
      </w:r>
      <w:r>
        <w:rPr>
          <w:rFonts w:ascii="Times New Roman" w:hAnsi="Times New Roman" w:cs="Times New Roman"/>
        </w:rPr>
        <w:instrText>ADDIN CSL_CITATION {"citationItems":[{"id":"ITEM-1","itemData":{"DOI":"10.1016/J.BIOCON.2019.05.006","ISSN":"0006-3207","abstract":"Protected areas are important to support biodiversity and endangered species. However, they are often too small to fulfil</w:instrText>
      </w:r>
      <w:r>
        <w:rPr>
          <w:rFonts w:ascii="Times New Roman" w:hAnsi="Times New Roman" w:cs="Times New Roman"/>
        </w:rPr>
        <w:instrText xml:space="preserve">l the resource requirements of many large and mobile wildlife species, especially when congregating in large numbers. In such cases, wildlife may overflow onto surrounding human-dominated land and cause impacts. The aim of the EU Natura 2000 network is to </w:instrText>
      </w:r>
      <w:r>
        <w:rPr>
          <w:rFonts w:ascii="Times New Roman" w:hAnsi="Times New Roman" w:cs="Times New Roman"/>
        </w:rPr>
        <w:instrText>increase supranational connectivity between protected areas for migratory and protected species such as the common crane (Grus grus). The crane population along the Western European flyway has been increasing rapidly in recent decades, with peaks of 200,00</w:instrText>
      </w:r>
      <w:r>
        <w:rPr>
          <w:rFonts w:ascii="Times New Roman" w:hAnsi="Times New Roman" w:cs="Times New Roman"/>
        </w:rPr>
        <w:instrText>0 cranes at specific Natura 2000 sites. We studied 32 GPS-tagged cranes over four migration periods, to test the use of the network by cranes and the potential for impacts on adjacent farmland. During the nighttime, the probability that roosting cranes wer</w:instrText>
      </w:r>
      <w:r>
        <w:rPr>
          <w:rFonts w:ascii="Times New Roman" w:hAnsi="Times New Roman" w:cs="Times New Roman"/>
        </w:rPr>
        <w:instrText>e located on Natura 2000 sites was 97%. During daytime, the probability of foraging cranes being located on arable land was 68%. The probability of foraging cranes occurring on agricultural fields close to Natura 2000 sites decreased with distance. Such fo</w:instrText>
      </w:r>
      <w:r>
        <w:rPr>
          <w:rFonts w:ascii="Times New Roman" w:hAnsi="Times New Roman" w:cs="Times New Roman"/>
        </w:rPr>
        <w:instrText>raging patterns may fuel conflicts between conservation and agricultural objectives. To resolve these conflicts we suggest improved cross-boundary collaboration and policy development among involved states, combined with stakeholder participation to implem</w:instrText>
      </w:r>
      <w:r>
        <w:rPr>
          <w:rFonts w:ascii="Times New Roman" w:hAnsi="Times New Roman" w:cs="Times New Roman"/>
        </w:rPr>
        <w:instrText>ent effective compensation and damage prevention strategies which are focused upon networks of protected areas.","author":[{"dropping-particle":"","family":"Nilsson","given":"Lovisa","non-dropping-particle":"","parse-names":false,"suffix":""},{"dropping-pa</w:instrText>
      </w:r>
      <w:r>
        <w:rPr>
          <w:rFonts w:ascii="Times New Roman" w:hAnsi="Times New Roman" w:cs="Times New Roman"/>
        </w:rPr>
        <w:instrText>rticle":"","family":"Bunnefeld","given":"Nils","non-dropping-particle":"","parse-names":false,"suffix":""},{"dropping-particle":"","family":"Persson","given":"Jens","non-dropping-particle":"","parse-names":false,"suffix":""},{"dropping-particle":"","family</w:instrText>
      </w:r>
      <w:r>
        <w:rPr>
          <w:rFonts w:ascii="Times New Roman" w:hAnsi="Times New Roman" w:cs="Times New Roman"/>
        </w:rPr>
        <w:instrText>":"Žydelis","given":"Ramūnas","non-dropping-particle":"","parse-names":false,"suffix":""},{"dropping-particle":"","family":"Månsson","given":"Johan","non-dropping-particle":"","parse-names":false,"suffix":""}],"container-title":"Biological Conservation","i</w:instrText>
      </w:r>
      <w:r>
        <w:rPr>
          <w:rFonts w:ascii="Times New Roman" w:hAnsi="Times New Roman" w:cs="Times New Roman"/>
        </w:rPr>
        <w:instrText>d":"ITEM-1","issued":{"date-parts":[["2019","8","1"]]},"page":"1-7","publisher":"Elsevier","title":"Conservation success or increased crop damage risk? The Natura 2000 network for a thriving migratory and protected bird","type":"article-journal","volume":"</w:instrText>
      </w:r>
      <w:r>
        <w:rPr>
          <w:rFonts w:ascii="Times New Roman" w:hAnsi="Times New Roman" w:cs="Times New Roman"/>
        </w:rPr>
        <w:instrText>236"},"uris":["http://www.mendeley.com/documents/?uuid=ad1eefbb-c620-31aa-81bf-830854f47c7e"]},{"id":"ITEM-2","itemData":{"DOI":"10.1007/s13280-016-0878-2","ISSN":"0044-7447","author":[{"dropping-particle":"","family":"Fox","given":"Anthony D.","non-droppi</w:instrText>
      </w:r>
      <w:r>
        <w:rPr>
          <w:rFonts w:ascii="Times New Roman" w:hAnsi="Times New Roman" w:cs="Times New Roman"/>
        </w:rPr>
        <w:instrText>ng-particle":"","parse-names":false,"suffix":""},{"dropping-particle":"","family":"Madsen","given":"Jesper","non-dropping-particle":"","parse-names":false,"suffix":""}],"container-title":"Ambio","id":"ITEM-2","issue":"S2","issued":{"date-parts":[["2017","3</w:instrText>
      </w:r>
      <w:r>
        <w:rPr>
          <w:rFonts w:ascii="Times New Roman" w:hAnsi="Times New Roman" w:cs="Times New Roman"/>
        </w:rPr>
        <w:instrText>","18"]]},"page":"179-187","publisher":"Springer Netherlands","title":"Threatened species to super-abundance: The unexpected international implications of successful goose conservation","type":"article-journal","volume":"46"},"uris":["http://www.mendeley.c</w:instrText>
      </w:r>
      <w:r>
        <w:rPr>
          <w:rFonts w:ascii="Times New Roman" w:hAnsi="Times New Roman" w:cs="Times New Roman"/>
        </w:rPr>
        <w:instrText>om/documents/?uuid=eeb6dab8-174d-308c-9766-642f8b3386d5"]},{"id":"ITEM-3","itemData":{"DOI":"10.1111/conl.12450","ISSN":"1755263X","author":[{"dropping-particle":"","family":"Cusack","given":"Jeremy J.","non-dropping-particle":"","parse-names":false,"suffi</w:instrText>
      </w:r>
      <w:r>
        <w:rPr>
          <w:rFonts w:ascii="Times New Roman" w:hAnsi="Times New Roman" w:cs="Times New Roman"/>
        </w:rPr>
        <w:instrText>x":""},{"dropping-particle":"","family":"Duthie","given":"A. Brad","non-dropping-particle":"","parse-names":false,"suffix":""},{"dropping-particle":"","family":"Rakotonarivo","given":"O. Sarobidy","non-dropping-particle":"","parse-names":false,"suffix":""}</w:instrText>
      </w:r>
      <w:r>
        <w:rPr>
          <w:rFonts w:ascii="Times New Roman" w:hAnsi="Times New Roman" w:cs="Times New Roman"/>
        </w:rPr>
        <w:instrText>,{"dropping-particle":"","family":"Pozo","given":"Rocío A.","non-dropping-particle":"","parse-names":false,"suffix":""},{"dropping-particle":"","family":"Mason","given":"Tom H. E.","non-dropping-particle":"","parse-names":false,"suffix":""},{"dropping-part</w:instrText>
      </w:r>
      <w:r>
        <w:rPr>
          <w:rFonts w:ascii="Times New Roman" w:hAnsi="Times New Roman" w:cs="Times New Roman"/>
        </w:rPr>
        <w:instrText>icle":"","family":"Månsson","given":"Johan","non-dropping-particle":"","parse-names":false,"suffix":""},{"dropping-particle":"","family":"Nilsson","given":"Lovisa","non-dropping-particle":"","parse-names":false,"suffix":""},{"dropping-particle":"","family"</w:instrText>
      </w:r>
      <w:r>
        <w:rPr>
          <w:rFonts w:ascii="Times New Roman" w:hAnsi="Times New Roman" w:cs="Times New Roman"/>
        </w:rPr>
        <w:instrText>:"Tombre","given":"Ingunn M.","non-dropping-particle":"","parse-names":false,"suffix":""},{"dropping-particle":"","family":"Eythórsson","given":"Einar","non-dropping-particle":"","parse-names":false,"suffix":""},{"dropping-particle":"","family":"Madsen","g</w:instrText>
      </w:r>
      <w:r>
        <w:rPr>
          <w:rFonts w:ascii="Times New Roman" w:hAnsi="Times New Roman" w:cs="Times New Roman"/>
        </w:rPr>
        <w:instrText>iven":"Jesper","non-dropping-particle":"","parse-names":false,"suffix":""},{"dropping-particle":"","family":"Tulloch","given":"Ayesha","non-dropping-particle":"","parse-names":false,"suffix":""},{"dropping-particle":"","family":"Hearn","given":"Richard D."</w:instrText>
      </w:r>
      <w:r>
        <w:rPr>
          <w:rFonts w:ascii="Times New Roman" w:hAnsi="Times New Roman" w:cs="Times New Roman"/>
        </w:rPr>
        <w:instrText>,"non-dropping-particle":"","parse-names":false,"suffix":""},{"dropping-particle":"","family":"Redpath","given":"Steve","non-dropping-particle":"","parse-names":false,"suffix":""},{"dropping-particle":"","family":"Bunnefeld","given":"Nils","non-dropping-pa</w:instrText>
      </w:r>
      <w:r>
        <w:rPr>
          <w:rFonts w:ascii="Times New Roman" w:hAnsi="Times New Roman" w:cs="Times New Roman"/>
        </w:rPr>
        <w:instrText>rticle":"","parse-names":false,"suffix":""}],"container-title":"Conservation Letters","id":"ITEM-3","issued":{"date-parts":[["2018","3","25"]]},"page":"e12450","publisher":"Wiley/Blackwell (10.1111)","title":"Time series analysis reveals synchrony and asyn</w:instrText>
      </w:r>
      <w:r>
        <w:rPr>
          <w:rFonts w:ascii="Times New Roman" w:hAnsi="Times New Roman" w:cs="Times New Roman"/>
        </w:rPr>
        <w:instrText>chrony between conflict management effort and increasing large grazing bird populations in northern Europe","type":"article-journal"},"uris":["http://www.mendeley.com/documents/?uuid=ec1ee5f2-fdcb-3a7e-8328-b171fd905d67"]}],"mendeley":{"formattedCitation":</w:instrText>
      </w:r>
      <w:r>
        <w:rPr>
          <w:rFonts w:ascii="Times New Roman" w:hAnsi="Times New Roman" w:cs="Times New Roman"/>
        </w:rPr>
        <w:instrText xml:space="preserve">"(Cusack et al., 2018; Fox and Madsen, 2017; Nilsson et al., 2019)","plainTextFormattedCitation":"(Cusack et al., 2018; Fox and Madsen, 2017; Nilsson et al., 2019)","previouslyFormattedCitation":"(Cusack et al., 2018; Fox and Madsen, 2017; Nilsson et al., </w:instrText>
      </w:r>
      <w:r>
        <w:rPr>
          <w:rFonts w:ascii="Times New Roman" w:hAnsi="Times New Roman" w:cs="Times New Roman"/>
        </w:rPr>
        <w:instrText>2019)"},"properties":{"noteIndex":0},"schema":"https://github.com/citation-style-language/schema/raw/master/csl-citation.json"}</w:instrText>
      </w:r>
      <w:r>
        <w:rPr>
          <w:rFonts w:ascii="Times New Roman" w:hAnsi="Times New Roman" w:cs="Times New Roman"/>
        </w:rPr>
        <w:fldChar w:fldCharType="separate"/>
      </w:r>
      <w:bookmarkStart w:id="58" w:name="__Fieldmark__269_1875966086"/>
      <w:r>
        <w:rPr>
          <w:rFonts w:ascii="Times New Roman" w:hAnsi="Times New Roman" w:cs="Times New Roman"/>
          <w:noProof/>
        </w:rPr>
        <w:t>(</w:t>
      </w:r>
      <w:bookmarkStart w:id="59" w:name="__Fieldmark__6690_2625263381"/>
      <w:r>
        <w:rPr>
          <w:rFonts w:ascii="Times New Roman" w:hAnsi="Times New Roman" w:cs="Times New Roman"/>
          <w:noProof/>
        </w:rPr>
        <w:t>C</w:t>
      </w:r>
      <w:bookmarkStart w:id="60" w:name="__Fieldmark__245_2625263381"/>
      <w:r>
        <w:rPr>
          <w:rFonts w:ascii="Times New Roman" w:hAnsi="Times New Roman" w:cs="Times New Roman"/>
          <w:noProof/>
        </w:rPr>
        <w:t>u</w:t>
      </w:r>
      <w:bookmarkStart w:id="61" w:name="__Fieldmark__3220_2322562831"/>
      <w:r>
        <w:rPr>
          <w:rFonts w:ascii="Times New Roman" w:hAnsi="Times New Roman" w:cs="Times New Roman"/>
          <w:noProof/>
        </w:rPr>
        <w:t>s</w:t>
      </w:r>
      <w:bookmarkStart w:id="62" w:name="__Fieldmark__372_2676449063"/>
      <w:r>
        <w:rPr>
          <w:rFonts w:ascii="Times New Roman" w:hAnsi="Times New Roman" w:cs="Times New Roman"/>
          <w:noProof/>
        </w:rPr>
        <w:t>a</w:t>
      </w:r>
      <w:bookmarkStart w:id="63" w:name="__Fieldmark__714_1273450797"/>
      <w:r>
        <w:rPr>
          <w:rFonts w:ascii="Times New Roman" w:hAnsi="Times New Roman" w:cs="Times New Roman"/>
          <w:noProof/>
        </w:rPr>
        <w:t>ck et al., 2018; Fox and Madsen, 2017; Nilsson et al., 2019)</w:t>
      </w:r>
      <w:r>
        <w:rPr>
          <w:rFonts w:ascii="Times New Roman" w:hAnsi="Times New Roman" w:cs="Times New Roman"/>
        </w:rPr>
        <w:fldChar w:fldCharType="end"/>
      </w:r>
      <w:bookmarkStart w:id="64" w:name="__Fieldmark__142_3008913193"/>
      <w:bookmarkStart w:id="65" w:name="__Fieldmark__137_1279013682"/>
      <w:bookmarkStart w:id="66" w:name="__Fieldmark__123_3914310703"/>
      <w:bookmarkStart w:id="67" w:name="__Fieldmark__112_1603498648"/>
      <w:bookmarkStart w:id="68" w:name="__Fieldmark__211_2903627750"/>
      <w:bookmarkStart w:id="69" w:name="__Fieldmark__134_4256149672"/>
      <w:bookmarkStart w:id="70" w:name="__Fieldmark__291_1856872350"/>
      <w:bookmarkStart w:id="71" w:name="__Fieldmark__252_970579264"/>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ascii="Times New Roman" w:hAnsi="Times New Roman" w:cs="Times New Roman"/>
        </w:rPr>
        <w:t>. Negative impacts caused by wildlife are often managed by cu</w:t>
      </w:r>
      <w:r>
        <w:rPr>
          <w:rFonts w:ascii="Times New Roman" w:hAnsi="Times New Roman" w:cs="Times New Roman"/>
        </w:rPr>
        <w:t xml:space="preserve">lling to reduce populations, under the assumption that agricultural loss will decrease accordingly </w:t>
      </w:r>
      <w:r>
        <w:fldChar w:fldCharType="begin" w:fldLock="1"/>
      </w:r>
      <w:r>
        <w:rPr>
          <w:rFonts w:ascii="Times New Roman" w:hAnsi="Times New Roman" w:cs="Times New Roman"/>
        </w:rPr>
        <w:instrText>ADDIN CSL_CITATION {"citationItems":[{"id":"ITEM-1","itemData":{"DOI":"10.1111/1365-2664.13457","ISSN":"0021-8901","abstract":"Populations of large grazing b</w:instrText>
      </w:r>
      <w:r>
        <w:rPr>
          <w:rFonts w:ascii="Times New Roman" w:hAnsi="Times New Roman" w:cs="Times New Roman"/>
        </w:rPr>
        <w:instrText xml:space="preserve">irds have increased in Europe during the past five decades, raising conflicts between conservation and farming interests. Managing these conflicts requires knowledge about the currently unknown relationship between population sizes and crop damage levels. </w:instrText>
      </w:r>
      <w:r>
        <w:rPr>
          <w:rFonts w:ascii="Times New Roman" w:hAnsi="Times New Roman" w:cs="Times New Roman"/>
        </w:rPr>
        <w:instrText>We analysed unique data on reported, inspected and compensated crop damage caused by geese, swans and cranes together with data from population surveys in Sweden to investigate how bird abundance is related to damage levels at the national scale between 20</w:instrText>
      </w:r>
      <w:r>
        <w:rPr>
          <w:rFonts w:ascii="Times New Roman" w:hAnsi="Times New Roman" w:cs="Times New Roman"/>
        </w:rPr>
        <w:instrText>00 and 2015. Over the study period, the annual number of damage reports, yield loss and costs for compensation increased. These crop damage levels were positively related to national population indices of common crane, barnacle and greylag goose. The shape</w:instrText>
      </w:r>
      <w:r>
        <w:rPr>
          <w:rFonts w:ascii="Times New Roman" w:hAnsi="Times New Roman" w:cs="Times New Roman"/>
        </w:rPr>
        <w:instrText xml:space="preserve"> of these relationships varied between species and encompassed considerable uncertainty. However, on a year-to-year basis (detrended data) we found no evident association between damage levels and bird numbers. Yield loss and compensation costs per reporte</w:instrText>
      </w:r>
      <w:r>
        <w:rPr>
          <w:rFonts w:ascii="Times New Roman" w:hAnsi="Times New Roman" w:cs="Times New Roman"/>
        </w:rPr>
        <w:instrText>d damage did not increase with higher population indices of greylag goose, but they did so for barnacle goose. Synthesis and applications. We present a novel study of the relationships between different crop damage level indicators (damage reports, yield l</w:instrText>
      </w:r>
      <w:r>
        <w:rPr>
          <w:rFonts w:ascii="Times New Roman" w:hAnsi="Times New Roman" w:cs="Times New Roman"/>
        </w:rPr>
        <w:instrText>oss and compensation costs) and population numbers of large grazing birds. We identified a positive relationship with high uncertainty for all cases. We also identified the need to (a) better synchronize the monitoring of damages and bird numbers in time a</w:instrText>
      </w:r>
      <w:r>
        <w:rPr>
          <w:rFonts w:ascii="Times New Roman" w:hAnsi="Times New Roman" w:cs="Times New Roman"/>
        </w:rPr>
        <w:instrText>nd space and (b) further study the relationships between damage levels and bird numbers at smaller (local and regional) and larger (flyway) spatial scales to reduce the uncertainty of the relationship and to gain a more holistic understanding of the system</w:instrText>
      </w:r>
      <w:r>
        <w:rPr>
          <w:rFonts w:ascii="Times New Roman" w:hAnsi="Times New Roman" w:cs="Times New Roman"/>
        </w:rPr>
        <w:instrText>.","author":[{"dropping-particle":"","family":"Montràs‐Janer","given":"Teresa","non-dropping-particle":"","parse-names":false,"suffix":""},{"dropping-particle":"","family":"Knape","given":"Jonas","non-dropping-particle":"","parse-names":false,"suffix":""},</w:instrText>
      </w:r>
      <w:r>
        <w:rPr>
          <w:rFonts w:ascii="Times New Roman" w:hAnsi="Times New Roman" w:cs="Times New Roman"/>
        </w:rPr>
        <w:instrText>{"dropping-particle":"","family":"Nilsson","given":"Lovisa","non-dropping-particle":"","parse-names":false,"suffix":""},{"dropping-particle":"","family":"Tombre","given":"Ingunn","non-dropping-particle":"","parse-names":false,"suffix":""},{"dropping-partic</w:instrText>
      </w:r>
      <w:r>
        <w:rPr>
          <w:rFonts w:ascii="Times New Roman" w:hAnsi="Times New Roman" w:cs="Times New Roman"/>
        </w:rPr>
        <w:instrText>le":"","family":"Pärt","given":"Tomas","non-dropping-particle":"","parse-names":false,"suffix":""},{"dropping-particle":"","family":"Månsson","given":"Johan","non-dropping-particle":"","parse-names":false,"suffix":""}],"container-title":"Journal of Applied</w:instrText>
      </w:r>
      <w:r>
        <w:rPr>
          <w:rFonts w:ascii="Times New Roman" w:hAnsi="Times New Roman" w:cs="Times New Roman"/>
        </w:rPr>
        <w:instrText xml:space="preserve"> Ecology","editor":[{"dropping-particle":"","family":"Müller","given":"Jörg","non-dropping-particle":"","parse-names":false,"suffix":""}],"id":"ITEM-1","issue":"10","issued":{"date-parts":[["2019","10","8"]]},"page":"2286-2297","publisher":"Blackwell Publi</w:instrText>
      </w:r>
      <w:r>
        <w:rPr>
          <w:rFonts w:ascii="Times New Roman" w:hAnsi="Times New Roman" w:cs="Times New Roman"/>
        </w:rPr>
        <w:instrText>shing Ltd","title":"Relating national levels of crop damage to the abundance of large grazing birds: Implications for management","type":"article-journal","volume":"56"},"uris":["http://www.mendeley.com/documents/?uuid=4505985a-a2e4-3d6c-a5a2-a394ab99ccbe"</w:instrText>
      </w:r>
      <w:r>
        <w:rPr>
          <w:rFonts w:ascii="Times New Roman" w:hAnsi="Times New Roman" w:cs="Times New Roman"/>
        </w:rPr>
        <w:instrText>]}],"mendeley":{"formattedCitation":"(Montràs‐Janer et al., 2019)","plainTextFormattedCitation":"(Montràs‐Janer et al., 2019)","previouslyFormattedCitation":"(Montràs‐Janer et al., 2019)"},"properties":{"noteIndex":0},"schema":"https://github.com/citation-</w:instrText>
      </w:r>
      <w:r>
        <w:rPr>
          <w:rFonts w:ascii="Times New Roman" w:hAnsi="Times New Roman" w:cs="Times New Roman"/>
        </w:rPr>
        <w:instrText>style-language/schema/raw/master/csl-citation.json"}</w:instrText>
      </w:r>
      <w:r>
        <w:rPr>
          <w:rFonts w:ascii="Times New Roman" w:hAnsi="Times New Roman" w:cs="Times New Roman"/>
        </w:rPr>
        <w:fldChar w:fldCharType="separate"/>
      </w:r>
      <w:bookmarkStart w:id="72" w:name="__Fieldmark__316_1875966086"/>
      <w:r>
        <w:rPr>
          <w:rFonts w:ascii="Times New Roman" w:hAnsi="Times New Roman" w:cs="Times New Roman"/>
          <w:noProof/>
        </w:rPr>
        <w:t>(</w:t>
      </w:r>
      <w:bookmarkStart w:id="73" w:name="__Fieldmark__6733_2625263381"/>
      <w:r>
        <w:rPr>
          <w:rFonts w:ascii="Times New Roman" w:hAnsi="Times New Roman" w:cs="Times New Roman"/>
          <w:noProof/>
        </w:rPr>
        <w:t>M</w:t>
      </w:r>
      <w:bookmarkStart w:id="74" w:name="__Fieldmark__284_2625263381"/>
      <w:r>
        <w:rPr>
          <w:rFonts w:ascii="Times New Roman" w:hAnsi="Times New Roman" w:cs="Times New Roman"/>
          <w:noProof/>
        </w:rPr>
        <w:t>o</w:t>
      </w:r>
      <w:bookmarkStart w:id="75" w:name="__Fieldmark__3255_2322562831"/>
      <w:r>
        <w:rPr>
          <w:rFonts w:ascii="Times New Roman" w:hAnsi="Times New Roman" w:cs="Times New Roman"/>
          <w:noProof/>
        </w:rPr>
        <w:t>n</w:t>
      </w:r>
      <w:bookmarkStart w:id="76" w:name="__Fieldmark__405_2676449063"/>
      <w:r>
        <w:rPr>
          <w:rFonts w:ascii="Times New Roman" w:hAnsi="Times New Roman" w:cs="Times New Roman"/>
          <w:noProof/>
        </w:rPr>
        <w:t>t</w:t>
      </w:r>
      <w:bookmarkStart w:id="77" w:name="__Fieldmark__743_1273450797"/>
      <w:r>
        <w:rPr>
          <w:rFonts w:ascii="Times New Roman" w:hAnsi="Times New Roman" w:cs="Times New Roman"/>
          <w:noProof/>
        </w:rPr>
        <w:t>ràs‐Janer et al., 2019)</w:t>
      </w:r>
      <w:r>
        <w:rPr>
          <w:rFonts w:ascii="Times New Roman" w:hAnsi="Times New Roman" w:cs="Times New Roman"/>
        </w:rPr>
        <w:fldChar w:fldCharType="end"/>
      </w:r>
      <w:bookmarkStart w:id="78" w:name="__Fieldmark__273_970579264"/>
      <w:bookmarkStart w:id="79" w:name="__Fieldmark__138_2462512372"/>
      <w:bookmarkStart w:id="80" w:name="__Fieldmark__151_3914310703"/>
      <w:bookmarkStart w:id="81" w:name="__Fieldmark__157_4256149672"/>
      <w:bookmarkStart w:id="82" w:name="__Fieldmark__317_1856872350"/>
      <w:bookmarkStart w:id="83" w:name="__Fieldmark__152_1279013682"/>
      <w:bookmarkStart w:id="84" w:name="__Fieldmark__158_3008913193"/>
      <w:bookmarkStart w:id="85" w:name="__Fieldmark__240_2903627750"/>
      <w:bookmarkStart w:id="86" w:name="__Fieldmark__132_1603498648"/>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ascii="Times New Roman" w:hAnsi="Times New Roman" w:cs="Times New Roman"/>
        </w:rPr>
        <w:t>. However, due to protection or practical limitations, non-lethal mitigation methods (</w:t>
      </w:r>
      <w:r>
        <w:rPr>
          <w:rFonts w:ascii="Times New Roman" w:hAnsi="Times New Roman" w:cs="Times New Roman"/>
          <w:i/>
        </w:rPr>
        <w:t>e.g.,</w:t>
      </w:r>
      <w:r>
        <w:rPr>
          <w:rFonts w:ascii="Times New Roman" w:hAnsi="Times New Roman" w:cs="Times New Roman"/>
        </w:rPr>
        <w:t xml:space="preserve"> scaring, diversionary feeding, monetary compensation) are often required instead </w:t>
      </w:r>
      <w:r>
        <w:rPr>
          <w:rFonts w:ascii="Times New Roman" w:hAnsi="Times New Roman" w:cs="Times New Roman"/>
        </w:rPr>
        <w:t xml:space="preserve">of culling </w:t>
      </w:r>
      <w:r>
        <w:fldChar w:fldCharType="begin" w:fldLock="1"/>
      </w:r>
      <w:r>
        <w:rPr>
          <w:rFonts w:ascii="Times New Roman" w:hAnsi="Times New Roman" w:cs="Times New Roman"/>
        </w:rPr>
        <w:instrText>ADDIN CSL_CITATION {"citationItems":[{"id":"ITEM-1","itemData":{"DOI":"10.1111/j.1474-919X.1990.tb01042.x","ISBN":"0019-1019","author":[{"dropping-particle":"","family":"Owen","given":"M","non-dropping-particle":"","parse-names":false,"suffix":"</w:instrText>
      </w:r>
      <w:r>
        <w:rPr>
          <w:rFonts w:ascii="Times New Roman" w:hAnsi="Times New Roman" w:cs="Times New Roman"/>
        </w:rPr>
        <w:instrText>"}],"container-title":"Ibis","id":"ITEM-1","issue":"2","issued":{"date-parts":[["1990"]]},"note":"Owen, m","page":"238-252","title":"The damage-conservation interface illustrated by geese","type":"article-journal","volume":"132"},"uris":["http://www.mendel</w:instrText>
      </w:r>
      <w:r>
        <w:rPr>
          <w:rFonts w:ascii="Times New Roman" w:hAnsi="Times New Roman" w:cs="Times New Roman"/>
        </w:rPr>
        <w:instrText>ey.com/documents/?uuid=245f8e94-cd0c-4276-a6f3-1399ee5b59ba"]},{"id":"ITEM-2","itemData":{"author":[{"dropping-particle":"","family":"EC","given":"","non-dropping-particle":"","parse-names":false,"suffix":""}],"container-title":"http://eur-lex.europa.eu/le</w:instrText>
      </w:r>
      <w:r>
        <w:rPr>
          <w:rFonts w:ascii="Times New Roman" w:hAnsi="Times New Roman" w:cs="Times New Roman"/>
        </w:rPr>
        <w:instrText>gal-content/EN/TXT/?uri=CELEX:32009L0147","id":"ITEM-2","issued":{"date-parts":[["2009"]]},"title":"Directive 2009/147/EC of the European Parliament and of the Council of 30 November 2009 on the conservation of wild birds","type":"webpage"},"uris":["http:/</w:instrText>
      </w:r>
      <w:r>
        <w:rPr>
          <w:rFonts w:ascii="Times New Roman" w:hAnsi="Times New Roman" w:cs="Times New Roman"/>
        </w:rPr>
        <w:instrText>/www.mendeley.com/documents/?uuid=89e008c2-641e-4da6-8fef-b5153a2b2051"]},{"id":"ITEM-3","itemData":{"DOI":"10.1111/conl.12450","ISSN":"1755263X","author":[{"dropping-particle":"","family":"Cusack","given":"Jeremy J.","non-dropping-particle":"","parse-name</w:instrText>
      </w:r>
      <w:r>
        <w:rPr>
          <w:rFonts w:ascii="Times New Roman" w:hAnsi="Times New Roman" w:cs="Times New Roman"/>
        </w:rPr>
        <w:instrText>s":false,"suffix":""},{"dropping-particle":"","family":"Duthie","given":"A. Brad","non-dropping-particle":"","parse-names":false,"suffix":""},{"dropping-particle":"","family":"Rakotonarivo","given":"O. Sarobidy","non-dropping-particle":"","parse-names":fal</w:instrText>
      </w:r>
      <w:r>
        <w:rPr>
          <w:rFonts w:ascii="Times New Roman" w:hAnsi="Times New Roman" w:cs="Times New Roman"/>
        </w:rPr>
        <w:instrText>se,"suffix":""},{"dropping-particle":"","family":"Pozo","given":"Rocío A.","non-dropping-particle":"","parse-names":false,"suffix":""},{"dropping-particle":"","family":"Mason","given":"Tom H. E.","non-dropping-particle":"","parse-names":false,"suffix":""},</w:instrText>
      </w:r>
      <w:r>
        <w:rPr>
          <w:rFonts w:ascii="Times New Roman" w:hAnsi="Times New Roman" w:cs="Times New Roman"/>
        </w:rPr>
        <w:instrText>{"dropping-particle":"","family":"Månsson","given":"Johan","non-dropping-particle":"","parse-names":false,"suffix":""},{"dropping-particle":"","family":"Nilsson","given":"Lovisa","non-dropping-particle":"","parse-names":false,"suffix":""},{"dropping-partic</w:instrText>
      </w:r>
      <w:r>
        <w:rPr>
          <w:rFonts w:ascii="Times New Roman" w:hAnsi="Times New Roman" w:cs="Times New Roman"/>
        </w:rPr>
        <w:instrText>le":"","family":"Tombre","given":"Ingunn M.","non-dropping-particle":"","parse-names":false,"suffix":""},{"dropping-particle":"","family":"Eythórsson","given":"Einar","non-dropping-particle":"","parse-names":false,"suffix":""},{"dropping-particle":"","fami</w:instrText>
      </w:r>
      <w:r>
        <w:rPr>
          <w:rFonts w:ascii="Times New Roman" w:hAnsi="Times New Roman" w:cs="Times New Roman"/>
        </w:rPr>
        <w:instrText>ly":"Madsen","given":"Jesper","non-dropping-particle":"","parse-names":false,"suffix":""},{"dropping-particle":"","family":"Tulloch","given":"Ayesha","non-dropping-particle":"","parse-names":false,"suffix":""},{"dropping-particle":"","family":"Hearn","give</w:instrText>
      </w:r>
      <w:r>
        <w:rPr>
          <w:rFonts w:ascii="Times New Roman" w:hAnsi="Times New Roman" w:cs="Times New Roman"/>
        </w:rPr>
        <w:instrText>n":"Richard D.","non-dropping-particle":"","parse-names":false,"suffix":""},{"dropping-particle":"","family":"Redpath","given":"Steve","non-dropping-particle":"","parse-names":false,"suffix":""},{"dropping-particle":"","family":"Bunnefeld","given":"Nils","</w:instrText>
      </w:r>
      <w:r>
        <w:rPr>
          <w:rFonts w:ascii="Times New Roman" w:hAnsi="Times New Roman" w:cs="Times New Roman"/>
        </w:rPr>
        <w:instrText>non-dropping-particle":"","parse-names":false,"suffix":""}],"container-title":"Conservation Letters","id":"ITEM-3","issued":{"date-parts":[["2018","3","25"]]},"page":"e12450","publisher":"Wiley/Blackwell (10.1111)","title":"Time series analysis reveals syn</w:instrText>
      </w:r>
      <w:r>
        <w:rPr>
          <w:rFonts w:ascii="Times New Roman" w:hAnsi="Times New Roman" w:cs="Times New Roman"/>
        </w:rPr>
        <w:instrText>chrony and asynchrony between conflict management effort and increasing large grazing bird populations in northern Europe","type":"article-journal"},"uris":["http://www.mendeley.com/documents/?uuid=ec1ee5f2-fdcb-3a7e-8328-b171fd905d67"]}],"mendeley":{"form</w:instrText>
      </w:r>
      <w:r>
        <w:rPr>
          <w:rFonts w:ascii="Times New Roman" w:hAnsi="Times New Roman" w:cs="Times New Roman"/>
        </w:rPr>
        <w:instrText>attedCitation":"(Cusack et al., 2018; EC, 2009; Owen, 1990)","plainTextFormattedCitation":"(Cusack et al., 2018; EC, 2009; Owen, 1990)","previouslyFormattedCitation":"(Cusack et al., 2018; EC, 2009; Owen, 1990)"},"properties":{"noteIndex":0},"schema":"http</w:instrText>
      </w:r>
      <w:r>
        <w:rPr>
          <w:rFonts w:ascii="Times New Roman" w:hAnsi="Times New Roman" w:cs="Times New Roman"/>
        </w:rPr>
        <w:instrText>s://github.com/citation-style-language/schema/raw/master/csl-citation.json"}</w:instrText>
      </w:r>
      <w:r>
        <w:rPr>
          <w:rFonts w:ascii="Times New Roman" w:hAnsi="Times New Roman" w:cs="Times New Roman"/>
        </w:rPr>
        <w:fldChar w:fldCharType="separate"/>
      </w:r>
      <w:bookmarkStart w:id="87" w:name="__Fieldmark__368_1875966086"/>
      <w:r>
        <w:rPr>
          <w:rFonts w:ascii="Times New Roman" w:hAnsi="Times New Roman" w:cs="Times New Roman"/>
          <w:noProof/>
        </w:rPr>
        <w:t>(</w:t>
      </w:r>
      <w:bookmarkStart w:id="88" w:name="__Fieldmark__6781_2625263381"/>
      <w:r>
        <w:rPr>
          <w:rFonts w:ascii="Times New Roman" w:hAnsi="Times New Roman" w:cs="Times New Roman"/>
          <w:noProof/>
        </w:rPr>
        <w:t>C</w:t>
      </w:r>
      <w:bookmarkStart w:id="89" w:name="__Fieldmark__328_2625263381"/>
      <w:r>
        <w:rPr>
          <w:rFonts w:ascii="Times New Roman" w:hAnsi="Times New Roman" w:cs="Times New Roman"/>
          <w:noProof/>
        </w:rPr>
        <w:t>u</w:t>
      </w:r>
      <w:bookmarkStart w:id="90" w:name="__Fieldmark__3295_2322562831"/>
      <w:r>
        <w:rPr>
          <w:rFonts w:ascii="Times New Roman" w:hAnsi="Times New Roman" w:cs="Times New Roman"/>
          <w:noProof/>
        </w:rPr>
        <w:t>s</w:t>
      </w:r>
      <w:bookmarkStart w:id="91" w:name="__Fieldmark__441_2676449063"/>
      <w:r>
        <w:rPr>
          <w:rFonts w:ascii="Times New Roman" w:hAnsi="Times New Roman" w:cs="Times New Roman"/>
          <w:noProof/>
        </w:rPr>
        <w:t>a</w:t>
      </w:r>
      <w:bookmarkStart w:id="92" w:name="__Fieldmark__775_1273450797"/>
      <w:r>
        <w:rPr>
          <w:rFonts w:ascii="Times New Roman" w:hAnsi="Times New Roman" w:cs="Times New Roman"/>
          <w:noProof/>
        </w:rPr>
        <w:t>ck et al., 2018; EC, 2009; Owen, 1990)</w:t>
      </w:r>
      <w:r>
        <w:rPr>
          <w:rFonts w:ascii="Times New Roman" w:hAnsi="Times New Roman" w:cs="Times New Roman"/>
        </w:rPr>
        <w:fldChar w:fldCharType="end"/>
      </w:r>
      <w:bookmarkStart w:id="93" w:name="__Fieldmark__169_1279013682"/>
      <w:bookmarkStart w:id="94" w:name="__Fieldmark__297_970579264"/>
      <w:bookmarkStart w:id="95" w:name="__Fieldmark__177_3008913193"/>
      <w:bookmarkStart w:id="96" w:name="__Fieldmark__145_1603498648"/>
      <w:bookmarkStart w:id="97" w:name="__Fieldmark__171_3914310703"/>
      <w:bookmarkStart w:id="98" w:name="__Fieldmark__346_1856872350"/>
      <w:bookmarkStart w:id="99" w:name="__Fieldmark__180_4256149672"/>
      <w:bookmarkStart w:id="100" w:name="__Fieldmark__272_2903627750"/>
      <w:bookmarkStart w:id="101" w:name="__Fieldmark__160_2462512372"/>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Pr>
          <w:rFonts w:ascii="Times New Roman" w:hAnsi="Times New Roman" w:cs="Times New Roman"/>
        </w:rPr>
        <w:t>. Yet, the management of many species, including cranes and geese remains problematic, in part due to time lags in centralized manager</w:t>
      </w:r>
      <w:r>
        <w:rPr>
          <w:rFonts w:ascii="Times New Roman" w:hAnsi="Times New Roman" w:cs="Times New Roman"/>
        </w:rPr>
        <w:t xml:space="preserve">s’ actions as a response to negative impact on agricultural production </w:t>
      </w:r>
      <w:r>
        <w:fldChar w:fldCharType="begin" w:fldLock="1"/>
      </w:r>
      <w:r>
        <w:rPr>
          <w:rFonts w:ascii="Times New Roman" w:hAnsi="Times New Roman" w:cs="Times New Roman"/>
        </w:rPr>
        <w:instrText>ADDIN CSL_CITATION {"citationItems":[{"id":"ITEM-1","itemData":{"DOI":"10.1111/conl.12450","ISSN":"1755263X","author":[{"dropping-particle":"","family":"Cusack","given":"Jeremy J.","non</w:instrText>
      </w:r>
      <w:r>
        <w:rPr>
          <w:rFonts w:ascii="Times New Roman" w:hAnsi="Times New Roman" w:cs="Times New Roman"/>
        </w:rPr>
        <w:instrText>-dropping-particle":"","parse-names":false,"suffix":""},{"dropping-particle":"","family":"Duthie","given":"A. Brad","non-dropping-particle":"","parse-names":false,"suffix":""},{"dropping-particle":"","family":"Rakotonarivo","given":"O. Sarobidy","non-dropp</w:instrText>
      </w:r>
      <w:r>
        <w:rPr>
          <w:rFonts w:ascii="Times New Roman" w:hAnsi="Times New Roman" w:cs="Times New Roman"/>
        </w:rPr>
        <w:instrText>ing-particle":"","parse-names":false,"suffix":""},{"dropping-particle":"","family":"Pozo","given":"Rocío A.","non-dropping-particle":"","parse-names":false,"suffix":""},{"dropping-particle":"","family":"Mason","given":"Tom H. E.","non-dropping-particle":""</w:instrText>
      </w:r>
      <w:r>
        <w:rPr>
          <w:rFonts w:ascii="Times New Roman" w:hAnsi="Times New Roman" w:cs="Times New Roman"/>
        </w:rPr>
        <w:instrText>,"parse-names":false,"suffix":""},{"dropping-particle":"","family":"Månsson","given":"Johan","non-dropping-particle":"","parse-names":false,"suffix":""},{"dropping-particle":"","family":"Nilsson","given":"Lovisa","non-dropping-particle":"","parse-names":fa</w:instrText>
      </w:r>
      <w:r>
        <w:rPr>
          <w:rFonts w:ascii="Times New Roman" w:hAnsi="Times New Roman" w:cs="Times New Roman"/>
        </w:rPr>
        <w:instrText>lse,"suffix":""},{"dropping-particle":"","family":"Tombre","given":"Ingunn M.","non-dropping-particle":"","parse-names":false,"suffix":""},{"dropping-particle":"","family":"Eythórsson","given":"Einar","non-dropping-particle":"","parse-names":false,"suffix"</w:instrText>
      </w:r>
      <w:r>
        <w:rPr>
          <w:rFonts w:ascii="Times New Roman" w:hAnsi="Times New Roman" w:cs="Times New Roman"/>
        </w:rPr>
        <w:instrText>:""},{"dropping-particle":"","family":"Madsen","given":"Jesper","non-dropping-particle":"","parse-names":false,"suffix":""},{"dropping-particle":"","family":"Tulloch","given":"Ayesha","non-dropping-particle":"","parse-names":false,"suffix":""},{"dropping-p</w:instrText>
      </w:r>
      <w:r>
        <w:rPr>
          <w:rFonts w:ascii="Times New Roman" w:hAnsi="Times New Roman" w:cs="Times New Roman"/>
        </w:rPr>
        <w:instrText>article":"","family":"Hearn","given":"Richard D.","non-dropping-particle":"","parse-names":false,"suffix":""},{"dropping-particle":"","family":"Redpath","given":"Steve","non-dropping-particle":"","parse-names":false,"suffix":""},{"dropping-particle":"","fa</w:instrText>
      </w:r>
      <w:r>
        <w:rPr>
          <w:rFonts w:ascii="Times New Roman" w:hAnsi="Times New Roman" w:cs="Times New Roman"/>
        </w:rPr>
        <w:instrText>mily":"Bunnefeld","given":"Nils","non-dropping-particle":"","parse-names":false,"suffix":""}],"container-title":"Conservation Letters","id":"ITEM-1","issued":{"date-parts":[["2018","3","25"]]},"page":"e12450","publisher":"Wiley/Blackwell (10.1111)","title"</w:instrText>
      </w:r>
      <w:r>
        <w:rPr>
          <w:rFonts w:ascii="Times New Roman" w:hAnsi="Times New Roman" w:cs="Times New Roman"/>
        </w:rPr>
        <w:instrText>:"Time series analysis reveals synchrony and asynchrony between conflict management effort and increasing large grazing bird populations in northern Europe","type":"article-journal"},"uris":["http://www.mendeley.com/documents/?uuid=ec1ee5f2-fdcb-3a7e-8328-</w:instrText>
      </w:r>
      <w:r>
        <w:rPr>
          <w:rFonts w:ascii="Times New Roman" w:hAnsi="Times New Roman" w:cs="Times New Roman"/>
        </w:rPr>
        <w:instrText>b171fd905d67"]}],"mendeley":{"formattedCitation":"(Cusack et al., 2018)","plainTextFormattedCitation":"(Cusack et al., 2018)","previouslyFormattedCitation":"(Cusack et al., 2018)"},"properties":{"noteIndex":0},"schema":"https://github.com/citation-style-la</w:instrText>
      </w:r>
      <w:r>
        <w:rPr>
          <w:rFonts w:ascii="Times New Roman" w:hAnsi="Times New Roman" w:cs="Times New Roman"/>
        </w:rPr>
        <w:instrText>nguage/schema/raw/master/csl-citation.json"}</w:instrText>
      </w:r>
      <w:r>
        <w:rPr>
          <w:rFonts w:ascii="Times New Roman" w:hAnsi="Times New Roman" w:cs="Times New Roman"/>
        </w:rPr>
        <w:fldChar w:fldCharType="separate"/>
      </w:r>
      <w:bookmarkStart w:id="102" w:name="__Fieldmark__420_1875966086"/>
      <w:r>
        <w:rPr>
          <w:rFonts w:ascii="Times New Roman" w:hAnsi="Times New Roman" w:cs="Times New Roman"/>
          <w:noProof/>
        </w:rPr>
        <w:t>(</w:t>
      </w:r>
      <w:bookmarkStart w:id="103" w:name="__Fieldmark__6827_2625263381"/>
      <w:r>
        <w:rPr>
          <w:rFonts w:ascii="Times New Roman" w:hAnsi="Times New Roman" w:cs="Times New Roman"/>
          <w:noProof/>
        </w:rPr>
        <w:t>C</w:t>
      </w:r>
      <w:bookmarkStart w:id="104" w:name="__Fieldmark__370_2625263381"/>
      <w:r>
        <w:rPr>
          <w:rFonts w:ascii="Times New Roman" w:hAnsi="Times New Roman" w:cs="Times New Roman"/>
          <w:noProof/>
        </w:rPr>
        <w:t>u</w:t>
      </w:r>
      <w:bookmarkStart w:id="105" w:name="__Fieldmark__3339_2322562831"/>
      <w:r>
        <w:rPr>
          <w:rFonts w:ascii="Times New Roman" w:hAnsi="Times New Roman" w:cs="Times New Roman"/>
          <w:noProof/>
        </w:rPr>
        <w:t>s</w:t>
      </w:r>
      <w:bookmarkStart w:id="106" w:name="__Fieldmark__482_2676449063"/>
      <w:r>
        <w:rPr>
          <w:rFonts w:ascii="Times New Roman" w:hAnsi="Times New Roman" w:cs="Times New Roman"/>
          <w:noProof/>
        </w:rPr>
        <w:t>a</w:t>
      </w:r>
      <w:bookmarkStart w:id="107" w:name="__Fieldmark__807_1273450797"/>
      <w:r>
        <w:rPr>
          <w:rFonts w:ascii="Times New Roman" w:hAnsi="Times New Roman" w:cs="Times New Roman"/>
          <w:noProof/>
        </w:rPr>
        <w:t>ck et al., 2018)</w:t>
      </w:r>
      <w:r>
        <w:rPr>
          <w:rFonts w:ascii="Times New Roman" w:hAnsi="Times New Roman" w:cs="Times New Roman"/>
        </w:rPr>
        <w:fldChar w:fldCharType="end"/>
      </w:r>
      <w:bookmarkStart w:id="108" w:name="__Fieldmark__375_1856872350"/>
      <w:bookmarkStart w:id="109" w:name="__Fieldmark__194_1279013682"/>
      <w:bookmarkStart w:id="110" w:name="__Fieldmark__325_970579264"/>
      <w:bookmarkStart w:id="111" w:name="__Fieldmark__203_3914310703"/>
      <w:bookmarkStart w:id="112" w:name="__Fieldmark__304_2903627750"/>
      <w:bookmarkEnd w:id="102"/>
      <w:bookmarkEnd w:id="103"/>
      <w:bookmarkEnd w:id="104"/>
      <w:bookmarkEnd w:id="105"/>
      <w:bookmarkEnd w:id="106"/>
      <w:bookmarkEnd w:id="107"/>
      <w:bookmarkEnd w:id="108"/>
      <w:bookmarkEnd w:id="109"/>
      <w:bookmarkEnd w:id="110"/>
      <w:bookmarkEnd w:id="111"/>
      <w:bookmarkEnd w:id="112"/>
      <w:r>
        <w:rPr>
          <w:rFonts w:ascii="Times New Roman" w:hAnsi="Times New Roman" w:cs="Times New Roman"/>
        </w:rPr>
        <w:t xml:space="preserve">. This may aggravate conflicts by weakening stakeholder trust and willingness to act in line with policy </w:t>
      </w:r>
      <w:r>
        <w:fldChar w:fldCharType="begin" w:fldLock="1"/>
      </w:r>
      <w:r>
        <w:rPr>
          <w:rFonts w:ascii="Times New Roman" w:hAnsi="Times New Roman" w:cs="Times New Roman"/>
        </w:rPr>
        <w:instrText>ADDIN CSL_CITATION {"citationItems":[{"id":"ITEM-1","itemData":{"DOI":"10.1016/j.bi</w:instrText>
      </w:r>
      <w:r>
        <w:rPr>
          <w:rFonts w:ascii="Times New Roman" w:hAnsi="Times New Roman" w:cs="Times New Roman"/>
        </w:rPr>
        <w:instrText xml:space="preserve">ocon.2016.10.006","ISSN":"00063207","abstract":"It has long been claimed that a better understanding of human or social dimensions of environmental issues will improve conservation. The social sciences are one important means through which researchers and </w:instrText>
      </w:r>
      <w:r>
        <w:rPr>
          <w:rFonts w:ascii="Times New Roman" w:hAnsi="Times New Roman" w:cs="Times New Roman"/>
        </w:rPr>
        <w:instrText xml:space="preserve">practitioners can attain that better understanding. Yet, a lack of awareness of the scope and uncertainty about the purpose of the conservation social sciences impedes the conservation community's effective engagement with the human dimensions. This paper </w:instrText>
      </w:r>
      <w:r>
        <w:rPr>
          <w:rFonts w:ascii="Times New Roman" w:hAnsi="Times New Roman" w:cs="Times New Roman"/>
        </w:rPr>
        <w:instrText xml:space="preserve">examines the scope and purpose of eighteen subfields of classic, interdisciplinary and applied conservation social sciences and articulates ten distinct contributions that the social sciences can make to understanding and improving conservation. In brief, </w:instrText>
      </w:r>
      <w:r>
        <w:rPr>
          <w:rFonts w:ascii="Times New Roman" w:hAnsi="Times New Roman" w:cs="Times New Roman"/>
        </w:rPr>
        <w:instrText>the conservation social sciences can be valuable to conservation for descriptive, diagnostic, disruptive, reflexive, generative, innovative, or instrumental reasons. This review and supporting materials provides a succinct yet comprehensive reference for c</w:instrText>
      </w:r>
      <w:r>
        <w:rPr>
          <w:rFonts w:ascii="Times New Roman" w:hAnsi="Times New Roman" w:cs="Times New Roman"/>
        </w:rPr>
        <w:instrText>onservation scientists and practitioners. We contend that the social sciences can help facilitate conservation policies, actions and outcomes that are more legitimate, salient, robust and effective.","author":[{"dropping-particle":"","family":"Bennett","gi</w:instrText>
      </w:r>
      <w:r>
        <w:rPr>
          <w:rFonts w:ascii="Times New Roman" w:hAnsi="Times New Roman" w:cs="Times New Roman"/>
        </w:rPr>
        <w:instrText>ven":"Nathan J.","non-dropping-particle":"","parse-names":false,"suffix":""},{"dropping-particle":"","family":"Roth","given":"Robin","non-dropping-particle":"","parse-names":false,"suffix":""},{"dropping-particle":"","family":"Klain","given":"Sarah C.","no</w:instrText>
      </w:r>
      <w:r>
        <w:rPr>
          <w:rFonts w:ascii="Times New Roman" w:hAnsi="Times New Roman" w:cs="Times New Roman"/>
        </w:rPr>
        <w:instrText>n-dropping-particle":"","parse-names":false,"suffix":""},{"dropping-particle":"","family":"Chan","given":"Kai","non-dropping-particle":"","parse-names":false,"suffix":""},{"dropping-particle":"","family":"Christie","given":"Patrick","non-dropping-particle"</w:instrText>
      </w:r>
      <w:r>
        <w:rPr>
          <w:rFonts w:ascii="Times New Roman" w:hAnsi="Times New Roman" w:cs="Times New Roman"/>
        </w:rPr>
        <w:instrText>:"","parse-names":false,"suffix":""},{"dropping-particle":"","family":"Clark","given":"Douglas A.","non-dropping-particle":"","parse-names":false,"suffix":""},{"dropping-particle":"","family":"Cullman","given":"Georgina","non-dropping-particle":"","parse-n</w:instrText>
      </w:r>
      <w:r>
        <w:rPr>
          <w:rFonts w:ascii="Times New Roman" w:hAnsi="Times New Roman" w:cs="Times New Roman"/>
        </w:rPr>
        <w:instrText>ames":false,"suffix":""},{"dropping-particle":"","family":"Curran","given":"Deborah","non-dropping-particle":"","parse-names":false,"suffix":""},{"dropping-particle":"","family":"Durbin","given":"Trevor J.","non-dropping-particle":"","parse-names":false,"s</w:instrText>
      </w:r>
      <w:r>
        <w:rPr>
          <w:rFonts w:ascii="Times New Roman" w:hAnsi="Times New Roman" w:cs="Times New Roman"/>
        </w:rPr>
        <w:instrText>uffix":""},{"dropping-particle":"","family":"Epstein","given":"Graham","non-dropping-particle":"","parse-names":false,"suffix":""},{"dropping-particle":"","family":"Greenberg","given":"Alison","non-dropping-particle":"","parse-names":false,"suffix":""},{"d</w:instrText>
      </w:r>
      <w:r>
        <w:rPr>
          <w:rFonts w:ascii="Times New Roman" w:hAnsi="Times New Roman" w:cs="Times New Roman"/>
        </w:rPr>
        <w:instrText>ropping-particle":"","family":"Nelson","given":"Michael P.","non-dropping-particle":"","parse-names":false,"suffix":""},{"dropping-particle":"","family":"Sandlos","given":"John","non-dropping-particle":"","parse-names":false,"suffix":""},{"dropping-particl</w:instrText>
      </w:r>
      <w:r>
        <w:rPr>
          <w:rFonts w:ascii="Times New Roman" w:hAnsi="Times New Roman" w:cs="Times New Roman"/>
        </w:rPr>
        <w:instrText>e":"","family":"Stedman","given":"Richard","non-dropping-particle":"","parse-names":false,"suffix":""},{"dropping-particle":"","family":"Teel","given":"Tara L.","non-dropping-particle":"","parse-names":false,"suffix":""},{"dropping-particle":"","family":"T</w:instrText>
      </w:r>
      <w:r>
        <w:rPr>
          <w:rFonts w:ascii="Times New Roman" w:hAnsi="Times New Roman" w:cs="Times New Roman"/>
        </w:rPr>
        <w:instrText>homas","given":"Rebecca","non-dropping-particle":"","parse-names":false,"suffix":""},{"dropping-particle":"","family":"Veríssimo","given":"Diogo","non-dropping-particle":"","parse-names":false,"suffix":""},{"dropping-particle":"","family":"Wyborn","given":</w:instrText>
      </w:r>
      <w:r>
        <w:rPr>
          <w:rFonts w:ascii="Times New Roman" w:hAnsi="Times New Roman" w:cs="Times New Roman"/>
        </w:rPr>
        <w:instrText>"Carina","non-dropping-particle":"","parse-names":false,"suffix":""}],"container-title":"Biological Conservation","id":"ITEM-1","issued":{"date-parts":[["2017","1","1"]]},"page":"93-108","publisher":"Elsevier Ltd","title":"Conservation social science: Unde</w:instrText>
      </w:r>
      <w:r>
        <w:rPr>
          <w:rFonts w:ascii="Times New Roman" w:hAnsi="Times New Roman" w:cs="Times New Roman"/>
        </w:rPr>
        <w:instrText>rstanding and integrating human dimensions to improve conservation","type":"article-journal","volume":"205"},"uris":["http://www.mendeley.com/documents/?uuid=d997df2d-aed6-3cde-82fb-731b76ffb9c6"]},{"id":"ITEM-2","itemData":{"DOI":"10.1111/conl.12450","ISS</w:instrText>
      </w:r>
      <w:r>
        <w:rPr>
          <w:rFonts w:ascii="Times New Roman" w:hAnsi="Times New Roman" w:cs="Times New Roman"/>
        </w:rPr>
        <w:instrText>N":"1755263X","abstract":"The management of conflicts between wildlife conservation and agricultural practices often involves the implementation of strategies aimed at reducing the cost of wildlife impacts on crops. Vital to the success of these strategies</w:instrText>
      </w:r>
      <w:r>
        <w:rPr>
          <w:rFonts w:ascii="Times New Roman" w:hAnsi="Times New Roman" w:cs="Times New Roman"/>
        </w:rPr>
        <w:instrText xml:space="preserve"> is the perception that changes in management efforts are synchronized relative to changes in impact levels, yet this expectation is never evaluated. We assess the level of synchrony between time series of population counts and management effort in the con</w:instrText>
      </w:r>
      <w:r>
        <w:rPr>
          <w:rFonts w:ascii="Times New Roman" w:hAnsi="Times New Roman" w:cs="Times New Roman"/>
        </w:rPr>
        <w:instrText>text of conflicts between agriculture and five populations of large grazing birds in northern Europe. We reveal inconsistent patterns of synchrony and asynchrony between changes in population counts and impact management effort relating to population harve</w:instrText>
      </w:r>
      <w:r>
        <w:rPr>
          <w:rFonts w:ascii="Times New Roman" w:hAnsi="Times New Roman" w:cs="Times New Roman"/>
        </w:rPr>
        <w:instrText>sting, monetary payments, or scaring practices. This variation is likely due to differing management aims, the existence of lags between management decisions and population monitoring, and the inconsistent use of predictive models across case studies. Over</w:instrText>
      </w:r>
      <w:r>
        <w:rPr>
          <w:rFonts w:ascii="Times New Roman" w:hAnsi="Times New Roman" w:cs="Times New Roman"/>
        </w:rPr>
        <w:instrText>all, our findings highlight the need for more adaptive and timely responses of management to changes in target species numbers so as not to unexpectedly increase social conflicts and jeopardize the status of wildlife populations.","author":[{"dropping-part</w:instrText>
      </w:r>
      <w:r>
        <w:rPr>
          <w:rFonts w:ascii="Times New Roman" w:hAnsi="Times New Roman" w:cs="Times New Roman"/>
        </w:rPr>
        <w:instrText>icle":"","family":"Cusack","given":"Jeremy J.","non-dropping-particle":"","parse-names":false,"suffix":""},{"dropping-particle":"","family":"Duthie","given":"A. Brad","non-dropping-particle":"","parse-names":false,"suffix":""},{"dropping-particle":"","fami</w:instrText>
      </w:r>
      <w:r>
        <w:rPr>
          <w:rFonts w:ascii="Times New Roman" w:hAnsi="Times New Roman" w:cs="Times New Roman"/>
        </w:rPr>
        <w:instrText>ly":"Rakotonarivo","given":"O. Sarobidy","non-dropping-particle":"","parse-names":false,"suffix":""},{"dropping-particle":"","family":"Pozo","given":"Rocío A.","non-dropping-particle":"","parse-names":false,"suffix":""},{"dropping-particle":"","family":"Ma</w:instrText>
      </w:r>
      <w:r>
        <w:rPr>
          <w:rFonts w:ascii="Times New Roman" w:hAnsi="Times New Roman" w:cs="Times New Roman"/>
        </w:rPr>
        <w:instrText>son","given":"Tom H.E.","non-dropping-particle":"","parse-names":false,"suffix":""},{"dropping-particle":"","family":"Månsson","given":"Johan","non-dropping-particle":"","parse-names":false,"suffix":""},{"dropping-particle":"","family":"Nilsson","given":"L</w:instrText>
      </w:r>
      <w:r>
        <w:rPr>
          <w:rFonts w:ascii="Times New Roman" w:hAnsi="Times New Roman" w:cs="Times New Roman"/>
        </w:rPr>
        <w:instrText>ovisa","non-dropping-particle":"","parse-names":false,"suffix":""},{"dropping-particle":"","family":"Tombre","given":"Ingunn M.","non-dropping-particle":"","parse-names":false,"suffix":""},{"dropping-particle":"","family":"Eythórsson","given":"Einar","non-</w:instrText>
      </w:r>
      <w:r>
        <w:rPr>
          <w:rFonts w:ascii="Times New Roman" w:hAnsi="Times New Roman" w:cs="Times New Roman"/>
        </w:rPr>
        <w:instrText>dropping-particle":"","parse-names":false,"suffix":""},{"dropping-particle":"","family":"Madsen","given":"Jesper","non-dropping-particle":"","parse-names":false,"suffix":""},{"dropping-particle":"","family":"Tulloch","given":"Ayesha","non-dropping-particle</w:instrText>
      </w:r>
      <w:r>
        <w:rPr>
          <w:rFonts w:ascii="Times New Roman" w:hAnsi="Times New Roman" w:cs="Times New Roman"/>
        </w:rPr>
        <w:instrText>":"","parse-names":false,"suffix":""},{"dropping-particle":"","family":"Hearn","given":"Richard D.","non-dropping-particle":"","parse-names":false,"suffix":""},{"dropping-particle":"","family":"Redpath","given":"Steve","non-dropping-particle":"","parse-nam</w:instrText>
      </w:r>
      <w:r>
        <w:rPr>
          <w:rFonts w:ascii="Times New Roman" w:hAnsi="Times New Roman" w:cs="Times New Roman"/>
        </w:rPr>
        <w:instrText>es":false,"suffix":""},{"dropping-particle":"","family":"Bunnefeld","given":"Nils","non-dropping-particle":"","parse-names":false,"suffix":""}],"container-title":"Conservation Letters","id":"ITEM-2","issue":"1","issued":{"date-parts":[["2019","1","1"]]},"p</w:instrText>
      </w:r>
      <w:r>
        <w:rPr>
          <w:rFonts w:ascii="Times New Roman" w:hAnsi="Times New Roman" w:cs="Times New Roman"/>
        </w:rPr>
        <w:instrText>age":"e12450","publisher":"Wiley-Blackwell","title":"Time series analysis reveals synchrony and asynchrony between conflict management effort and increasing large grazing bird populations in northern Europe","type":"article-journal","volume":"12"},"uris":[</w:instrText>
      </w:r>
      <w:r>
        <w:rPr>
          <w:rFonts w:ascii="Times New Roman" w:hAnsi="Times New Roman" w:cs="Times New Roman"/>
        </w:rPr>
        <w:instrText>"http://www.mendeley.com/documents/?uuid=bc7b9d26-c3bd-39f5-8c19-89a39d7ac7de"]},{"id":"ITEM-3","itemData":{"DOI":"10.1016/j.ecolind.2017.11.007","ISSN":"1470160X","abstract":"Many populations of large grazing birds (cranes, geese, swans) have recovered fo</w:instrText>
      </w:r>
      <w:r>
        <w:rPr>
          <w:rFonts w:ascii="Times New Roman" w:hAnsi="Times New Roman" w:cs="Times New Roman"/>
        </w:rPr>
        <w:instrText>llowing protection. During migration, these birds often aggregate in large numbers at staging sites and feed on agricultural crops. Because staging sites often coincide with protected wetlands, extensive crop damages may avert both bird and wetland conserv</w:instrText>
      </w:r>
      <w:r>
        <w:rPr>
          <w:rFonts w:ascii="Times New Roman" w:hAnsi="Times New Roman" w:cs="Times New Roman"/>
        </w:rPr>
        <w:instrText>ation. There is a need to integrate damage mitigation and conservation of large grazing birds staging in agricultural landscapes, based on knowledge of large grazing birds’ spacing behavior. Their space use forms the basis for assessment of damage risk and</w:instrText>
      </w:r>
      <w:r>
        <w:rPr>
          <w:rFonts w:ascii="Times New Roman" w:hAnsi="Times New Roman" w:cs="Times New Roman"/>
        </w:rPr>
        <w:instrText xml:space="preserve"> for the scale at which measures should be implemented. We used high-resolution GPS location data to assess space use of common cranes (Grus grus) at an important staging site in south-central Sweden. We focus on daytime behaviour because this is the time </w:instrText>
      </w:r>
      <w:r>
        <w:rPr>
          <w:rFonts w:ascii="Times New Roman" w:hAnsi="Times New Roman" w:cs="Times New Roman"/>
        </w:rPr>
        <w:instrText>when foraging cranes may cause crop damage and when preventive measures such as scaring and culling are conducted. We found that the daily activity area (mean 4.4 km2) did not vary within staging periods. Cranes exhibited high site fidelity during staging,</w:instrText>
      </w:r>
      <w:r>
        <w:rPr>
          <w:rFonts w:ascii="Times New Roman" w:hAnsi="Times New Roman" w:cs="Times New Roman"/>
        </w:rPr>
        <w:instrText xml:space="preserve"> as their activity area over the staging period (mean 15.6 km2) was considerably smaller than the entire staging site (&gt;200 km2). However, on a daily scale cranes gradually shifted activity areas, forming a space use pattern analogous to overlapping rings.</w:instrText>
      </w:r>
      <w:r>
        <w:rPr>
          <w:rFonts w:ascii="Times New Roman" w:hAnsi="Times New Roman" w:cs="Times New Roman"/>
        </w:rPr>
        <w:instrText xml:space="preserve"> This pattern is presumably explained by heterogeneous and unpredictable food availability caused by continuous changes in agricultural practices, weather conditions and competition. Considering the size of crane activity areas over the staging period and </w:instrText>
      </w:r>
      <w:r>
        <w:rPr>
          <w:rFonts w:ascii="Times New Roman" w:hAnsi="Times New Roman" w:cs="Times New Roman"/>
        </w:rPr>
        <w:instrText>the scale of current damage preventive measures (e.g., hunting permissions given for a few fields [mean size 0.049 km2] at a time), we suggest that current preventive measures might be implemented on a too small scale compared to that of crane space use. O</w:instrText>
      </w:r>
      <w:r>
        <w:rPr>
          <w:rFonts w:ascii="Times New Roman" w:hAnsi="Times New Roman" w:cs="Times New Roman"/>
        </w:rPr>
        <w:instrText>ur findings highlight the necessity of adapting crop damage preventive measures to the scale of bird space use to facilitate both bird conservation and agricultural practices at wetlands staging sites along the flyways.","author":[{"dropping-particle":"","</w:instrText>
      </w:r>
      <w:r>
        <w:rPr>
          <w:rFonts w:ascii="Times New Roman" w:hAnsi="Times New Roman" w:cs="Times New Roman"/>
        </w:rPr>
        <w:instrText>family":"Nilsson","given":"Lovisa","non-dropping-particle":"","parse-names":false,"suffix":""},{"dropping-particle":"","family":"Aronsson","given":"Malin","non-dropping-particle":"","parse-names":false,"suffix":""},{"dropping-particle":"","family":"Persson</w:instrText>
      </w:r>
      <w:r>
        <w:rPr>
          <w:rFonts w:ascii="Times New Roman" w:hAnsi="Times New Roman" w:cs="Times New Roman"/>
        </w:rPr>
        <w:instrText>","given":"Jens","non-dropping-particle":"","parse-names":false,"suffix":""},{"dropping-particle":"","family":"Månsson","given":"Johan","non-dropping-particle":"","parse-names":false,"suffix":""}],"container-title":"Ecological Indicators","id":"ITEM-3","is</w:instrText>
      </w:r>
      <w:r>
        <w:rPr>
          <w:rFonts w:ascii="Times New Roman" w:hAnsi="Times New Roman" w:cs="Times New Roman"/>
        </w:rPr>
        <w:instrText>sued":{"date-parts":[["2018","2","1"]]},"page":"556-562","publisher":"Elsevier B.V.","title":"Drifting space use of common cranes—Is there a mismatch between daytime behaviour and management?","type":"article-journal","volume":"85"},"uris":["http://www.men</w:instrText>
      </w:r>
      <w:r>
        <w:rPr>
          <w:rFonts w:ascii="Times New Roman" w:hAnsi="Times New Roman" w:cs="Times New Roman"/>
        </w:rPr>
        <w:instrText>deley.com/documents/?uuid=362f0492-cbc6-353b-ab9b-11c55f511900"]},{"id":"ITEM-4","itemData":{"DOI":"10.1016/j.biocon.2015.12.030","ISSN":"00063207","abstract":"Conflicts between biodiversity conservation and other human activities are intensifying as a res</w:instrText>
      </w:r>
      <w:r>
        <w:rPr>
          <w:rFonts w:ascii="Times New Roman" w:hAnsi="Times New Roman" w:cs="Times New Roman"/>
        </w:rPr>
        <w:instrText>ult of growing pressure on natural resources and concomitant demands by some for greater conservation. Approaches to reducing conflicts are increasingly focusing on engaging stakeholders in processes that are perceived as fair, i.e. independent and where s</w:instrText>
      </w:r>
      <w:r>
        <w:rPr>
          <w:rFonts w:ascii="Times New Roman" w:hAnsi="Times New Roman" w:cs="Times New Roman"/>
        </w:rPr>
        <w:instrText>takeholders have influence, and which in turn can generate trust between stakeholders. Hitherto, there has been limited empirical research supporting the claim that conservation conflicts can be reduced by building trust through fair participation. Using q</w:instrText>
      </w:r>
      <w:r>
        <w:rPr>
          <w:rFonts w:ascii="Times New Roman" w:hAnsi="Times New Roman" w:cs="Times New Roman"/>
        </w:rPr>
        <w:instrText>uantitative and qualitative empirical data from three case studies, we analysed whether fair participation processes were directly related to conflict resolution and if this relationship was mediated by trust. Our research provided empirical quantitative e</w:instrText>
      </w:r>
      <w:r>
        <w:rPr>
          <w:rFonts w:ascii="Times New Roman" w:hAnsi="Times New Roman" w:cs="Times New Roman"/>
        </w:rPr>
        <w:instrText>vidence that increased trust through fair processes makes conflict resolution more likely. The qualitative analysis revealed caveats to this finding, including the different understandings of the definition of conflict by stakeholders, the complex nature o</w:instrText>
      </w:r>
      <w:r>
        <w:rPr>
          <w:rFonts w:ascii="Times New Roman" w:hAnsi="Times New Roman" w:cs="Times New Roman"/>
        </w:rPr>
        <w:instrText>f trust in conservation conflicts where most stakeholders have high levels of ecological knowledge, and the atypical nature (i.e. presence of a local champion) of one of the case studies. Building and maintaining trust with landowners and managers may be c</w:instrText>
      </w:r>
      <w:r>
        <w:rPr>
          <w:rFonts w:ascii="Times New Roman" w:hAnsi="Times New Roman" w:cs="Times New Roman"/>
        </w:rPr>
        <w:instrText>entral to conserving biodiversity. Such trust-building requires effort and resources, opportunities for appropriate dialogue between stakeholders and a willingness to share power in terms of knowledge and policy implementation, especially when local stakeh</w:instrText>
      </w:r>
      <w:r>
        <w:rPr>
          <w:rFonts w:ascii="Times New Roman" w:hAnsi="Times New Roman" w:cs="Times New Roman"/>
        </w:rPr>
        <w:instrText>olders are dependent on and knowledgeable about natural resources.","author":[{"dropping-particle":"","family":"Young","given":"Juli</w:instrText>
      </w:r>
      <w:r w:rsidRPr="008E4027">
        <w:rPr>
          <w:rFonts w:ascii="Times New Roman" w:hAnsi="Times New Roman" w:cs="Times New Roman"/>
          <w:lang w:val="sv-SE"/>
        </w:rPr>
        <w:instrText>ette C.","non-dropping-particle":"","parse-names":false,"suffix":""},{"dropping-particle":"","family":"Searle","given":"Kate</w:instrText>
      </w:r>
      <w:r w:rsidRPr="008E4027">
        <w:rPr>
          <w:rFonts w:ascii="Times New Roman" w:hAnsi="Times New Roman" w:cs="Times New Roman"/>
          <w:lang w:val="sv-SE"/>
        </w:rPr>
        <w:instrText>","non-dropping-particle":"","parse-names":false,"suffix":""},{"dropping-particle":"","family":"Butler","given":"Adam","non-dropping-particle":"","parse-names":false,"suffix":""},{"dropping-particle":"","family":"Simmons","given":"Peter","non-dropping-part</w:instrText>
      </w:r>
      <w:r w:rsidRPr="008E4027">
        <w:rPr>
          <w:rFonts w:ascii="Times New Roman" w:hAnsi="Times New Roman" w:cs="Times New Roman"/>
          <w:lang w:val="sv-SE"/>
        </w:rPr>
        <w:instrText>icle":"","parse-names":false,"suffix":""},{"dropping-particle":"","family":"Watt","given":"Allan D.","non-dropping-particle":"","parse-names":false,"suffix":""},{"dropping-particle":"","family":"Jordan","given":"Andrew","non-dropping-particle":"","parse-na</w:instrText>
      </w:r>
      <w:r w:rsidRPr="008E4027">
        <w:rPr>
          <w:rFonts w:ascii="Times New Roman" w:hAnsi="Times New Roman" w:cs="Times New Roman"/>
          <w:lang w:val="sv-SE"/>
        </w:rPr>
        <w:instrText>mes":false,"suffix":""}],"container-title":"Biological Conservation","id":"ITEM-4","issued":{"date-parts":[["2016","3","1"]]},"page":"196-202","publisher":"Elsevier Ltd","title":"The role of trust in the resolution of conservation conflicts","type":"articl</w:instrText>
      </w:r>
      <w:r w:rsidRPr="008E4027">
        <w:rPr>
          <w:rFonts w:ascii="Times New Roman" w:hAnsi="Times New Roman" w:cs="Times New Roman"/>
          <w:lang w:val="sv-SE"/>
        </w:rPr>
        <w:instrText>e-journal","volume":"195"},"uris":["http://www.mendeley.com/documents/?uuid=f6a1a2f2-996b-3c99-b2e9-5b214da1af73"]}],"mendeley":{"formattedCitation":"(Bennett et al., 2017; Cusack et al., 2019; Nilsson et al., 2018; Young et al., 2016)","plainTextFormatted</w:instrText>
      </w:r>
      <w:r w:rsidRPr="008E4027">
        <w:rPr>
          <w:rFonts w:ascii="Times New Roman" w:hAnsi="Times New Roman" w:cs="Times New Roman"/>
          <w:lang w:val="sv-SE"/>
        </w:rPr>
        <w:instrText>Citation":"(Bennett et al., 2017; Cusack et al., 2019; Nilsson et al., 2018; Young et al., 2016)","previouslyFormattedCitation":"(Bennett et al., 2017; Cusack et al., 2019; Nilsson et al., 2018; Young et al., 2016)"},"properties":{"noteIndex":0},"schema":"</w:instrText>
      </w:r>
      <w:r w:rsidRPr="008E4027">
        <w:rPr>
          <w:rFonts w:ascii="Times New Roman" w:hAnsi="Times New Roman" w:cs="Times New Roman"/>
          <w:lang w:val="sv-SE"/>
        </w:rPr>
        <w:instrText>https://github.com/citation-style-language/schema/raw/master/csl-citation.json"}</w:instrText>
      </w:r>
      <w:r>
        <w:rPr>
          <w:rFonts w:ascii="Times New Roman" w:hAnsi="Times New Roman" w:cs="Times New Roman"/>
        </w:rPr>
        <w:fldChar w:fldCharType="separate"/>
      </w:r>
      <w:bookmarkStart w:id="113" w:name="__Fieldmark__458_1875966086"/>
      <w:r>
        <w:rPr>
          <w:rFonts w:ascii="Times New Roman" w:hAnsi="Times New Roman" w:cs="Times New Roman"/>
          <w:noProof/>
          <w:lang w:val="sv-SE"/>
        </w:rPr>
        <w:t>(</w:t>
      </w:r>
      <w:bookmarkStart w:id="114" w:name="__Fieldmark__6861_2625263381"/>
      <w:r>
        <w:rPr>
          <w:rFonts w:ascii="Times New Roman" w:hAnsi="Times New Roman" w:cs="Times New Roman"/>
          <w:noProof/>
          <w:lang w:val="sv-SE"/>
        </w:rPr>
        <w:t>B</w:t>
      </w:r>
      <w:bookmarkStart w:id="115" w:name="__Fieldmark__400_2625263381"/>
      <w:r>
        <w:rPr>
          <w:rFonts w:ascii="Times New Roman" w:hAnsi="Times New Roman" w:cs="Times New Roman"/>
          <w:noProof/>
          <w:lang w:val="sv-SE"/>
        </w:rPr>
        <w:t>ennett et al., 2017; Cusack et al., 2019; Nilsson et al., 2018; Young et al., 2016)</w:t>
      </w:r>
      <w:r>
        <w:rPr>
          <w:rFonts w:ascii="Times New Roman" w:hAnsi="Times New Roman" w:cs="Times New Roman"/>
        </w:rPr>
        <w:fldChar w:fldCharType="end"/>
      </w:r>
      <w:bookmarkEnd w:id="113"/>
      <w:bookmarkEnd w:id="114"/>
      <w:bookmarkEnd w:id="115"/>
      <w:r>
        <w:rPr>
          <w:rFonts w:ascii="Times New Roman" w:hAnsi="Times New Roman" w:cs="Times New Roman"/>
          <w:lang w:val="sv-SE"/>
        </w:rPr>
        <w:t xml:space="preserve">. </w:t>
      </w:r>
      <w:r>
        <w:rPr>
          <w:rFonts w:ascii="Times New Roman" w:hAnsi="Times New Roman" w:cs="Times New Roman"/>
        </w:rPr>
        <w:t>To manage conflicts like these, empowering local stakeholders and their expertise by d</w:t>
      </w:r>
      <w:r>
        <w:rPr>
          <w:rFonts w:ascii="Times New Roman" w:hAnsi="Times New Roman" w:cs="Times New Roman"/>
        </w:rPr>
        <w:t xml:space="preserve">ecentralizing decisions and actions has been proposed to integrate complexity and democratization, into the management process </w:t>
      </w:r>
      <w:r>
        <w:fldChar w:fldCharType="begin" w:fldLock="1"/>
      </w:r>
      <w:r>
        <w:rPr>
          <w:rFonts w:ascii="Times New Roman" w:hAnsi="Times New Roman" w:cs="Times New Roman"/>
        </w:rPr>
        <w:instrText>ADDIN CSL_CITATION {"citationItems":[{"id":"ITEM-1","itemData":{"DOI":"10.1080/08941920801905195","ISSN":"0894-1920","author":[{"</w:instrText>
      </w:r>
      <w:r>
        <w:rPr>
          <w:rFonts w:ascii="Times New Roman" w:hAnsi="Times New Roman" w:cs="Times New Roman"/>
        </w:rPr>
        <w:instrText>dropping-particle":"","family":"Raik","given":"Daniela","non-dropping-particle":"","parse-names":false,"suffix":""},{"dropping-particle":"","family":"Wilson","given":"Arthur","non-dropping-particle":"","parse-names":false,"suffix":""},{"dropping-particle":</w:instrText>
      </w:r>
      <w:r>
        <w:rPr>
          <w:rFonts w:ascii="Times New Roman" w:hAnsi="Times New Roman" w:cs="Times New Roman"/>
        </w:rPr>
        <w:instrText>"","family":"Decker","given":"Daniel","non-dropping-particle":"","parse-names":false,"suffix":""}],"container-title":"Society &amp; Natural Resources","id":"ITEM-1","issue":"8","issued":{"date-parts":[["2008","9"]]},"page":"729-739","title":"Power in Natural R</w:instrText>
      </w:r>
      <w:r>
        <w:rPr>
          <w:rFonts w:ascii="Times New Roman" w:hAnsi="Times New Roman" w:cs="Times New Roman"/>
        </w:rPr>
        <w:instrText>esources Management: An Application of Theory","type":"article-journal","volume":"21"},"uris":["http://www.mendeley.com/documents/?uuid=a384767f-0323-38ec-bf55-df123f921354"]},{"id":"ITEM-2","itemData":{"DOI":"10.1111/conl.12460","ISSN":"1755263X","abstrac</w:instrText>
      </w:r>
      <w:r>
        <w:rPr>
          <w:rFonts w:ascii="Times New Roman" w:hAnsi="Times New Roman" w:cs="Times New Roman"/>
        </w:rPr>
        <w:instrText>t":"© 2018 Wiley Periodicals, Inc. Conservation conflict is widespread, damaging, and has proved difficult to manage using conventional conservation approaches. Conflicts are often \"wicked problems,\" lacking clear solutions due to divergent values of sta</w:instrText>
      </w:r>
      <w:r>
        <w:rPr>
          <w:rFonts w:ascii="Times New Roman" w:hAnsi="Times New Roman" w:cs="Times New Roman"/>
        </w:rPr>
        <w:instrText xml:space="preserve">keholders, and being embedded within wickedly complex environments. Drawing on the concept of wicked environmental problems could lead to management strategies better suited to tackling conflict. However, it is unclear whether managers are embracing ideas </w:instrText>
      </w:r>
      <w:r>
        <w:rPr>
          <w:rFonts w:ascii="Times New Roman" w:hAnsi="Times New Roman" w:cs="Times New Roman"/>
        </w:rPr>
        <w:instrText>from the wicked problems concept. There is currently a lack of guidance for applying strategies to tackle particular wicked problems, such as conservation conflict. We explored the suitability of wicked problems-inspired management, using eight contemporar</w:instrText>
      </w:r>
      <w:r>
        <w:rPr>
          <w:rFonts w:ascii="Times New Roman" w:hAnsi="Times New Roman" w:cs="Times New Roman"/>
        </w:rPr>
        <w:instrText>y conflict case studies. Conservation conflict was managed predominantly using conventional approaches suited to tackling single objectives in simple environments, rather than balancing competing objectives in complex environments. To deal with different c</w:instrText>
      </w:r>
      <w:r>
        <w:rPr>
          <w:rFonts w:ascii="Times New Roman" w:hAnsi="Times New Roman" w:cs="Times New Roman"/>
        </w:rPr>
        <w:instrText xml:space="preserve">haracteristics of wickedness, we recommend that managers develop strategies combining distributed decision-making, diverse opinions, pattern-based predictions, trade-off-based objectives, and reporting of failures. Recent advances in conservation conflict </w:instrText>
      </w:r>
      <w:r>
        <w:rPr>
          <w:rFonts w:ascii="Times New Roman" w:hAnsi="Times New Roman" w:cs="Times New Roman"/>
        </w:rPr>
        <w:instrText xml:space="preserve">research have focused on improving interactions among stakeholders. We believe that such stakeholder-focused approaches would dovetail with the whole-system focus of a wicked problems framework, allowing conservationists to move toward a holistic strategy </w:instrText>
      </w:r>
      <w:r>
        <w:rPr>
          <w:rFonts w:ascii="Times New Roman" w:hAnsi="Times New Roman" w:cs="Times New Roman"/>
        </w:rPr>
        <w:instrText>for managing conservation conflict.","author":[{"dropping-particle":"","family":"Mason","given":"Tom H.E.","non-dropping-particle":"","parse-names":false,"suffix":""},{"dropping-particle":"","family":"Pollard","given":"Chris R.J.","non-dropping-particle":"</w:instrText>
      </w:r>
      <w:r>
        <w:rPr>
          <w:rFonts w:ascii="Times New Roman" w:hAnsi="Times New Roman" w:cs="Times New Roman"/>
        </w:rPr>
        <w:instrText>","parse-names":false,"suffix":""},{"dropping-particle":"","family":"Chimalakonda","given":"Deepthi","non-dropping-particle":"","parse-names":false,"suffix":""},{"dropping-particle":"","family":"Guerrero","given":"Angela M.","non-dropping-particle":"","par</w:instrText>
      </w:r>
      <w:r>
        <w:rPr>
          <w:rFonts w:ascii="Times New Roman" w:hAnsi="Times New Roman" w:cs="Times New Roman"/>
        </w:rPr>
        <w:instrText>se-names":false,"suffix":""},{"dropping-particle":"","family":"Kerr-Smith","given":"Catherine","non-dropping-particle":"","parse-names":false,"suffix":""},{"dropping-particle":"","family":"Milheiras","given":"Sergio A.G.","non-dropping-particle":"","parse-</w:instrText>
      </w:r>
      <w:r>
        <w:rPr>
          <w:rFonts w:ascii="Times New Roman" w:hAnsi="Times New Roman" w:cs="Times New Roman"/>
        </w:rPr>
        <w:instrText>names":false,"suffix":""},{"dropping-particle":"","family":"Roberts","given":"Michaela","non-dropping-particle":"","parse-names":false,"suffix":""},{"dropping-particle":"","family":"R. Ngafack","given":"Paul","non-dropping-particle":"","parse-names":false,</w:instrText>
      </w:r>
      <w:r>
        <w:rPr>
          <w:rFonts w:ascii="Times New Roman" w:hAnsi="Times New Roman" w:cs="Times New Roman"/>
        </w:rPr>
        <w:instrText>"suffix":""},{"dropping-particle":"","family":"Bunnefeld","given":"Nils","non-dropping-particle":"","parse-names":false,"suffix":""}],"container-title":"Conservation Letters","id":"ITEM-2","issue":"6","issued":{"date-parts":[["2018"]]},"title":"Wicked conf</w:instrText>
      </w:r>
      <w:r>
        <w:rPr>
          <w:rFonts w:ascii="Times New Roman" w:hAnsi="Times New Roman" w:cs="Times New Roman"/>
        </w:rPr>
        <w:instrText>lict: Using wicked problem thinking for holistic management of conservation conflict","type":"article-journal","volume":"11"},"uris":["http://www.mendeley.com/documents/?uuid=96cf2722-761e-3224-ae46-fed420bffb2b"]},{"id":"ITEM-3","itemData":{"DOI":"10.1111</w:instrText>
      </w:r>
      <w:r>
        <w:rPr>
          <w:rFonts w:ascii="Times New Roman" w:hAnsi="Times New Roman" w:cs="Times New Roman"/>
        </w:rPr>
        <w:instrText>/brv.12326","ISSN":"14647931","author":[{"dropping-particle":"","family":"Redpath","given":"Steve M.","non-dropping-particle":"","parse-names":false,"suffix":""},{"dropping-particle":"","family":"Linnell","given":"John D. C.","non-dropping-particle":"","pa</w:instrText>
      </w:r>
      <w:r>
        <w:rPr>
          <w:rFonts w:ascii="Times New Roman" w:hAnsi="Times New Roman" w:cs="Times New Roman"/>
        </w:rPr>
        <w:instrText>rse-names":false,"suffix":""},{"dropping-particle":"","family":"Festa-Bianchet","given":"Marco","non-dropping-particle":"","parse-names":false,"suffix":""},{"dropping-particle":"","family":"Boitani","given":"Luigi","non-dropping-particle":"","parse-names":</w:instrText>
      </w:r>
      <w:r>
        <w:rPr>
          <w:rFonts w:ascii="Times New Roman" w:hAnsi="Times New Roman" w:cs="Times New Roman"/>
        </w:rPr>
        <w:instrText>false,"suffix":""},{"dropping-particle":"","family":"Bunnefeld","given":"Nils","non-dropping-particle":"","parse-names":false,"suffix":""},{"dropping-particle":"","family":"Dickman","given":"Amy","non-dropping-particle":"","parse-names":false,"suffix":""},</w:instrText>
      </w:r>
      <w:r>
        <w:rPr>
          <w:rFonts w:ascii="Times New Roman" w:hAnsi="Times New Roman" w:cs="Times New Roman"/>
        </w:rPr>
        <w:instrText>{"dropping-particle":"","family":"Gutiérrez","given":"R. J.","non-dropping-particle":"","parse-names":false,"suffix":""},{"dropping-particle":"","family":"Irvine","given":"R. J.","non-dropping-particle":"","parse-names":false,"suffix":""},{"dropping-partic</w:instrText>
      </w:r>
      <w:r>
        <w:rPr>
          <w:rFonts w:ascii="Times New Roman" w:hAnsi="Times New Roman" w:cs="Times New Roman"/>
        </w:rPr>
        <w:instrText>le":"","family":"Johansson","given":"Maria","non-dropping-particle":"","parse-names":false,"suffix":""},{"dropping-particle":"","family":"Majić","given":"Aleksandra","non-dropping-particle":"","parse-names":false,"suffix":""},{"dropping-particle":"","famil</w:instrText>
      </w:r>
      <w:r>
        <w:rPr>
          <w:rFonts w:ascii="Times New Roman" w:hAnsi="Times New Roman" w:cs="Times New Roman"/>
        </w:rPr>
        <w:instrText>y":"McMahon","given":"Barry J.","non-dropping-particle":"","parse-names":false,"suffix":""},{"dropping-particle":"","family":"Pooley","given":"Simon","non-dropping-particle":"","parse-names":false,"suffix":""},{"dropping-particle":"","family":"Sandström","</w:instrText>
      </w:r>
      <w:r>
        <w:rPr>
          <w:rFonts w:ascii="Times New Roman" w:hAnsi="Times New Roman" w:cs="Times New Roman"/>
        </w:rPr>
        <w:instrText>given":"Camilla","non-dropping-particle":"","parse-names":false,"suffix":""},{"dropping-particle":"","family":"Sjölander-Lindqvist","given":"Annelie","non-dropping-particle":"","parse-names":false,"suffix":""},{"dropping-particle":"","family":"Skogen","giv</w:instrText>
      </w:r>
      <w:r>
        <w:rPr>
          <w:rFonts w:ascii="Times New Roman" w:hAnsi="Times New Roman" w:cs="Times New Roman"/>
        </w:rPr>
        <w:instrText>en":"Ketil","non-dropping-particle":"","parse-names":false,"suffix":""},{"dropping-particle":"","family":"Swenson","given":"Jon E.","non-dropping-particle":"","parse-names":false,"suffix":""},{"dropping-particle":"","family":"Trouwborst","given":"Arie","no</w:instrText>
      </w:r>
      <w:r>
        <w:rPr>
          <w:rFonts w:ascii="Times New Roman" w:hAnsi="Times New Roman" w:cs="Times New Roman"/>
        </w:rPr>
        <w:instrText>n-dropping-particle":"","parse-names":false,"suffix":""},{"dropping-particle":"","family":"Young","given":"Juliette","non-dropping-particle":"","parse-names":false,"suffix":""},{"dropping-particle":"","family":"Milner-Gulland","given":"E. J.","non-dropping</w:instrText>
      </w:r>
      <w:r>
        <w:rPr>
          <w:rFonts w:ascii="Times New Roman" w:hAnsi="Times New Roman" w:cs="Times New Roman"/>
        </w:rPr>
        <w:instrText>-particle":"","parse-names":false,"suffix":""}],"container-title":"Biological Reviews","id":"ITEM-3","issued":{"date-parts":[["2017","3"]]},"publisher":"Blackwell Publishing Ltd","title":"Don't forget to look down - collaborative approaches to predator con</w:instrText>
      </w:r>
      <w:r>
        <w:rPr>
          <w:rFonts w:ascii="Times New Roman" w:hAnsi="Times New Roman" w:cs="Times New Roman"/>
        </w:rPr>
        <w:instrText>servation","type":"article-journal"},"uris":["http://www.mendeley.com/documents/?uuid=b1aab056-7715-323b-9020-f13ef73e2a66"]}],"mendeley":{"formattedCitation":"(Mason et al., 2018; Raik et al., 2008; Redpath et al., 2017)","plainTextFormattedCitation":"(Ma</w:instrText>
      </w:r>
      <w:r>
        <w:rPr>
          <w:rFonts w:ascii="Times New Roman" w:hAnsi="Times New Roman" w:cs="Times New Roman"/>
        </w:rPr>
        <w:instrText>son et al., 2018; Raik et al., 2008; Redpath et al., 2017)","previouslyFormattedCitation":"(Mason et al., 2018; Raik et al., 2008; Redpath et al., 2017)"},"properties":{"noteIndex":0},"schema":"https://github.com/citation-style-language/schema/raw/master/c</w:instrText>
      </w:r>
      <w:r>
        <w:rPr>
          <w:rFonts w:ascii="Times New Roman" w:hAnsi="Times New Roman" w:cs="Times New Roman"/>
        </w:rPr>
        <w:instrText>sl-citation.json"}</w:instrText>
      </w:r>
      <w:r>
        <w:rPr>
          <w:rFonts w:ascii="Times New Roman" w:hAnsi="Times New Roman" w:cs="Times New Roman"/>
        </w:rPr>
        <w:fldChar w:fldCharType="separate"/>
      </w:r>
      <w:bookmarkStart w:id="116" w:name="__Fieldmark__472_1875966086"/>
      <w:r>
        <w:rPr>
          <w:rFonts w:ascii="Times New Roman" w:hAnsi="Times New Roman" w:cs="Times New Roman"/>
          <w:noProof/>
        </w:rPr>
        <w:t>(</w:t>
      </w:r>
      <w:bookmarkStart w:id="117" w:name="__Fieldmark__6869_2625263381"/>
      <w:r>
        <w:rPr>
          <w:rFonts w:ascii="Times New Roman" w:hAnsi="Times New Roman" w:cs="Times New Roman"/>
          <w:noProof/>
        </w:rPr>
        <w:t>M</w:t>
      </w:r>
      <w:bookmarkStart w:id="118" w:name="__Fieldmark__406_2625263381"/>
      <w:r>
        <w:rPr>
          <w:rFonts w:ascii="Times New Roman" w:hAnsi="Times New Roman" w:cs="Times New Roman"/>
          <w:noProof/>
        </w:rPr>
        <w:t>a</w:t>
      </w:r>
      <w:bookmarkStart w:id="119" w:name="__Fieldmark__3401_2322562831"/>
      <w:r>
        <w:rPr>
          <w:rFonts w:ascii="Times New Roman" w:hAnsi="Times New Roman" w:cs="Times New Roman"/>
          <w:noProof/>
        </w:rPr>
        <w:t>s</w:t>
      </w:r>
      <w:bookmarkStart w:id="120" w:name="__Fieldmark__543_2676449063"/>
      <w:r>
        <w:rPr>
          <w:rFonts w:ascii="Times New Roman" w:hAnsi="Times New Roman" w:cs="Times New Roman"/>
          <w:noProof/>
        </w:rPr>
        <w:t>o</w:t>
      </w:r>
      <w:bookmarkStart w:id="121" w:name="__Fieldmark__859_1273450797"/>
      <w:r>
        <w:rPr>
          <w:rFonts w:ascii="Times New Roman" w:hAnsi="Times New Roman" w:cs="Times New Roman"/>
          <w:noProof/>
        </w:rPr>
        <w:t>n et al., 2018; Raik et al., 2008; Redpath et al., 2017)</w:t>
      </w:r>
      <w:r>
        <w:rPr>
          <w:rFonts w:ascii="Times New Roman" w:hAnsi="Times New Roman" w:cs="Times New Roman"/>
        </w:rPr>
        <w:fldChar w:fldCharType="end"/>
      </w:r>
      <w:bookmarkStart w:id="122" w:name="__Fieldmark__245_3914310703"/>
      <w:bookmarkStart w:id="123" w:name="__Fieldmark__232_1279013682"/>
      <w:bookmarkStart w:id="124" w:name="__Fieldmark__280_3008913193"/>
      <w:bookmarkStart w:id="125" w:name="__Fieldmark__361_970579264"/>
      <w:bookmarkStart w:id="126" w:name="__Fieldmark__345_2903627750"/>
      <w:bookmarkStart w:id="127" w:name="__Fieldmark__421_1856872350"/>
      <w:bookmarkStart w:id="128" w:name="__Fieldmark__240_4256149672"/>
      <w:bookmarkStart w:id="129" w:name="__Fieldmark__190_1603498648"/>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Pr>
          <w:rFonts w:ascii="Times New Roman" w:hAnsi="Times New Roman" w:cs="Times New Roman"/>
        </w:rPr>
        <w:t>.  However, there is a current gap in the understanding of how stakeholder empowerment (</w:t>
      </w:r>
      <w:r>
        <w:rPr>
          <w:rFonts w:ascii="Times New Roman" w:hAnsi="Times New Roman" w:cs="Times New Roman"/>
          <w:i/>
        </w:rPr>
        <w:t>i.e.,</w:t>
      </w:r>
      <w:r>
        <w:rPr>
          <w:rFonts w:ascii="Times New Roman" w:hAnsi="Times New Roman" w:cs="Times New Roman"/>
        </w:rPr>
        <w:t xml:space="preserve"> practical, time or monetary resources) affects sustainability and extinction ris</w:t>
      </w:r>
      <w:r>
        <w:rPr>
          <w:rFonts w:ascii="Times New Roman" w:hAnsi="Times New Roman" w:cs="Times New Roman"/>
        </w:rPr>
        <w:t>k of the population as well as agricultural production</w:t>
      </w:r>
      <w:bookmarkStart w:id="130" w:name="__Fieldmark__383_970579264"/>
      <w:bookmarkStart w:id="131" w:name="__Fieldmark__271_3914310703"/>
      <w:bookmarkStart w:id="132" w:name="__Fieldmark__377_2903627750"/>
      <w:bookmarkStart w:id="133" w:name="__Fieldmark__454_1856872350"/>
      <w:bookmarkEnd w:id="130"/>
      <w:bookmarkEnd w:id="131"/>
      <w:bookmarkEnd w:id="132"/>
      <w:bookmarkEnd w:id="133"/>
      <w:r>
        <w:rPr>
          <w:rFonts w:ascii="Times New Roman" w:hAnsi="Times New Roman" w:cs="Times New Roman"/>
        </w:rPr>
        <w:t>. In the extreme, decentralizing decisions to farming stakeholders without providing budgets to enact actions may fuel frustration and conflict with policy makers and managers and lead to ineffective ma</w:t>
      </w:r>
      <w:r>
        <w:rPr>
          <w:rFonts w:ascii="Times New Roman" w:hAnsi="Times New Roman" w:cs="Times New Roman"/>
        </w:rPr>
        <w:t xml:space="preserve">nagement; whereas unlimited farming stakeholder budgets may cause conflicts when conservation stakeholder objectives supersede management objectives </w:t>
      </w:r>
      <w:r>
        <w:fldChar w:fldCharType="begin" w:fldLock="1"/>
      </w:r>
      <w:r>
        <w:rPr>
          <w:rFonts w:ascii="Times New Roman" w:hAnsi="Times New Roman" w:cs="Times New Roman"/>
        </w:rPr>
        <w:instrText>ADDIN CSL_CITATION {"citationItems":[{"id":"ITEM-1","itemData":{"DOI":"10.1016/j.tree.2012.08.021","ISSN":"</w:instrText>
      </w:r>
      <w:r>
        <w:rPr>
          <w:rFonts w:ascii="Times New Roman" w:hAnsi="Times New Roman" w:cs="Times New Roman"/>
        </w:rPr>
        <w:instrText>1872-8383","PMID":"23040462","abstract":"Conservation conflicts are increasing and need to be managed to minimise negative impacts on biodiversity, human livelihoods, and human well-being. Here, we explore strategies and case studies that highlight the lon</w:instrText>
      </w:r>
      <w:r>
        <w:rPr>
          <w:rFonts w:ascii="Times New Roman" w:hAnsi="Times New Roman" w:cs="Times New Roman"/>
        </w:rPr>
        <w:instrText xml:space="preserve">g-term, dynamic nature of conflicts and the challenges to their management. Conflict management requires parties to recognise problems as shared ones, and engage with clear goals, a transparent evidence base, and an awareness of trade-offs. We hypothesise </w:instrText>
      </w:r>
      <w:r>
        <w:rPr>
          <w:rFonts w:ascii="Times New Roman" w:hAnsi="Times New Roman" w:cs="Times New Roman"/>
        </w:rPr>
        <w:instrText>that conservation outcomes will be less durable when conservationists assert their interests to the detriment of others. Effective conflict management and long-term conservation benefit will be enhanced by better integration of the underpinning social cont</w:instrText>
      </w:r>
      <w:r>
        <w:rPr>
          <w:rFonts w:ascii="Times New Roman" w:hAnsi="Times New Roman" w:cs="Times New Roman"/>
        </w:rPr>
        <w:instrText>ext with the material impacts and evaluation of the efficacy of alternative conflict management approaches.","author":[{"dropping-particle":"","family":"Redpath","given":"Steve M","non-dropping-particle":"","parse-names":false,"suffix":""},{"dropping-parti</w:instrText>
      </w:r>
      <w:r>
        <w:rPr>
          <w:rFonts w:ascii="Times New Roman" w:hAnsi="Times New Roman" w:cs="Times New Roman"/>
        </w:rPr>
        <w:instrText>cle":"","family":"Young","given":"Juliette","non-dropping-particle":"","parse-names":false,"suffix":""},{"dropping-particle":"","family":"Evely","given":"Anna","non-dropping-particle":"","parse-names":false,"suffix":""},{"dropping-particle":"","family":"Ad</w:instrText>
      </w:r>
      <w:r>
        <w:rPr>
          <w:rFonts w:ascii="Times New Roman" w:hAnsi="Times New Roman" w:cs="Times New Roman"/>
        </w:rPr>
        <w:instrText>ams","given":"William M","non-dropping-particle":"","parse-names":false,"suffix":""},{"dropping-particle":"","family":"Sutherland","given":"William J","non-dropping-particle":"","parse-names":false,"suffix":""},{"dropping-particle":"","family":"Whitehouse"</w:instrText>
      </w:r>
      <w:r>
        <w:rPr>
          <w:rFonts w:ascii="Times New Roman" w:hAnsi="Times New Roman" w:cs="Times New Roman"/>
        </w:rPr>
        <w:instrText>,"given":"Andrew","non-dropping-particle":"","parse-names":false,"suffix":""},{"dropping-particle":"","family":"Amar","given":"Arjun","non-dropping-particle":"","parse-names":false,"suffix":""},{"dropping-particle":"","family":"Lambert","given":"Robert A",</w:instrText>
      </w:r>
      <w:r>
        <w:rPr>
          <w:rFonts w:ascii="Times New Roman" w:hAnsi="Times New Roman" w:cs="Times New Roman"/>
        </w:rPr>
        <w:instrText>"non-dropping-particle":"","parse-names":false,"suffix":""},{"dropping-particle":"","family":"Linnell","given":"John D C","non-dropping-particle":"","parse-names":false,"suffix":""},{"dropping-particle":"","family":"Watt","given":"Allan","non-dropping-part</w:instrText>
      </w:r>
      <w:r>
        <w:rPr>
          <w:rFonts w:ascii="Times New Roman" w:hAnsi="Times New Roman" w:cs="Times New Roman"/>
        </w:rPr>
        <w:instrText>icle":"","parse-names":false,"suffix":""},{"dropping-particle":"","family":"Gutiérrez","given":"R J","non-dropping-particle":"","parse-names":false,"suffix":""}],"container-title":"Trends in ecology &amp; evolution","id":"ITEM-1","issue":"2","issued":{"date-pa</w:instrText>
      </w:r>
      <w:r>
        <w:rPr>
          <w:rFonts w:ascii="Times New Roman" w:hAnsi="Times New Roman" w:cs="Times New Roman"/>
        </w:rPr>
        <w:instrText>rts":[["2013","2"]]},"page":"100-9","title":"Understanding and managing conservation conflicts","type":"article-journal","volume":"28"},"uris":["http://www.mendeley.com/documents/?uuid=a587d2a7-e29f-4a48-939c-4ee70425d3f0"]},{"id":"ITEM-2","itemData":{"DOI</w:instrText>
      </w:r>
      <w:r>
        <w:rPr>
          <w:rFonts w:ascii="Times New Roman" w:hAnsi="Times New Roman" w:cs="Times New Roman"/>
        </w:rPr>
        <w:instrText>":"10.1111/conl.12460","ISSN":"1755263X","abstract":"© 2018 Wiley Periodicals, Inc. Conservation conflict is widespread, damaging, and has proved difficult to manage using conventional conservation approaches. Conflicts are often \"wicked problems,\" lacki</w:instrText>
      </w:r>
      <w:r>
        <w:rPr>
          <w:rFonts w:ascii="Times New Roman" w:hAnsi="Times New Roman" w:cs="Times New Roman"/>
        </w:rPr>
        <w:instrText>ng clear solutions due to divergent values of stakeholders, and being embedded within wickedly complex environments. Drawing on the concept of wicked environmental problems could lead to management strategies better suited to tackling conflict. However, it</w:instrText>
      </w:r>
      <w:r>
        <w:rPr>
          <w:rFonts w:ascii="Times New Roman" w:hAnsi="Times New Roman" w:cs="Times New Roman"/>
        </w:rPr>
        <w:instrText xml:space="preserve"> is unclear whether managers are embracing ideas from the wicked problems concept. There is currently a lack of guidance for applying strategies to tackle particular wicked problems, such as conservation conflict. We explored the suitability of wicked prob</w:instrText>
      </w:r>
      <w:r>
        <w:rPr>
          <w:rFonts w:ascii="Times New Roman" w:hAnsi="Times New Roman" w:cs="Times New Roman"/>
        </w:rPr>
        <w:instrText xml:space="preserve">lems-inspired management, using eight contemporary conflict case studies. Conservation conflict was managed predominantly using conventional approaches suited to tackling single objectives in simple environments, rather than balancing competing objectives </w:instrText>
      </w:r>
      <w:r>
        <w:rPr>
          <w:rFonts w:ascii="Times New Roman" w:hAnsi="Times New Roman" w:cs="Times New Roman"/>
        </w:rPr>
        <w:instrText>in complex environments. To deal with different characteristics of wickedness, we recommend that managers develop strategies combining distributed decision-making, diverse opinions, pattern-based predictions, trade-off-based objectives, and reporting of fa</w:instrText>
      </w:r>
      <w:r>
        <w:rPr>
          <w:rFonts w:ascii="Times New Roman" w:hAnsi="Times New Roman" w:cs="Times New Roman"/>
        </w:rPr>
        <w:instrText>ilures. Recent advances in conservation conflict research have focused on improving interactions among stakeholders. We believe that such stakeholder-focused approaches would dovetail with the whole-system focus of a wicked problems framework, allowing con</w:instrText>
      </w:r>
      <w:r>
        <w:rPr>
          <w:rFonts w:ascii="Times New Roman" w:hAnsi="Times New Roman" w:cs="Times New Roman"/>
        </w:rPr>
        <w:instrText>servationists to move toward a holistic strategy for managing conservation conflict.","author":[{"dropping-particle":"","family":"Mason","given":"Tom H.E.","non-dropping-particle":"","parse-names":false,"suffix":""},{"dropping-particle":"","family":"Pollar</w:instrText>
      </w:r>
      <w:r>
        <w:rPr>
          <w:rFonts w:ascii="Times New Roman" w:hAnsi="Times New Roman" w:cs="Times New Roman"/>
        </w:rPr>
        <w:instrText>d","given":"Chris R.J.","non-dropping-particle":"","parse-names":false,"suffix":""},{"dropping-particle":"","family":"Chimalakonda","given":"Deepthi","non-dropping-particle":"","parse-names":false,"suffix":""},{"dropping-particle":"","family":"Guerrero","g</w:instrText>
      </w:r>
      <w:r>
        <w:rPr>
          <w:rFonts w:ascii="Times New Roman" w:hAnsi="Times New Roman" w:cs="Times New Roman"/>
        </w:rPr>
        <w:instrText>iven":"Angela M.","non-dropping-particle":"","parse-names":false,"suffix":""},{"dropping-particle":"","family":"Kerr-Smith","given":"Catherine","non-dropping-particle":"","parse-names":false,"suffix":""},{"dropping-particle":"","family":"Milheiras","given"</w:instrText>
      </w:r>
      <w:r>
        <w:rPr>
          <w:rFonts w:ascii="Times New Roman" w:hAnsi="Times New Roman" w:cs="Times New Roman"/>
        </w:rPr>
        <w:instrText>:"Sergio A.G.","non-dropping-particle":"","parse-names":false,"suffix":""},{"dropping-particle":"","family":"Roberts","given":"Michaela","non-dropping-particle":"","parse-names":false,"suffix":""},{"dropping-particle":"","family":"R. Ngafack","given":"Paul</w:instrText>
      </w:r>
      <w:r>
        <w:rPr>
          <w:rFonts w:ascii="Times New Roman" w:hAnsi="Times New Roman" w:cs="Times New Roman"/>
        </w:rPr>
        <w:instrText>","non-dropping-particle":"","parse-names":false,"suffix":""},{"dropping-particle":"","family":"Bunnefeld","given":"Nils","non-dropping-particle":"","parse-names":false,"suffix":""}],"container-title":"Conservation Letters","id":"ITEM-2","issue":"6","issue</w:instrText>
      </w:r>
      <w:r>
        <w:rPr>
          <w:rFonts w:ascii="Times New Roman" w:hAnsi="Times New Roman" w:cs="Times New Roman"/>
        </w:rPr>
        <w:instrText>d":{"date-parts":[["2018"]]},"title":"Wicked conflict: Using wicked problem thinking for holistic management of conservation conflict","type":"article-journal","volume":"11"},"uris":["http://www.mendeley.com/documents/?uuid=96cf2722-761e-3224-ae46-fed420bf</w:instrText>
      </w:r>
      <w:r>
        <w:rPr>
          <w:rFonts w:ascii="Times New Roman" w:hAnsi="Times New Roman" w:cs="Times New Roman"/>
        </w:rPr>
        <w:instrText>fb2b"]}],"mendeley":{"formattedCitation":"(Mason et al., 2018; Redpath et al., 2013)","plainTextFormattedCitation":"(Mason et al., 2018; Redpath et al., 2013)","previouslyFormattedCitation":"(Mason et al., 2018; Redpath et al., 2013)"},"properties":{"noteI</w:instrText>
      </w:r>
      <w:r>
        <w:rPr>
          <w:rFonts w:ascii="Times New Roman" w:hAnsi="Times New Roman" w:cs="Times New Roman"/>
        </w:rPr>
        <w:instrText>ndex":0},"schema":"https://github.com/citation-style-language/schema/raw/master/csl-citation.json"}</w:instrText>
      </w:r>
      <w:r>
        <w:rPr>
          <w:rFonts w:ascii="Times New Roman" w:hAnsi="Times New Roman" w:cs="Times New Roman"/>
        </w:rPr>
        <w:fldChar w:fldCharType="separate"/>
      </w:r>
      <w:bookmarkStart w:id="134" w:name="__Fieldmark__544_1875966086"/>
      <w:r>
        <w:rPr>
          <w:rFonts w:ascii="Times New Roman" w:hAnsi="Times New Roman" w:cs="Times New Roman"/>
          <w:noProof/>
        </w:rPr>
        <w:t>(</w:t>
      </w:r>
      <w:bookmarkStart w:id="135" w:name="__Fieldmark__6927_2625263381"/>
      <w:r>
        <w:rPr>
          <w:rFonts w:ascii="Times New Roman" w:hAnsi="Times New Roman" w:cs="Times New Roman"/>
          <w:noProof/>
        </w:rPr>
        <w:t>M</w:t>
      </w:r>
      <w:bookmarkStart w:id="136" w:name="__Fieldmark__485_2625263381"/>
      <w:r>
        <w:rPr>
          <w:rFonts w:ascii="Times New Roman" w:hAnsi="Times New Roman" w:cs="Times New Roman"/>
          <w:noProof/>
        </w:rPr>
        <w:t>a</w:t>
      </w:r>
      <w:bookmarkStart w:id="137" w:name="__Fieldmark__3450_2322562831"/>
      <w:r>
        <w:rPr>
          <w:rFonts w:ascii="Times New Roman" w:hAnsi="Times New Roman" w:cs="Times New Roman"/>
          <w:noProof/>
        </w:rPr>
        <w:t>s</w:t>
      </w:r>
      <w:bookmarkStart w:id="138" w:name="__Fieldmark__610_2676449063"/>
      <w:r>
        <w:rPr>
          <w:rFonts w:ascii="Times New Roman" w:hAnsi="Times New Roman" w:cs="Times New Roman"/>
          <w:noProof/>
        </w:rPr>
        <w:t>o</w:t>
      </w:r>
      <w:bookmarkStart w:id="139" w:name="__Fieldmark__895_1273450797"/>
      <w:r>
        <w:rPr>
          <w:rFonts w:ascii="Times New Roman" w:hAnsi="Times New Roman" w:cs="Times New Roman"/>
          <w:noProof/>
        </w:rPr>
        <w:t>n et al., 2018; Redpath et al., 2013)</w:t>
      </w:r>
      <w:r>
        <w:rPr>
          <w:rFonts w:ascii="Times New Roman" w:hAnsi="Times New Roman" w:cs="Times New Roman"/>
        </w:rPr>
        <w:fldChar w:fldCharType="end"/>
      </w:r>
      <w:bookmarkEnd w:id="134"/>
      <w:bookmarkEnd w:id="135"/>
      <w:bookmarkEnd w:id="136"/>
      <w:bookmarkEnd w:id="137"/>
      <w:bookmarkEnd w:id="138"/>
      <w:bookmarkEnd w:id="139"/>
      <w:r>
        <w:rPr>
          <w:rFonts w:ascii="Times New Roman" w:hAnsi="Times New Roman" w:cs="Times New Roman"/>
        </w:rPr>
        <w:t>.</w:t>
      </w:r>
    </w:p>
    <w:p w14:paraId="69036ED2" w14:textId="77777777" w:rsidR="00FC5E74" w:rsidRDefault="00FC5E74" w:rsidP="005A674C">
      <w:pPr>
        <w:spacing w:line="480" w:lineRule="auto"/>
      </w:pPr>
    </w:p>
    <w:p w14:paraId="43BF5790" w14:textId="77777777" w:rsidR="00FC5E74" w:rsidRDefault="005A674C" w:rsidP="005A674C">
      <w:pPr>
        <w:spacing w:line="480" w:lineRule="auto"/>
      </w:pPr>
      <w:r>
        <w:rPr>
          <w:rFonts w:ascii="Times New Roman" w:hAnsi="Times New Roman" w:cs="Times New Roman"/>
        </w:rPr>
        <w:t>Decision making in natural resource management is traditionally assumed to be based on stakeholder objectives</w:t>
      </w:r>
      <w:r>
        <w:rPr>
          <w:rFonts w:ascii="Times New Roman" w:hAnsi="Times New Roman" w:cs="Times New Roman"/>
        </w:rPr>
        <w:t xml:space="preserve"> to maximize their returns in terms of livelihood </w:t>
      </w:r>
      <w:r>
        <w:rPr>
          <w:rFonts w:ascii="Times New Roman" w:hAnsi="Times New Roman"/>
        </w:rPr>
        <w:t>given a limited set of actions, ability and budget to perform them</w:t>
      </w:r>
      <w:r>
        <w:t xml:space="preserve"> </w:t>
      </w:r>
      <w:r>
        <w:fldChar w:fldCharType="begin" w:fldLock="1"/>
      </w:r>
      <w:r>
        <w:instrText>ADDIN CSL_CITATION {"citationItems":[{"id":"ITEM-1","itemData":{"DOI":"10.1073/pnas.1010533108","ISSN":"00278424","abstract":"Natural resou</w:instrText>
      </w:r>
      <w:r>
        <w:instrText>rce management is littered with cases of overexploitation and ineffectual management, leading to loss of both biodiversity and human welfare. Disciplinary boundaries stifle the search for solutions to these issues. Here, I combine the approach of managemen</w:instrText>
      </w:r>
      <w:r>
        <w:instrText>t strategy evaluation, widely applied in fisheries, with household utility models from the conservation and development literature, to produce an integrated framework for evaluating the effectiveness of competing management strategies for harvested resourc</w:instrText>
      </w:r>
      <w:r>
        <w:instrText>es against a range of performance metrics. I demonstrate the strengths of this approach with a simple model, and use it to examine the effect of manager ignorance of household decisions on resource management effectiveness, and an allocation tradeoff betwe</w:instrText>
      </w:r>
      <w:r>
        <w:instrText>en monitoring resource stocks to reduce observation uncertainty and monitoring users to improve compliance. I show that this integrated framework enables management assessments to consider household utility as a direct metric for system performance, and th</w:instrText>
      </w:r>
      <w:r>
        <w:instrText>at although utility and resource stock conservation metrics are well aligned, harvest yield is a poor proxy for both, because it is a product of household allocation decisions between alternate livelihood options, rather than an end in itself. This approac</w:instrText>
      </w:r>
      <w:r>
        <w:instrText>h has potential far beyond single-species harvesting in situations where managers are in full control; I show that the integrated approach enables a range of management intervention options to be evaluated within the same framework.","author":[{"dropping-p</w:instrText>
      </w:r>
      <w:r>
        <w:instrText>article":"","family":"Milner-Gulland","given":"E. J.","non-dropping-particle":"","parse-names":false,"suffix":""}],"container-title":"Proceedings of the National Academy of Sciences of the United States of America","id":"ITEM-1","issue":"4","issued":{"date</w:instrText>
      </w:r>
      <w:r>
        <w:instrText>-parts":[["2011","1","25"]]},"page":"1741-1746","title":"Integrating fisheries approaches and household utility models for improved resource management","type":"article-journal","volume":"108"},"uris":["http://www.mendeley.com/documents/?uuid=cadee82e-bc19</w:instrText>
      </w:r>
      <w:r>
        <w:instrText>-37dd-b8b4-366652cdbb5e"]},{"id":"ITEM-2","itemData":{"author":[{"dropping-particle":"","family":"D. Hodgson","given":"Isla","non-dropping-particle":"","parse-names":false,"suffix":""},{"dropping-particle":"","family":"Jeroen","given":"Minderman","non-drop</w:instrText>
      </w:r>
      <w:r>
        <w:instrText>ping-particle":"","parse-names":false,"suffix":""},{"dropping-particle":"","family":"Jeremy","given":"Cusack","non-dropping-particle":"","parse-names":false,"suffix":""},{"dropping-particle":"","family":"Rodr</w:instrText>
      </w:r>
      <w:r>
        <w:instrText>ί</w:instrText>
      </w:r>
      <w:r>
        <w:instrText>guez","given":"Roc</w:instrText>
      </w:r>
      <w:r>
        <w:instrText>ί</w:instrText>
      </w:r>
      <w:r>
        <w:instrText>o P.","non-dropping-particle</w:instrText>
      </w:r>
      <w:r>
        <w:instrText>":"","parse-names":false,"suffix":""},{"dropping-particle":"","family":"Jones","given":"Isabel","non-dropping-particle":"","parse-names":false,"suffix":""},{"dropping-particle":"","family":"Rakotonarivo","given":"Sarobidy","non-dropping-particle":"","parse</w:instrText>
      </w:r>
      <w:r>
        <w:instrText>-names":false,"suffix":""},{"dropping-particle":"","family":"Nilsson","given":"Lovisa","non-dropping-particle":"","parse-names":false,"suffix":""},{"dropping-particle":"","family":"Bunnefeld","given":"Nils","non-dropping-particle":"","parse-names":false,"s</w:instrText>
      </w:r>
      <w:r>
        <w:instrText>uffix":""}],"container-title":"Approaches in Conservation and Forensics","id":"ITEM-2","issued":{"date-parts":[["2020"]]},"publisher":"Springer","title":"Building peace to save nature and people: multi-disciplinary approaches to managing conflicts in conse</w:instrText>
      </w:r>
      <w:r>
        <w:instrText>rvation","type":"chapter"},"uris":["http://www.mendeley.com/documents/?uuid=4ceae431-e9c8-4f39-8430-cbe7f3a03c14"]}],"mendeley":{"formattedCitation":"(D. Hodgson et al., 2020; Milner-Gulland, 2011)","plainTextFormattedCitation":"(D. Hodgson et al., 2020; M</w:instrText>
      </w:r>
      <w:r>
        <w:instrText>ilner-Gulland, 2011)","previouslyFormattedCitation":"(D. Hodgson et al., 2020; Milner-Gulland, 2011)"},"properties":{"noteIndex":0},"schema":"https://github.com/citation-style-language/schema/raw/master/csl-citation.json"}</w:instrText>
      </w:r>
      <w:r>
        <w:fldChar w:fldCharType="separate"/>
      </w:r>
      <w:bookmarkStart w:id="140" w:name="__Fieldmark__571_1875966086"/>
      <w:r>
        <w:rPr>
          <w:rFonts w:ascii="Times New Roman" w:hAnsi="Times New Roman" w:cs="Times New Roman"/>
          <w:noProof/>
        </w:rPr>
        <w:t>(</w:t>
      </w:r>
      <w:bookmarkStart w:id="141" w:name="__Fieldmark__6952_2625263381"/>
      <w:r>
        <w:rPr>
          <w:rFonts w:ascii="Times New Roman" w:hAnsi="Times New Roman" w:cs="Times New Roman"/>
          <w:noProof/>
        </w:rPr>
        <w:t>D</w:t>
      </w:r>
      <w:bookmarkStart w:id="142" w:name="__Fieldmark__506_2625263381"/>
      <w:r>
        <w:rPr>
          <w:rFonts w:ascii="Times New Roman" w:hAnsi="Times New Roman" w:cs="Times New Roman"/>
          <w:noProof/>
        </w:rPr>
        <w:t>.</w:t>
      </w:r>
      <w:bookmarkStart w:id="143" w:name="__Fieldmark__3478_2322562831"/>
      <w:r>
        <w:rPr>
          <w:rFonts w:ascii="Times New Roman" w:hAnsi="Times New Roman" w:cs="Times New Roman"/>
          <w:noProof/>
        </w:rPr>
        <w:t xml:space="preserve"> </w:t>
      </w:r>
      <w:bookmarkStart w:id="144" w:name="__Fieldmark__635_2676449063"/>
      <w:r>
        <w:rPr>
          <w:rFonts w:ascii="Times New Roman" w:hAnsi="Times New Roman" w:cs="Times New Roman"/>
          <w:noProof/>
        </w:rPr>
        <w:t>H</w:t>
      </w:r>
      <w:bookmarkStart w:id="145" w:name="__Fieldmark__259_1279013682"/>
      <w:bookmarkStart w:id="146" w:name="__Fieldmark__915_1273450797"/>
      <w:bookmarkStart w:id="147" w:name="__Fieldmark__394_970579264"/>
      <w:bookmarkStart w:id="148" w:name="__Fieldmark__471_1856872350"/>
      <w:bookmarkStart w:id="149" w:name="__Fieldmark__393_2903627750"/>
      <w:bookmarkStart w:id="150" w:name="__Fieldmark__284_3914310703"/>
      <w:bookmarkStart w:id="151" w:name="__Fieldmark__287_4256149672"/>
      <w:r>
        <w:rPr>
          <w:rFonts w:ascii="Times New Roman" w:hAnsi="Times New Roman" w:cs="Times New Roman"/>
          <w:noProof/>
        </w:rPr>
        <w:t>odgson et al., 2020; Milner-G</w:t>
      </w:r>
      <w:r>
        <w:rPr>
          <w:rFonts w:ascii="Times New Roman" w:hAnsi="Times New Roman" w:cs="Times New Roman"/>
          <w:noProof/>
        </w:rPr>
        <w:t>ulland, 2011)</w:t>
      </w:r>
      <w:r>
        <w:fldChar w:fldCharType="end"/>
      </w:r>
      <w:bookmarkEnd w:id="140"/>
      <w:bookmarkEnd w:id="141"/>
      <w:bookmarkEnd w:id="142"/>
      <w:bookmarkEnd w:id="143"/>
      <w:bookmarkEnd w:id="144"/>
      <w:bookmarkEnd w:id="145"/>
      <w:bookmarkEnd w:id="146"/>
      <w:bookmarkEnd w:id="147"/>
      <w:bookmarkEnd w:id="148"/>
      <w:bookmarkEnd w:id="149"/>
      <w:bookmarkEnd w:id="150"/>
      <w:bookmarkEnd w:id="151"/>
      <w:r>
        <w:rPr>
          <w:rFonts w:ascii="Times New Roman" w:hAnsi="Times New Roman"/>
        </w:rPr>
        <w:t>.</w:t>
      </w:r>
      <w:r>
        <w:rPr>
          <w:rFonts w:ascii="Times New Roman" w:hAnsi="Times New Roman" w:cs="Times New Roman"/>
        </w:rPr>
        <w:t xml:space="preserve"> For example, farmers aim to maximize their agricultural production given the land and labor they have, whereas managers might instead aim to keep wildlife populations within a range where long term viability is ensured given their ability to monitor the p</w:t>
      </w:r>
      <w:r>
        <w:rPr>
          <w:rFonts w:ascii="Times New Roman" w:hAnsi="Times New Roman" w:cs="Times New Roman"/>
        </w:rPr>
        <w:t>opulation and enforce their policies. In pursuing these aims, practical limitations (</w:t>
      </w:r>
      <w:r>
        <w:rPr>
          <w:rFonts w:ascii="Times New Roman" w:hAnsi="Times New Roman" w:cs="Times New Roman"/>
          <w:i/>
        </w:rPr>
        <w:t>e.g.,</w:t>
      </w:r>
      <w:r>
        <w:rPr>
          <w:rFonts w:ascii="Times New Roman" w:hAnsi="Times New Roman" w:cs="Times New Roman"/>
        </w:rPr>
        <w:t xml:space="preserve"> available time and resources) will constrain the power of both farmers and managers to act, leading to trade-offs in decision-making. Game theory formally describes </w:t>
      </w:r>
      <w:r>
        <w:rPr>
          <w:rFonts w:ascii="Times New Roman" w:hAnsi="Times New Roman" w:cs="Times New Roman"/>
        </w:rPr>
        <w:t xml:space="preserve">situations with such strategic actions, in which the consequences of an individual’s decisions are influenced by the decisions taken by others </w:t>
      </w:r>
      <w:r>
        <w:fldChar w:fldCharType="begin" w:fldLock="1"/>
      </w:r>
      <w:r>
        <w:rPr>
          <w:rFonts w:ascii="Times New Roman" w:hAnsi="Times New Roman" w:cs="Times New Roman"/>
        </w:rPr>
        <w:instrText>ADDIN CSL_CITATION {"citationItems":[{"id":"ITEM-1","itemData":{"DOI":"10.1098/rspb.2006.3600","ISSN":"14712970",</w:instrText>
      </w:r>
      <w:r>
        <w:rPr>
          <w:rFonts w:ascii="Times New Roman" w:hAnsi="Times New Roman" w:cs="Times New Roman"/>
        </w:rPr>
        <w:instrText>"abstract":"The emergence and abundance of cooperation in nature poses a tenacious and challenging puzzle to evolutionary biology. Cooperative behaviour seems to contradict Darwinian evolution because altruistic individuals increase the fitness of other me</w:instrText>
      </w:r>
      <w:r>
        <w:rPr>
          <w:rFonts w:ascii="Times New Roman" w:hAnsi="Times New Roman" w:cs="Times New Roman"/>
        </w:rPr>
        <w:instrText xml:space="preserve">mbers of the population at a cost to themselves. Thus, in the absence of supporting mechanisms, cooperation should decrease and vanish, as predicted by classical models for cooperation in evolutionary game theory, such as the Prisoner's Dilemma and public </w:instrText>
      </w:r>
      <w:r>
        <w:rPr>
          <w:rFonts w:ascii="Times New Roman" w:hAnsi="Times New Roman" w:cs="Times New Roman"/>
        </w:rPr>
        <w:instrText>goods games. Traditional approaches to studying the problem of cooperation assume constant population sizes and thus neglect the ecology of the interacting individuals. Here, we incorporate ecological dynamics into evolutionary games and reveal a new mecha</w:instrText>
      </w:r>
      <w:r>
        <w:rPr>
          <w:rFonts w:ascii="Times New Roman" w:hAnsi="Times New Roman" w:cs="Times New Roman"/>
        </w:rPr>
        <w:instrText>nism for maintaining cooperation. In public goods games, cooperation can gain a foothold if the population density depends on the average population payoff. Decreasing population densities, due to defection leading to small payoffs, results in smaller inte</w:instrText>
      </w:r>
      <w:r>
        <w:rPr>
          <w:rFonts w:ascii="Times New Roman" w:hAnsi="Times New Roman" w:cs="Times New Roman"/>
        </w:rPr>
        <w:instrText xml:space="preserve">raction group sizes in which cooperation can be favoured. This feedback between ecological dynamics and game dynamics can generate stable coexistence of cooperators and defectors in public goods games. However, this mechanism fails for pairwise Prisoner's </w:instrText>
      </w:r>
      <w:r>
        <w:rPr>
          <w:rFonts w:ascii="Times New Roman" w:hAnsi="Times New Roman" w:cs="Times New Roman"/>
        </w:rPr>
        <w:instrText>Dilemma interactions and the population is driven to extinction. Our model represents natural extension of replicator dynamics to populations of varying densities. © 2006 The Royal Society.","author":[{"dropping-particle":"","family":"Hauert","given":"Chri</w:instrText>
      </w:r>
      <w:r>
        <w:rPr>
          <w:rFonts w:ascii="Times New Roman" w:hAnsi="Times New Roman" w:cs="Times New Roman"/>
        </w:rPr>
        <w:instrText>stoph","non-dropping-particle":"","parse-names":false,"suffix":""},{"dropping-particle":"","family":"Holmes","given":"Miranda","non-dropping-particle":"","parse-names":false,"suffix":""},{"dropping-particle":"","family":"Doebeli","given":"Michael","non-dro</w:instrText>
      </w:r>
      <w:r>
        <w:rPr>
          <w:rFonts w:ascii="Times New Roman" w:hAnsi="Times New Roman" w:cs="Times New Roman"/>
        </w:rPr>
        <w:instrText>pping-particle":"","parse-names":false,"suffix":""}],"container-title":"Proceedings of the Royal Society B: Biological Sciences","id":"ITEM-1","issue":"1600","issued":{"date-parts":[["2006","10","7"]]},"page":"2565-2570","publisher":"Royal Society","title"</w:instrText>
      </w:r>
      <w:r>
        <w:rPr>
          <w:rFonts w:ascii="Times New Roman" w:hAnsi="Times New Roman" w:cs="Times New Roman"/>
        </w:rPr>
        <w:instrText>:"Evolutionary games and population dynamics: Maintenance of cooperation in public goods games","type":"article-journal","volume":"273"},"uris":["http://www.mendeley.com/documents/?uuid=f1ca8e8f-a318-3087-9861-7c7fe9dae782"]}],"mendeley":{"formattedCitatio</w:instrText>
      </w:r>
      <w:r>
        <w:rPr>
          <w:rFonts w:ascii="Times New Roman" w:hAnsi="Times New Roman" w:cs="Times New Roman"/>
        </w:rPr>
        <w:instrText>n":"(Hauert et al., 2006)","plainTextFormattedCitation":"(Hauert et al., 2006)","previouslyFormattedCitation":"(Hauert et al., 2006)"},"properties":{"noteIndex":0},"schema":"https://github.com/citation-style-language/schema/raw/master/csl-citation.json"}</w:instrText>
      </w:r>
      <w:r>
        <w:rPr>
          <w:rFonts w:ascii="Times New Roman" w:hAnsi="Times New Roman" w:cs="Times New Roman"/>
        </w:rPr>
        <w:fldChar w:fldCharType="separate"/>
      </w:r>
      <w:bookmarkStart w:id="152" w:name="__Fieldmark__609_1875966086"/>
      <w:r>
        <w:rPr>
          <w:rFonts w:ascii="Times New Roman" w:hAnsi="Times New Roman" w:cs="Times New Roman"/>
          <w:noProof/>
        </w:rPr>
        <w:t>(</w:t>
      </w:r>
      <w:bookmarkStart w:id="153" w:name="__Fieldmark__6986_2625263381"/>
      <w:r>
        <w:rPr>
          <w:rFonts w:ascii="Times New Roman" w:hAnsi="Times New Roman" w:cs="Times New Roman"/>
          <w:noProof/>
        </w:rPr>
        <w:t>H</w:t>
      </w:r>
      <w:bookmarkStart w:id="154" w:name="__Fieldmark__538_2625263381"/>
      <w:r>
        <w:rPr>
          <w:rFonts w:ascii="Times New Roman" w:hAnsi="Times New Roman" w:cs="Times New Roman"/>
          <w:noProof/>
        </w:rPr>
        <w:t>a</w:t>
      </w:r>
      <w:bookmarkStart w:id="155" w:name="__Fieldmark__3510_2322562831"/>
      <w:r>
        <w:rPr>
          <w:rFonts w:ascii="Times New Roman" w:hAnsi="Times New Roman" w:cs="Times New Roman"/>
          <w:noProof/>
        </w:rPr>
        <w:t>u</w:t>
      </w:r>
      <w:bookmarkStart w:id="156" w:name="__Fieldmark__672_2676449063"/>
      <w:r>
        <w:rPr>
          <w:rFonts w:ascii="Times New Roman" w:hAnsi="Times New Roman" w:cs="Times New Roman"/>
          <w:noProof/>
        </w:rPr>
        <w:t>e</w:t>
      </w:r>
      <w:bookmarkStart w:id="157" w:name="__Fieldmark__952_1273450797"/>
      <w:r>
        <w:rPr>
          <w:rFonts w:ascii="Times New Roman" w:hAnsi="Times New Roman" w:cs="Times New Roman"/>
          <w:noProof/>
        </w:rPr>
        <w:t>r</w:t>
      </w:r>
      <w:bookmarkStart w:id="158" w:name="__Fieldmark__504_1856872350"/>
      <w:r>
        <w:rPr>
          <w:rFonts w:ascii="Times New Roman" w:hAnsi="Times New Roman" w:cs="Times New Roman"/>
          <w:noProof/>
        </w:rPr>
        <w:t>t</w:t>
      </w:r>
      <w:bookmarkStart w:id="159" w:name="__Fieldmark__422_2903627750"/>
      <w:r>
        <w:rPr>
          <w:rFonts w:ascii="Times New Roman" w:hAnsi="Times New Roman" w:cs="Times New Roman"/>
          <w:noProof/>
        </w:rPr>
        <w:t xml:space="preserve"> </w:t>
      </w:r>
      <w:bookmarkStart w:id="160" w:name="__Fieldmark__424_970579264"/>
      <w:r>
        <w:rPr>
          <w:rFonts w:ascii="Times New Roman" w:hAnsi="Times New Roman" w:cs="Times New Roman"/>
          <w:noProof/>
        </w:rPr>
        <w:t>et al., 2006)</w:t>
      </w:r>
      <w:r>
        <w:rPr>
          <w:rFonts w:ascii="Times New Roman" w:hAnsi="Times New Roman" w:cs="Times New Roman"/>
        </w:rPr>
        <w:fldChar w:fldCharType="end"/>
      </w:r>
      <w:bookmarkEnd w:id="152"/>
      <w:bookmarkEnd w:id="153"/>
      <w:bookmarkEnd w:id="154"/>
      <w:bookmarkEnd w:id="155"/>
      <w:bookmarkEnd w:id="156"/>
      <w:bookmarkEnd w:id="157"/>
      <w:bookmarkEnd w:id="158"/>
      <w:bookmarkEnd w:id="159"/>
      <w:bookmarkEnd w:id="160"/>
      <w:r>
        <w:rPr>
          <w:rFonts w:ascii="Times New Roman" w:hAnsi="Times New Roman" w:cs="Times New Roman"/>
        </w:rPr>
        <w:t xml:space="preserve">. For example, the success of a manager’s decisions toward fulfilling conservation objectives through policy or economic incentives might be affected by the decisions of stakeholders to comply or not </w:t>
      </w:r>
      <w:r>
        <w:fldChar w:fldCharType="begin" w:fldLock="1"/>
      </w:r>
      <w:r>
        <w:rPr>
          <w:rFonts w:ascii="Times New Roman" w:hAnsi="Times New Roman" w:cs="Times New Roman"/>
        </w:rPr>
        <w:instrText>ADDIN CSL_CITATION {"citationItems</w:instrText>
      </w:r>
      <w:r>
        <w:rPr>
          <w:rFonts w:ascii="Times New Roman" w:hAnsi="Times New Roman" w:cs="Times New Roman"/>
        </w:rPr>
        <w:instrText>":[{"id":"ITEM-1","itemData":{"DOI":"10.1073/pnas.1010533108","ISSN":"00278424","abstract":"Natural resource management is littered with cases of overexploitation and ineffectual management, leading to loss of both biodiversity and human welfare. Disciplin</w:instrText>
      </w:r>
      <w:r>
        <w:rPr>
          <w:rFonts w:ascii="Times New Roman" w:hAnsi="Times New Roman" w:cs="Times New Roman"/>
        </w:rPr>
        <w:instrText>ary boundaries stifle the search for solutions to these issues. Here, I combine the approach of management strategy evaluation, widely applied in fisheries, with household utility models from the conservation and development literature, to produce an integ</w:instrText>
      </w:r>
      <w:r>
        <w:rPr>
          <w:rFonts w:ascii="Times New Roman" w:hAnsi="Times New Roman" w:cs="Times New Roman"/>
        </w:rPr>
        <w:instrText>rated framework for evaluating the effectiveness of competing management strategies for harvested resources against a range of performance metrics. I demonstrate the strengths of this approach with a simple model, and use it to examine the effect of manage</w:instrText>
      </w:r>
      <w:r>
        <w:rPr>
          <w:rFonts w:ascii="Times New Roman" w:hAnsi="Times New Roman" w:cs="Times New Roman"/>
        </w:rPr>
        <w:instrText>r ignorance of household decisions on resource management effectiveness, and an allocation tradeoff between monitoring resource stocks to reduce observation uncertainty and monitoring users to improve compliance. I show that this integrated framework enabl</w:instrText>
      </w:r>
      <w:r>
        <w:rPr>
          <w:rFonts w:ascii="Times New Roman" w:hAnsi="Times New Roman" w:cs="Times New Roman"/>
        </w:rPr>
        <w:instrText>es management assessments to consider household utility as a direct metric for system performance, and that although utility and resource stock conservation metrics are well aligned, harvest yield is a poor proxy for both, because it is a product of househ</w:instrText>
      </w:r>
      <w:r>
        <w:rPr>
          <w:rFonts w:ascii="Times New Roman" w:hAnsi="Times New Roman" w:cs="Times New Roman"/>
        </w:rPr>
        <w:instrText>old allocation decisions between alternate livelihood options, rather than an end in itself. This approach has potential far beyond single-species harvesting in situations where managers are in full control; I show that the integrated approach enables a ra</w:instrText>
      </w:r>
      <w:r>
        <w:rPr>
          <w:rFonts w:ascii="Times New Roman" w:hAnsi="Times New Roman" w:cs="Times New Roman"/>
        </w:rPr>
        <w:instrText>nge of management intervention options to be evaluated within the same framework.","author":[{"dropping-particle":"","family":"Milner-Gulland","given":"E. J.","non-dropping-particle":"","parse-names":false,"suffix":""}],"container-title":"Proceedings of th</w:instrText>
      </w:r>
      <w:r>
        <w:rPr>
          <w:rFonts w:ascii="Times New Roman" w:hAnsi="Times New Roman" w:cs="Times New Roman"/>
        </w:rPr>
        <w:instrText>e National Academy of Sciences of the United States of America","id":"ITEM-1","issue":"4","issued":{"date-parts":[["2011","1","25"]]},"page":"1741-1746","title":"Integrating fisheries approaches and household utility models for improved resource management</w:instrText>
      </w:r>
      <w:r>
        <w:rPr>
          <w:rFonts w:ascii="Times New Roman" w:hAnsi="Times New Roman" w:cs="Times New Roman"/>
        </w:rPr>
        <w:instrText>","type":"article-journal","volume":"108"},"uris":["http://www.mendeley.com/documents/?uuid=cadee82e-bc19-37dd-b8b4-366652cdbb5e"]},{"id":"ITEM-2","itemData":{"DOI":"10.1016/J.BIOCON.2010.10.028","ISSN":"0006-3207","abstract":"Conservation problems typical</w:instrText>
      </w:r>
      <w:r>
        <w:rPr>
          <w:rFonts w:ascii="Times New Roman" w:hAnsi="Times New Roman" w:cs="Times New Roman"/>
        </w:rPr>
        <w:instrText>ly involve groups with competing objectives and strategies. Taking effective conservation action requires identifying dependencies between competing strategies and determining which action optimally achieves the appropriate conservation goals given those d</w:instrText>
      </w:r>
      <w:r>
        <w:rPr>
          <w:rFonts w:ascii="Times New Roman" w:hAnsi="Times New Roman" w:cs="Times New Roman"/>
        </w:rPr>
        <w:instrText>ependencies. We show how several real-world conservation problems can be modeled game-theoretically. Three types of problems drive our analysis: multi-national conservation cooperation, management of common-pool resources, and games against nature. By reve</w:instrText>
      </w:r>
      <w:r>
        <w:rPr>
          <w:rFonts w:ascii="Times New Roman" w:hAnsi="Times New Roman" w:cs="Times New Roman"/>
        </w:rPr>
        <w:instrText>aling the underlying structure of these and other problems, game-theoretic models suggest potential solutions that are often invisible to the usual management protocol: decision followed by monitoring, feedback and revised decisions. The kind of adaptive m</w:instrText>
      </w:r>
      <w:r>
        <w:rPr>
          <w:rFonts w:ascii="Times New Roman" w:hAnsi="Times New Roman" w:cs="Times New Roman"/>
        </w:rPr>
        <w:instrText>anagement provided by the game-theoretic approach therefore complements existing adaptive management methodologies.","author":[{"dropping-particle":"","family":"Colyvan","given":"Mark","non-dropping-particle":"","parse-names":false,"suffix":""},{"dropping-</w:instrText>
      </w:r>
      <w:r>
        <w:rPr>
          <w:rFonts w:ascii="Times New Roman" w:hAnsi="Times New Roman" w:cs="Times New Roman"/>
        </w:rPr>
        <w:instrText>particle":"","family":"Justus","given":"James","non-dropping-particle":"","parse-names":false,"suffix":""},{"dropping-particle":"","family":"Regan","given":"Helen M.","non-dropping-particle":"","parse-names":false,"suffix":""}],"container-title":"Biologica</w:instrText>
      </w:r>
      <w:r>
        <w:rPr>
          <w:rFonts w:ascii="Times New Roman" w:hAnsi="Times New Roman" w:cs="Times New Roman"/>
        </w:rPr>
        <w:instrText>l Conservation","id":"ITEM-2","issue":"4","issued":{"date-parts":[["2011","4","1"]]},"page":"1246-1253","publisher":"Elsevier","title":"The conservation game","type":"article-journal","volume":"144"},"uris":["http://www.mendeley.com/documents/?uuid=be6f62c</w:instrText>
      </w:r>
      <w:r>
        <w:rPr>
          <w:rFonts w:ascii="Times New Roman" w:hAnsi="Times New Roman" w:cs="Times New Roman"/>
        </w:rPr>
        <w:instrText>6-8b8c-3c87-8643-85390d607bd4"]},{"id":"ITEM-3","itemData":{"DOI":"10.1016/j.tree.2018.03.005","ISSN":"01695347","abstract":"© 2018 Elsevier Ltd Conservation conflicts represent complex multilayered problems that are challenging to study. We explore the ut</w:instrText>
      </w:r>
      <w:r>
        <w:rPr>
          <w:rFonts w:ascii="Times New Roman" w:hAnsi="Times New Roman" w:cs="Times New Roman"/>
        </w:rPr>
        <w:instrText>ility of theoretical, experimental, and constructivist approaches to games to help to understand and manage these challenges. We show how these approaches can help to develop theory, understand patterns in conflict, and highlight potentially effective mana</w:instrText>
      </w:r>
      <w:r>
        <w:rPr>
          <w:rFonts w:ascii="Times New Roman" w:hAnsi="Times New Roman" w:cs="Times New Roman"/>
        </w:rPr>
        <w:instrText>gement solutions. The choice of approach should be guided by the research question and by whether the focus is on testing hypotheses, predicting behaviour, or engaging stakeholders. Games provide an exciting opportunity to help to unravel the complexity in</w:instrText>
      </w:r>
      <w:r>
        <w:rPr>
          <w:rFonts w:ascii="Times New Roman" w:hAnsi="Times New Roman" w:cs="Times New Roman"/>
        </w:rPr>
        <w:instrText xml:space="preserve"> conflicts, while researchers need an awareness of the limitations and ethical constraints involved. Given the opportunities, this field will benefit from greater investment and development.","author":[{"dropping-particle":"","family":"Redpath","given":"S.</w:instrText>
      </w:r>
      <w:r>
        <w:rPr>
          <w:rFonts w:ascii="Times New Roman" w:hAnsi="Times New Roman" w:cs="Times New Roman"/>
        </w:rPr>
        <w:instrText>M.","non-dropping-particle":"","parse-names":false,"suffix":""},{"dropping-particle":"","family":"Keane","given":"A.","non-dropping-particle":"","parse-names":false,"suffix":""},{"dropping-particle":"","family":"Andrén","given":"H.","non-dropping-particle"</w:instrText>
      </w:r>
      <w:r>
        <w:rPr>
          <w:rFonts w:ascii="Times New Roman" w:hAnsi="Times New Roman" w:cs="Times New Roman"/>
        </w:rPr>
        <w:instrText>:"","parse-names":false,"suffix":""},{"dropping-particle":"","family":"Baynham-Herd","given":"Z.","non-dropping-particle":"","parse-names":false,"suffix":""},{"dropping-particle":"","family":"Bunnefeld","given":"N.","non-dropping-particle":"","parse-names"</w:instrText>
      </w:r>
      <w:r>
        <w:rPr>
          <w:rFonts w:ascii="Times New Roman" w:hAnsi="Times New Roman" w:cs="Times New Roman"/>
        </w:rPr>
        <w:instrText>:false,"suffix":""},{"dropping-particle":"","family":"Duthie","given":"A.B.","non-dropping-particle":"","parse-names":false,"suffix":""},{"dropping-particle":"","family":"Frank","given":"J.","non-dropping-particle":"","parse-names":false,"suffix":""},{"dro</w:instrText>
      </w:r>
      <w:r>
        <w:rPr>
          <w:rFonts w:ascii="Times New Roman" w:hAnsi="Times New Roman" w:cs="Times New Roman"/>
        </w:rPr>
        <w:instrText>pping-particle":"","family":"Garcia","given":"C.A.","non-dropping-particle":"","parse-names":false,"suffix":""},{"dropping-particle":"","family":"Månsson","given":"J.","non-dropping-particle":"","parse-names":false,"suffix":""},{"dropping-particle":"","fam</w:instrText>
      </w:r>
      <w:r>
        <w:rPr>
          <w:rFonts w:ascii="Times New Roman" w:hAnsi="Times New Roman" w:cs="Times New Roman"/>
        </w:rPr>
        <w:instrText>ily":"Nilsson","given":"L.","non-dropping-particle":"","parse-names":false,"suffix":""},{"dropping-particle":"","family":"Pollard","given":"C.R.J.","non-dropping-particle":"","parse-names":false,"suffix":""},{"dropping-particle":"","family":"Rakotonarivo",</w:instrText>
      </w:r>
      <w:r>
        <w:rPr>
          <w:rFonts w:ascii="Times New Roman" w:hAnsi="Times New Roman" w:cs="Times New Roman"/>
        </w:rPr>
        <w:instrText>"given":"O.S.","non-dropping-particle":"","parse-names":false,"suffix":""},{"dropping-particle":"","family":"Salk","given":"C.F.","non-dropping-particle":"","parse-names":false,"suffix":""},{"dropping-particle":"","family":"Travers","given":"H.","non-dropp</w:instrText>
      </w:r>
      <w:r>
        <w:rPr>
          <w:rFonts w:ascii="Times New Roman" w:hAnsi="Times New Roman" w:cs="Times New Roman"/>
        </w:rPr>
        <w:instrText>ing-particle":"","parse-names":false,"suffix":""}],"container-title":"Trends in Ecology and Evolution","id":"ITEM-3","issued":{"date-parts":[["2018"]]},"title":"Games as Tools to Address Conservation Conflicts","type":"article-journal"},"uris":["http://www</w:instrText>
      </w:r>
      <w:r>
        <w:rPr>
          <w:rFonts w:ascii="Times New Roman" w:hAnsi="Times New Roman" w:cs="Times New Roman"/>
        </w:rPr>
        <w:instrText>.mendeley.com/documents/?uuid=65448723-3a15-31d2-89ff-3d94e5d6ecce"]}],"mendeley":{"formattedCitation":"(Colyvan et al., 2011; Milner-Gulland, 2011; Redpath et al., 2018)","plainTextFormattedCitation":"(Colyvan et al., 2011; Milner-Gulland, 2011; Redpath e</w:instrText>
      </w:r>
      <w:r>
        <w:rPr>
          <w:rFonts w:ascii="Times New Roman" w:hAnsi="Times New Roman" w:cs="Times New Roman"/>
        </w:rPr>
        <w:instrText>t al., 2018)","previouslyFormattedCitation":"(Colyvan et al., 2011; Milner-Gulland, 2011; Redpath et al., 2018)"},"properties":{"noteIndex":0},"schema":"https://github.com/citation-style-language/schema/raw/master/csl-citation.json"}</w:instrText>
      </w:r>
      <w:r>
        <w:rPr>
          <w:rFonts w:ascii="Times New Roman" w:hAnsi="Times New Roman" w:cs="Times New Roman"/>
        </w:rPr>
        <w:fldChar w:fldCharType="separate"/>
      </w:r>
      <w:bookmarkStart w:id="161" w:name="__Fieldmark__644_1875966086"/>
      <w:r>
        <w:rPr>
          <w:rFonts w:ascii="Times New Roman" w:hAnsi="Times New Roman" w:cs="Times New Roman"/>
          <w:noProof/>
        </w:rPr>
        <w:t>(</w:t>
      </w:r>
      <w:bookmarkStart w:id="162" w:name="__Fieldmark__7017_2625263381"/>
      <w:r>
        <w:rPr>
          <w:rFonts w:ascii="Times New Roman" w:hAnsi="Times New Roman" w:cs="Times New Roman"/>
          <w:noProof/>
        </w:rPr>
        <w:t>C</w:t>
      </w:r>
      <w:bookmarkStart w:id="163" w:name="__Fieldmark__565_2625263381"/>
      <w:r>
        <w:rPr>
          <w:rFonts w:ascii="Times New Roman" w:hAnsi="Times New Roman" w:cs="Times New Roman"/>
          <w:noProof/>
        </w:rPr>
        <w:t>o</w:t>
      </w:r>
      <w:bookmarkStart w:id="164" w:name="__Fieldmark__3534_2322562831"/>
      <w:r>
        <w:rPr>
          <w:rFonts w:ascii="Times New Roman" w:hAnsi="Times New Roman" w:cs="Times New Roman"/>
          <w:noProof/>
        </w:rPr>
        <w:t>l</w:t>
      </w:r>
      <w:bookmarkStart w:id="165" w:name="__Fieldmark__694_2676449063"/>
      <w:r>
        <w:rPr>
          <w:rFonts w:ascii="Times New Roman" w:hAnsi="Times New Roman" w:cs="Times New Roman"/>
          <w:noProof/>
        </w:rPr>
        <w:t>y</w:t>
      </w:r>
      <w:bookmarkStart w:id="166" w:name="__Fieldmark__967_1273450797"/>
      <w:r>
        <w:rPr>
          <w:rFonts w:ascii="Times New Roman" w:hAnsi="Times New Roman" w:cs="Times New Roman"/>
          <w:noProof/>
        </w:rPr>
        <w:t>v</w:t>
      </w:r>
      <w:bookmarkStart w:id="167" w:name="__Fieldmark__515_1856872350"/>
      <w:r>
        <w:rPr>
          <w:rFonts w:ascii="Times New Roman" w:hAnsi="Times New Roman" w:cs="Times New Roman"/>
          <w:noProof/>
        </w:rPr>
        <w:t>a</w:t>
      </w:r>
      <w:bookmarkStart w:id="168" w:name="__Fieldmark__429_2903627750"/>
      <w:r>
        <w:rPr>
          <w:rFonts w:ascii="Times New Roman" w:hAnsi="Times New Roman" w:cs="Times New Roman"/>
          <w:noProof/>
        </w:rPr>
        <w:t>n</w:t>
      </w:r>
      <w:bookmarkStart w:id="169" w:name="__Fieldmark__429_970579264"/>
      <w:r>
        <w:rPr>
          <w:rFonts w:ascii="Times New Roman" w:hAnsi="Times New Roman" w:cs="Times New Roman"/>
          <w:noProof/>
        </w:rPr>
        <w:t xml:space="preserve"> </w:t>
      </w:r>
      <w:bookmarkStart w:id="170" w:name="__Fieldmark__328_3914310703"/>
      <w:r>
        <w:rPr>
          <w:rFonts w:ascii="Times New Roman" w:hAnsi="Times New Roman" w:cs="Times New Roman"/>
          <w:noProof/>
        </w:rPr>
        <w:t xml:space="preserve">et al., 2011; </w:t>
      </w:r>
      <w:r>
        <w:rPr>
          <w:rFonts w:ascii="Times New Roman" w:hAnsi="Times New Roman" w:cs="Times New Roman"/>
          <w:noProof/>
        </w:rPr>
        <w:t>Milner-Gulland, 2011; Redpath et al., 2018)</w:t>
      </w:r>
      <w:r>
        <w:rPr>
          <w:rFonts w:ascii="Times New Roman" w:hAnsi="Times New Roman" w:cs="Times New Roman"/>
        </w:rPr>
        <w:fldChar w:fldCharType="end"/>
      </w:r>
      <w:bookmarkStart w:id="171" w:name="__Fieldmark__278_1603498648"/>
      <w:bookmarkStart w:id="172" w:name="__Fieldmark__384_3008913193"/>
      <w:bookmarkStart w:id="173" w:name="__Fieldmark__359_4256149672"/>
      <w:bookmarkStart w:id="174" w:name="__Fieldmark__283_1279013682"/>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Pr>
          <w:rFonts w:ascii="Times New Roman" w:hAnsi="Times New Roman" w:cs="Times New Roman"/>
        </w:rPr>
        <w:t xml:space="preserve">. </w:t>
      </w:r>
      <w:r>
        <w:rPr>
          <w:rFonts w:ascii="Times New Roman" w:eastAsia="Calibri" w:hAnsi="Times New Roman" w:cs="Times New Roman"/>
        </w:rPr>
        <w:t xml:space="preserve">Hence, while many existing models assume that policy will be enacted faithfully, this assumption might not always be realistic, such as under used culling quotas </w:t>
      </w:r>
      <w:r>
        <w:rPr>
          <w:rFonts w:ascii="Times New Roman" w:hAnsi="Times New Roman" w:cs="Times New Roman"/>
        </w:rPr>
        <w:t xml:space="preserve">due to deficient number of hunters </w:t>
      </w:r>
      <w:r>
        <w:fldChar w:fldCharType="begin" w:fldLock="1"/>
      </w:r>
      <w:r>
        <w:rPr>
          <w:rFonts w:ascii="Times New Roman" w:hAnsi="Times New Roman" w:cs="Times New Roman"/>
        </w:rPr>
        <w:instrText>ADDIN CSL_C</w:instrText>
      </w:r>
      <w:r>
        <w:rPr>
          <w:rFonts w:ascii="Times New Roman" w:hAnsi="Times New Roman" w:cs="Times New Roman"/>
        </w:rPr>
        <w:instrText>ITATION {"citationItems":[{"id":"ITEM-1","itemData":{"DOI":"10.1006/jmsc.1999.0532","ISSN":"10543139","abstract":"A synthesis of the authors' experience with the evaluation and implementation of management procedures in Australasia, southern Africa, and th</w:instrText>
      </w:r>
      <w:r>
        <w:rPr>
          <w:rFonts w:ascii="Times New Roman" w:hAnsi="Times New Roman" w:cs="Times New Roman"/>
        </w:rPr>
        <w:instrText>e International Whaling Commission (IWC) is presented. The development of operating models for testing such procedures for the fisheries in question over their respective ranges of uncertainty, together with the statistics used to assess procedure performa</w:instrText>
      </w:r>
      <w:r>
        <w:rPr>
          <w:rFonts w:ascii="Times New Roman" w:hAnsi="Times New Roman" w:cs="Times New Roman"/>
        </w:rPr>
        <w:instrText>nces, are considered first, and then suggestions are made that increasing experience is making it possible to develop a minimal set of key factors to include in such robustness trials. Some general lessons are drawn, primarily from the IWC's process of dev</w:instrText>
      </w:r>
      <w:r>
        <w:rPr>
          <w:rFonts w:ascii="Times New Roman" w:hAnsi="Times New Roman" w:cs="Times New Roman"/>
        </w:rPr>
        <w:instrText>eloping its Revised Management Procedure. Further implementation issues discussed are: candidate procedure selection in principle and practice, the extent of robustness testing desirable, the link to the evaluation of research priorities, and the reception</w:instrText>
      </w:r>
      <w:r>
        <w:rPr>
          <w:rFonts w:ascii="Times New Roman" w:hAnsi="Times New Roman" w:cs="Times New Roman"/>
        </w:rPr>
        <w:instrText xml:space="preserve"> accorded the management procedure approach by industry and decision-makers. Management procedures are seen to have potential benefits over the annual assessment basis for determination of Total Allowable Catch, but key problem areas that remain concern th</w:instrText>
      </w:r>
      <w:r>
        <w:rPr>
          <w:rFonts w:ascii="Times New Roman" w:hAnsi="Times New Roman" w:cs="Times New Roman"/>
        </w:rPr>
        <w:instrText>e definition of risk and the relative weights to be accorded to the various scenarios (of differing plausibilities) considered in robustness tests. (C) 1999 International Council for the Exploration of the Sea.","author":[{"dropping-particle":"","family":"</w:instrText>
      </w:r>
      <w:r>
        <w:rPr>
          <w:rFonts w:ascii="Times New Roman" w:hAnsi="Times New Roman" w:cs="Times New Roman"/>
        </w:rPr>
        <w:instrText>Butterworth","given":"D","non-dropping-particle":"","parse-names":false,"suffix":""}],"container-title":"ICES Journal of Marine Science","id":"ITEM-1","issue":"6","issued":{"date-parts":[["1999","12","1"]]},"page":"985-998","publisher":"Academic Press","ti</w:instrText>
      </w:r>
      <w:r>
        <w:rPr>
          <w:rFonts w:ascii="Times New Roman" w:hAnsi="Times New Roman" w:cs="Times New Roman"/>
        </w:rPr>
        <w:instrText>tle":"Experiences in the evaluation and implementation of management procedures","type":"article-journal","volume":"56"},"uris":["http://www.mendeley.com/documents/?uuid=484fda7a-90b1-32af-b7d4-a7d9c8c3253d"]},{"id":"ITEM-2","itemData":{"DOI":"10.1098/rstb</w:instrText>
      </w:r>
      <w:r>
        <w:rPr>
          <w:rFonts w:ascii="Times New Roman" w:hAnsi="Times New Roman" w:cs="Times New Roman"/>
        </w:rPr>
        <w:instrText>.2011.0175","ISSN":"14712970","PMID":"22144389","abstract":"Research on the interactions between human behaviour and ecological systems tends to focus on the direct effects of human activities on ecosystems, such as biodiversity loss. There is also increas</w:instrText>
      </w:r>
      <w:r>
        <w:rPr>
          <w:rFonts w:ascii="Times New Roman" w:hAnsi="Times New Roman" w:cs="Times New Roman"/>
        </w:rPr>
        <w:instrText>ing research effort directed towards ecosystem services. However, interventions to control people's use of the environment alter the incentives that natural resource users face, and therefore their decisions about resource use. The indirect effects of cons</w:instrText>
      </w:r>
      <w:r>
        <w:rPr>
          <w:rFonts w:ascii="Times New Roman" w:hAnsi="Times New Roman" w:cs="Times New Roman"/>
        </w:rPr>
        <w:instrText>ervation interventions on biodiversity, modulated through human decision-making, are poorly studied but are likely to be significant and potentially counterintuitive. This is particularly so where people are dependent on multiple natural resources for thei</w:instrText>
      </w:r>
      <w:r>
        <w:rPr>
          <w:rFonts w:ascii="Times New Roman" w:hAnsi="Times New Roman" w:cs="Times New Roman"/>
        </w:rPr>
        <w:instrText>r livelihoods, when both poverty and biodiversity loss are acute. An inter-disciplinary approach is required to quantify these interactions, with an understanding of human decision-making at its core; otherwise, predictions about the impacts of conservatio</w:instrText>
      </w:r>
      <w:r>
        <w:rPr>
          <w:rFonts w:ascii="Times New Roman" w:hAnsi="Times New Roman" w:cs="Times New Roman"/>
        </w:rPr>
        <w:instrText>n policies may be highly misleading. © 2011 The Royal Society.","author":[{"dropping-particle":"","family":"Milner-Gulland","given":"E. J.","non-dropping-particle":"","parse-names":false,"suffix":""}],"container-title":"Philosophical Transactions of the Ro</w:instrText>
      </w:r>
      <w:r>
        <w:rPr>
          <w:rFonts w:ascii="Times New Roman" w:hAnsi="Times New Roman" w:cs="Times New Roman"/>
        </w:rPr>
        <w:instrText>yal Society B: Biological Sciences","id":"ITEM-2","issue":"1586","issued":{"date-parts":[["2012","1","19"]]},"page":"270-278","publisher":"Royal Society","title":"Interactions between human behaviour and ecological systems","type":"article-journal","volume</w:instrText>
      </w:r>
      <w:r>
        <w:rPr>
          <w:rFonts w:ascii="Times New Roman" w:hAnsi="Times New Roman" w:cs="Times New Roman"/>
        </w:rPr>
        <w:instrText>":"367"},"uris":["http://www.mendeley.com/documents/?uuid=0e277090-6b2a-3c2b-9e89-b6fbdd7e093b"]},{"id":"ITEM-3","itemData":{"author":[{"dropping-particle":"","family":"Milne","given":"M.","non-dropping-particle":"","parse-names":false,"suffix":""}],"id":"</w:instrText>
      </w:r>
      <w:r>
        <w:rPr>
          <w:rFonts w:ascii="Times New Roman" w:hAnsi="Times New Roman" w:cs="Times New Roman"/>
        </w:rPr>
        <w:instrText>ITEM-3","issued":{"date-parts":[["2018"]]},"title":"Adaptive management pilots for resident Greylag geese in Scotland – a review of their achievements at the end of their 5-year term","type":"report"},"uris":["http://www.mendeley.com/documents/?uuid=27564e</w:instrText>
      </w:r>
      <w:r>
        <w:rPr>
          <w:rFonts w:ascii="Times New Roman" w:hAnsi="Times New Roman" w:cs="Times New Roman"/>
        </w:rPr>
        <w:instrText>ca-5d7c-416c-91db-fc8383992267"]}],"mendeley":{"formattedCitation":"(Butterworth, 1999; Milne, 2018; Milner-Gulland, 2012)","plainTextFormattedCitation":"(Butterworth, 1999; Milne, 2018; Milner-Gulland, 2012)","previouslyFormattedCitation":"(Butterworth, 1</w:instrText>
      </w:r>
      <w:r>
        <w:rPr>
          <w:rFonts w:ascii="Times New Roman" w:hAnsi="Times New Roman" w:cs="Times New Roman"/>
        </w:rPr>
        <w:instrText>999; Milne, 2018; Milner-Gulland, 2012)"},"properties":{"noteIndex":0},"schema":"https://github.com/citation-style-language/schema/raw/master/csl-citation.json"}</w:instrText>
      </w:r>
      <w:r>
        <w:rPr>
          <w:rFonts w:ascii="Times New Roman" w:hAnsi="Times New Roman" w:cs="Times New Roman"/>
        </w:rPr>
        <w:fldChar w:fldCharType="separate"/>
      </w:r>
      <w:bookmarkStart w:id="175" w:name="__Fieldmark__697_1875966086"/>
      <w:r>
        <w:rPr>
          <w:rFonts w:ascii="Times New Roman" w:eastAsia="Calibri" w:hAnsi="Times New Roman" w:cs="Times New Roman"/>
          <w:noProof/>
        </w:rPr>
        <w:t>(</w:t>
      </w:r>
      <w:bookmarkStart w:id="176" w:name="__Fieldmark__7066_2625263381"/>
      <w:r>
        <w:rPr>
          <w:rFonts w:ascii="Times New Roman" w:eastAsia="Calibri" w:hAnsi="Times New Roman" w:cs="Times New Roman"/>
          <w:noProof/>
        </w:rPr>
        <w:t>B</w:t>
      </w:r>
      <w:bookmarkStart w:id="177" w:name="__Fieldmark__615_2625263381"/>
      <w:r>
        <w:rPr>
          <w:rFonts w:ascii="Times New Roman" w:eastAsia="Calibri" w:hAnsi="Times New Roman" w:cs="Times New Roman"/>
          <w:noProof/>
        </w:rPr>
        <w:t>u</w:t>
      </w:r>
      <w:bookmarkStart w:id="178" w:name="__Fieldmark__3583_2322562831"/>
      <w:r>
        <w:rPr>
          <w:rFonts w:ascii="Times New Roman" w:eastAsia="Calibri" w:hAnsi="Times New Roman" w:cs="Times New Roman"/>
          <w:noProof/>
        </w:rPr>
        <w:t>tterworth, 1999; Milne, 2018; Milner-Gulland, 2012)</w:t>
      </w:r>
      <w:r>
        <w:rPr>
          <w:rFonts w:ascii="Times New Roman" w:hAnsi="Times New Roman" w:cs="Times New Roman"/>
        </w:rPr>
        <w:fldChar w:fldCharType="end"/>
      </w:r>
      <w:bookmarkStart w:id="179" w:name="__Fieldmark__741_2676449063"/>
      <w:bookmarkEnd w:id="175"/>
      <w:bookmarkEnd w:id="176"/>
      <w:bookmarkEnd w:id="177"/>
      <w:bookmarkEnd w:id="178"/>
      <w:bookmarkEnd w:id="179"/>
      <w:r>
        <w:rPr>
          <w:rFonts w:ascii="Times New Roman" w:eastAsia="Calibri" w:hAnsi="Times New Roman" w:cs="Times New Roman"/>
        </w:rPr>
        <w:t xml:space="preserve">. </w:t>
      </w:r>
    </w:p>
    <w:p w14:paraId="1E8F1105" w14:textId="77777777" w:rsidR="00FC5E74" w:rsidRDefault="00FC5E74" w:rsidP="005A674C">
      <w:pPr>
        <w:spacing w:line="480" w:lineRule="auto"/>
      </w:pPr>
    </w:p>
    <w:p w14:paraId="718CC142" w14:textId="77777777" w:rsidR="00FC5E74" w:rsidRDefault="005A674C" w:rsidP="005A674C">
      <w:pPr>
        <w:spacing w:line="480" w:lineRule="auto"/>
      </w:pPr>
      <w:r>
        <w:rPr>
          <w:rFonts w:ascii="Times New Roman" w:hAnsi="Times New Roman" w:cs="Times New Roman"/>
        </w:rPr>
        <w:t>Small perturbations in stakeholder</w:t>
      </w:r>
      <w:r>
        <w:rPr>
          <w:rFonts w:ascii="Times New Roman" w:hAnsi="Times New Roman" w:cs="Times New Roman"/>
        </w:rPr>
        <w:t xml:space="preserve"> behavior or policy in uncertain and dynamic systems might result in severe and unforeseen implications for the dynamics of the entire system, including both human behavior (</w:t>
      </w:r>
      <w:r>
        <w:rPr>
          <w:rFonts w:ascii="Times New Roman" w:hAnsi="Times New Roman" w:cs="Times New Roman"/>
          <w:i/>
        </w:rPr>
        <w:t>i.e.,</w:t>
      </w:r>
      <w:r>
        <w:rPr>
          <w:rFonts w:ascii="Times New Roman" w:hAnsi="Times New Roman" w:cs="Times New Roman"/>
        </w:rPr>
        <w:t xml:space="preserve"> social tipping points) and increased extinction risk in the focal wildlife p</w:t>
      </w:r>
      <w:r>
        <w:rPr>
          <w:rFonts w:ascii="Times New Roman" w:hAnsi="Times New Roman" w:cs="Times New Roman"/>
        </w:rPr>
        <w:t>opulation (</w:t>
      </w:r>
      <w:r>
        <w:rPr>
          <w:rFonts w:ascii="Times New Roman" w:hAnsi="Times New Roman" w:cs="Times New Roman"/>
          <w:i/>
        </w:rPr>
        <w:t>i.e.,</w:t>
      </w:r>
      <w:r>
        <w:rPr>
          <w:rFonts w:ascii="Times New Roman" w:hAnsi="Times New Roman" w:cs="Times New Roman"/>
        </w:rPr>
        <w:t xml:space="preserve"> ecological tipping points) </w:t>
      </w:r>
      <w:r>
        <w:fldChar w:fldCharType="begin" w:fldLock="1"/>
      </w:r>
      <w:r>
        <w:rPr>
          <w:rFonts w:ascii="Times New Roman" w:hAnsi="Times New Roman" w:cs="Times New Roman"/>
        </w:rPr>
        <w:instrText>ADDIN CSL_CITATION {"citationItems":[{"id":"ITEM-1","itemData":{"DOI":"10.1126/science.1225244","ISSN":"10959203","abstract":"Tipping points in complex systems may imply risks of unwanted collapse, but also oppor</w:instrText>
      </w:r>
      <w:r>
        <w:rPr>
          <w:rFonts w:ascii="Times New Roman" w:hAnsi="Times New Roman" w:cs="Times New Roman"/>
        </w:rPr>
        <w:instrText>tunities for positive change. Our capacity to navigate such risks and opportunities can be boosted by combining emerging insights from two unconnected fields of research. One line of work is revealing fundamental architectural features that may cause ecolo</w:instrText>
      </w:r>
      <w:r>
        <w:rPr>
          <w:rFonts w:ascii="Times New Roman" w:hAnsi="Times New Roman" w:cs="Times New Roman"/>
        </w:rPr>
        <w:instrText>gical networks, financial markets, and other complex systems to have tipping points. Another field of research is uncovering generic empirical indicators of the proximity to such critical thresholds. Although sudden shifts in complex systems will inevitabl</w:instrText>
      </w:r>
      <w:r>
        <w:rPr>
          <w:rFonts w:ascii="Times New Roman" w:hAnsi="Times New Roman" w:cs="Times New Roman"/>
        </w:rPr>
        <w:instrText>y continue to surprise us, work at the crossroads of these emerging fields offers new approaches for anticipating critical transitions.","author":[{"dropping-particle":"","family":"Scheffer","given":"Marten","non-dropping-particle":"","parse-names":false,"</w:instrText>
      </w:r>
      <w:r>
        <w:rPr>
          <w:rFonts w:ascii="Times New Roman" w:hAnsi="Times New Roman" w:cs="Times New Roman"/>
        </w:rPr>
        <w:instrText>suffix":""},{"dropping-particle":"","family":"Carpenter","given":"Stephen R.","non-dropping-particle":"","parse-names":false,"suffix":""},{"dropping-particle":"","family":"Lenton","given":"Timothy M.","non-dropping-particle":"","parse-names":false,"suffix"</w:instrText>
      </w:r>
      <w:r>
        <w:rPr>
          <w:rFonts w:ascii="Times New Roman" w:hAnsi="Times New Roman" w:cs="Times New Roman"/>
        </w:rPr>
        <w:instrText>:""},{"dropping-particle":"","family":"Bascompte","given":"Jordi","non-dropping-particle":"","parse-names":false,"suffix":""},{"dropping-particle":"","family":"Brock","given":"William","non-dropping-particle":"","parse-names":false,"suffix":""},{"dropping-</w:instrText>
      </w:r>
      <w:r>
        <w:rPr>
          <w:rFonts w:ascii="Times New Roman" w:hAnsi="Times New Roman" w:cs="Times New Roman"/>
        </w:rPr>
        <w:instrText>particle":"","family":"Dakos","given":"Vasilis","non-dropping-particle":"","parse-names":false,"suffix":""},{"dropping-particle":"","family":"Koppel","given":"Johan","non-dropping-particle":"Van De","parse-names":false,"suffix":""},{"dropping-particle":"",</w:instrText>
      </w:r>
      <w:r>
        <w:rPr>
          <w:rFonts w:ascii="Times New Roman" w:hAnsi="Times New Roman" w:cs="Times New Roman"/>
        </w:rPr>
        <w:instrText>"family":"Leemput","given":"Ingrid A.","non-dropping-particle":"Van De","parse-names":false,"suffix":""},{"dropping-particle":"","family":"Levin","given":"Simon A.","non-dropping-particle":"","parse-names":false,"suffix":""},{"dropping-particle":"","family</w:instrText>
      </w:r>
      <w:r>
        <w:rPr>
          <w:rFonts w:ascii="Times New Roman" w:hAnsi="Times New Roman" w:cs="Times New Roman"/>
        </w:rPr>
        <w:instrText>":"Nes","given":"Egbert H.","non-dropping-particle":"Van","parse-names":false,"suffix":""},{"dropping-particle":"","family":"Pascual","given":"Mercedes","non-dropping-particle":"","parse-names":false,"suffix":""},{"dropping-particle":"","family":"Vandermee</w:instrText>
      </w:r>
      <w:r>
        <w:rPr>
          <w:rFonts w:ascii="Times New Roman" w:hAnsi="Times New Roman" w:cs="Times New Roman"/>
        </w:rPr>
        <w:instrText>r","given":"John","non-dropping-particle":"","parse-names":false,"suffix":""}],"container-title":"Science","id":"ITEM-1","issue":"6105","issued":{"date-parts":[["2012","10","19"]]},"page":"344-348","publisher":"American Association for the Advancement of S</w:instrText>
      </w:r>
      <w:r>
        <w:rPr>
          <w:rFonts w:ascii="Times New Roman" w:hAnsi="Times New Roman" w:cs="Times New Roman"/>
        </w:rPr>
        <w:instrText>cience","title":"Anticipating critical transitions","type":"article-journal","volume":"338"},"uris":["http://www.mendeley.com/documents/?uuid=b26ec6bc-6b56-34f7-b2ea-50ead204c466"]},{"id":"ITEM-2","itemData":{"DOI":"10.1093/acprof:oso/9780199692873.003.000</w:instrText>
      </w:r>
      <w:r>
        <w:rPr>
          <w:rFonts w:ascii="Times New Roman" w:hAnsi="Times New Roman" w:cs="Times New Roman"/>
        </w:rPr>
        <w:instrText>4","ISBN":"9780191738371","abstract":"Thinking about tipping provides a novel perspective on finding a way forward in climate negotiations and suggests an alternative to the current framework of negotiating a global agreement on reductions in greenhouse ga</w:instrText>
      </w:r>
      <w:r>
        <w:rPr>
          <w:rFonts w:ascii="Times New Roman" w:hAnsi="Times New Roman" w:cs="Times New Roman"/>
        </w:rPr>
        <w:instrText>s emissions. Recent work on non-cooperative games shows games with increasing differences have multiple equilibria and have a 'tipping set', a subset of agents who by changing from the inefficient to the efficient equilibrium can induce all others to do th</w:instrText>
      </w:r>
      <w:r>
        <w:rPr>
          <w:rFonts w:ascii="Times New Roman" w:hAnsi="Times New Roman" w:cs="Times New Roman"/>
        </w:rPr>
        <w:instrText>e same. We argue that international climate negotiations may form such a game and so have a tipping set. This set is a small group of countries who by adopting climate control measures can make it in the interests of all others to do likewise.","author":[{</w:instrText>
      </w:r>
      <w:r>
        <w:rPr>
          <w:rFonts w:ascii="Times New Roman" w:hAnsi="Times New Roman" w:cs="Times New Roman"/>
        </w:rPr>
        <w:instrText>"dropping-particle":"","family":"Heal","given":"Geoffrey","non-dropping-particle":"","parse-names":false,"suffix":""},{"dropping-particle":"","family":"Kunreuther","given":"Howard","non-dropping-particle":"","parse-names":false,"suffix":""}],"container-tit</w:instrText>
      </w:r>
      <w:r>
        <w:rPr>
          <w:rFonts w:ascii="Times New Roman" w:hAnsi="Times New Roman" w:cs="Times New Roman"/>
        </w:rPr>
        <w:instrText>le":"Climate Change and Common Sense : Essays in Honour of Tom Schelling","id":"ITEM-2","issued":{"date-parts":[["2012","5","24"]]},"publisher":"Oxford University Press","title":"Tipping climate negotiations","type":"book"},"uris":["http://www.mendeley.com</w:instrText>
      </w:r>
      <w:r>
        <w:rPr>
          <w:rFonts w:ascii="Times New Roman" w:hAnsi="Times New Roman" w:cs="Times New Roman"/>
        </w:rPr>
        <w:instrText>/documents/?uuid=c62933de-376a-3c36-97a1-d62f7f461131"]}],"mendeley":{"formattedCitation":"(Heal and Kunreuther, 2012; Scheffer et al., 2012)","plainTextFormattedCitation":"(Heal and Kunreuther, 2012; Scheffer et al., 2012)","previouslyFormattedCitation":"</w:instrText>
      </w:r>
      <w:r>
        <w:rPr>
          <w:rFonts w:ascii="Times New Roman" w:hAnsi="Times New Roman" w:cs="Times New Roman"/>
        </w:rPr>
        <w:instrText>(Heal and Kunreuther, 2012; Scheffer et al., 2012)"},"properties":{"noteIndex":0},"schema":"https://github.com/citation-style-language/schema/raw/master/csl-citation.json"}</w:instrText>
      </w:r>
      <w:r>
        <w:rPr>
          <w:rFonts w:ascii="Times New Roman" w:hAnsi="Times New Roman" w:cs="Times New Roman"/>
        </w:rPr>
        <w:fldChar w:fldCharType="separate"/>
      </w:r>
      <w:bookmarkStart w:id="180" w:name="__Fieldmark__721_1875966086"/>
      <w:r>
        <w:rPr>
          <w:rFonts w:ascii="Times New Roman" w:hAnsi="Times New Roman" w:cs="Times New Roman"/>
          <w:noProof/>
        </w:rPr>
        <w:t>(</w:t>
      </w:r>
      <w:bookmarkStart w:id="181" w:name="__Fieldmark__7086_2625263381"/>
      <w:r>
        <w:rPr>
          <w:rFonts w:ascii="Times New Roman" w:hAnsi="Times New Roman" w:cs="Times New Roman"/>
          <w:noProof/>
        </w:rPr>
        <w:t>H</w:t>
      </w:r>
      <w:bookmarkStart w:id="182" w:name="__Fieldmark__631_2625263381"/>
      <w:r>
        <w:rPr>
          <w:rFonts w:ascii="Times New Roman" w:hAnsi="Times New Roman" w:cs="Times New Roman"/>
          <w:noProof/>
        </w:rPr>
        <w:t>e</w:t>
      </w:r>
      <w:bookmarkStart w:id="183" w:name="__Fieldmark__3627_2322562831"/>
      <w:r>
        <w:rPr>
          <w:rFonts w:ascii="Times New Roman" w:hAnsi="Times New Roman" w:cs="Times New Roman"/>
          <w:noProof/>
        </w:rPr>
        <w:t>al and Kunreuther, 2012; Scheffer et al., 2012)</w:t>
      </w:r>
      <w:r>
        <w:rPr>
          <w:rFonts w:ascii="Times New Roman" w:hAnsi="Times New Roman" w:cs="Times New Roman"/>
        </w:rPr>
        <w:fldChar w:fldCharType="end"/>
      </w:r>
      <w:bookmarkStart w:id="184" w:name="__Fieldmark__353_3914310703"/>
      <w:bookmarkStart w:id="185" w:name="__Fieldmark__777_2676449063"/>
      <w:bookmarkStart w:id="186" w:name="__Fieldmark__301_1279013682"/>
      <w:bookmarkStart w:id="187" w:name="__Fieldmark__588_1856872350"/>
      <w:bookmarkStart w:id="188" w:name="__Fieldmark__490_2903627750"/>
      <w:bookmarkStart w:id="189" w:name="__Fieldmark__413_3008913193"/>
      <w:bookmarkStart w:id="190" w:name="__Fieldmark__1050_1273450797"/>
      <w:bookmarkStart w:id="191" w:name="__Fieldmark__294_1603498648"/>
      <w:bookmarkStart w:id="192" w:name="__Fieldmark__473_970579264"/>
      <w:bookmarkStart w:id="193" w:name="__Fieldmark__405_4256149672"/>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Pr>
          <w:rFonts w:ascii="Times New Roman" w:hAnsi="Times New Roman" w:cs="Times New Roman"/>
        </w:rPr>
        <w:t>. Complexity and uncertainty ma</w:t>
      </w:r>
      <w:r>
        <w:rPr>
          <w:rFonts w:ascii="Times New Roman" w:hAnsi="Times New Roman" w:cs="Times New Roman"/>
        </w:rPr>
        <w:t>ke empirical evaluation of management outcomes (</w:t>
      </w:r>
      <w:r>
        <w:rPr>
          <w:rFonts w:ascii="Times New Roman" w:hAnsi="Times New Roman" w:cs="Times New Roman"/>
          <w:i/>
        </w:rPr>
        <w:t>i.e.,</w:t>
      </w:r>
      <w:r>
        <w:rPr>
          <w:rFonts w:ascii="Times New Roman" w:hAnsi="Times New Roman" w:cs="Times New Roman"/>
        </w:rPr>
        <w:t xml:space="preserve"> agent responses) challenging. To account for uncertainty at multiple points in the management process, the management strategy evaluation (</w:t>
      </w:r>
      <w:r>
        <w:rPr>
          <w:rFonts w:ascii="Times New Roman" w:hAnsi="Times New Roman" w:cs="Times New Roman"/>
          <w:i/>
        </w:rPr>
        <w:t>i.e.,</w:t>
      </w:r>
      <w:r>
        <w:rPr>
          <w:rFonts w:ascii="Times New Roman" w:hAnsi="Times New Roman" w:cs="Times New Roman"/>
        </w:rPr>
        <w:t xml:space="preserve"> MSE)  framework has been developed </w:t>
      </w:r>
      <w:r>
        <w:fldChar w:fldCharType="begin" w:fldLock="1"/>
      </w:r>
      <w:r>
        <w:rPr>
          <w:rFonts w:ascii="Times New Roman" w:hAnsi="Times New Roman" w:cs="Times New Roman"/>
        </w:rPr>
        <w:instrText>ADDIN CSL_CITATION {"c</w:instrText>
      </w:r>
      <w:r>
        <w:rPr>
          <w:rFonts w:ascii="Times New Roman" w:hAnsi="Times New Roman" w:cs="Times New Roman"/>
        </w:rPr>
        <w:instrText>itationItems":[{"id":"ITEM-1","itemData":{"DOI":"10.1006/jmsc.1999.0540","ISSN":"10543139","abstract":"Fisheries management is characterized by multiple and conflicting objectives, multiple stakeholders with divergent interests and high levels of uncertain</w:instrText>
      </w:r>
      <w:r>
        <w:rPr>
          <w:rFonts w:ascii="Times New Roman" w:hAnsi="Times New Roman" w:cs="Times New Roman"/>
        </w:rPr>
        <w:instrText>ty about the dynamics of the resources being managed. This conjunction of issues can result in high levels of contention and poor outcomes in the management process. Management strategy evaluation (MSE) can assist in the resolution of these issues. MSE inv</w:instrText>
      </w:r>
      <w:r>
        <w:rPr>
          <w:rFonts w:ascii="Times New Roman" w:hAnsi="Times New Roman" w:cs="Times New Roman"/>
        </w:rPr>
        <w:instrText>olves assessing the consequences of a range of management options and laying bare the trade-offs in performance across a range of management objectives. Key steps in the approach involve turning broad objectives into specific and quantifiable performance i</w:instrText>
      </w:r>
      <w:r>
        <w:rPr>
          <w:rFonts w:ascii="Times New Roman" w:hAnsi="Times New Roman" w:cs="Times New Roman"/>
        </w:rPr>
        <w:instrText>ndicators, identifying and incorporating key uncertainties in the evaluation, and communicating the results effectively to client groups and decision-makers. At a technical level, the framework facilitates dealing with multiple objectives and uncertainties</w:instrText>
      </w:r>
      <w:r>
        <w:rPr>
          <w:rFonts w:ascii="Times New Roman" w:hAnsi="Times New Roman" w:cs="Times New Roman"/>
        </w:rPr>
        <w:instrText xml:space="preserve"> in prediction. At the implementation level, it fails if it cannot accommodate effective stakeholder participation and acceptance. MSE shares many features with approaches such as adaptive management and development of management procedures. The principles</w:instrText>
      </w:r>
      <w:r>
        <w:rPr>
          <w:rFonts w:ascii="Times New Roman" w:hAnsi="Times New Roman" w:cs="Times New Roman"/>
        </w:rPr>
        <w:instrText xml:space="preserve"> for implementing the MSE approach are reviewed and practical aspects of its implementation under the Australian Fisheries Management Authority (AFMA) partnership model to fisheries management are discussed. The model stresses stakeholder involvement in al</w:instrText>
      </w:r>
      <w:r>
        <w:rPr>
          <w:rFonts w:ascii="Times New Roman" w:hAnsi="Times New Roman" w:cs="Times New Roman"/>
        </w:rPr>
        <w:instrText>l key areas of fisheries management, from stock assessment and setting research priorities, to enforcement and decision-making. Stakeholder involvement, including industry, science, and conservation, extends from membership of the AFMA Board, through Manag</w:instrText>
      </w:r>
      <w:r>
        <w:rPr>
          <w:rFonts w:ascii="Times New Roman" w:hAnsi="Times New Roman" w:cs="Times New Roman"/>
        </w:rPr>
        <w:instrText>ement Advisory Committees to Fisheries Assessment Groups. The benefits and limitations of the AFMA partnership approach are reviewed, both for MSE, and, in a wider sense, in the development of an effective fisheries management system. (C) 1999 Internationa</w:instrText>
      </w:r>
      <w:r>
        <w:rPr>
          <w:rFonts w:ascii="Times New Roman" w:hAnsi="Times New Roman" w:cs="Times New Roman"/>
        </w:rPr>
        <w:instrText>l Council for the Exploration of the Sea.","author":[{"dropping-particle":"","family":"Smith","given":"A","non-dropping-particle":"","parse-names":false,"suffix":""}],"container-title":"ICES Journal of Marine Science","id":"ITEM-1","issue":"6","issued":{"d</w:instrText>
      </w:r>
      <w:r>
        <w:rPr>
          <w:rFonts w:ascii="Times New Roman" w:hAnsi="Times New Roman" w:cs="Times New Roman"/>
        </w:rPr>
        <w:instrText>ate-parts":[["1999","12","1"]]},"page":"967-979","publisher":"Academic Press","title":"Implementing effective fisheries-management systems – management strategy evaluation and the Australian partnership approach","type":"article-journal","volume":"56"},"ur</w:instrText>
      </w:r>
      <w:r>
        <w:rPr>
          <w:rFonts w:ascii="Times New Roman" w:hAnsi="Times New Roman" w:cs="Times New Roman"/>
        </w:rPr>
        <w:instrText>is":["http://www.mendeley.com/documents/?uuid=c8b38414-add1-32be-943f-d68a736a8314"]}],"mendeley":{"formattedCitation":"(Smith, 1999)","plainTextFormattedCitation":"(Smith, 1999)","previouslyFormattedCitation":"(Smith, 1999)"},"properties":{"noteIndex":0},</w:instrText>
      </w:r>
      <w:r>
        <w:rPr>
          <w:rFonts w:ascii="Times New Roman" w:hAnsi="Times New Roman" w:cs="Times New Roman"/>
        </w:rPr>
        <w:instrText>"schema":"https://github.com/citation-style-language/schema/raw/master/csl-citation.json"}</w:instrText>
      </w:r>
      <w:r>
        <w:rPr>
          <w:rFonts w:ascii="Times New Roman" w:hAnsi="Times New Roman" w:cs="Times New Roman"/>
        </w:rPr>
        <w:fldChar w:fldCharType="separate"/>
      </w:r>
      <w:bookmarkStart w:id="194" w:name="__Fieldmark__770_1875966086"/>
      <w:r>
        <w:rPr>
          <w:rFonts w:ascii="Times New Roman" w:hAnsi="Times New Roman" w:cs="Times New Roman"/>
          <w:noProof/>
        </w:rPr>
        <w:t>(</w:t>
      </w:r>
      <w:bookmarkStart w:id="195" w:name="__Fieldmark__7131_2625263381"/>
      <w:r>
        <w:rPr>
          <w:rFonts w:ascii="Times New Roman" w:hAnsi="Times New Roman" w:cs="Times New Roman"/>
          <w:noProof/>
        </w:rPr>
        <w:t>S</w:t>
      </w:r>
      <w:bookmarkStart w:id="196" w:name="__Fieldmark__674_2625263381"/>
      <w:r>
        <w:rPr>
          <w:rFonts w:ascii="Times New Roman" w:hAnsi="Times New Roman" w:cs="Times New Roman"/>
          <w:noProof/>
        </w:rPr>
        <w:t>m</w:t>
      </w:r>
      <w:bookmarkStart w:id="197" w:name="__Fieldmark__3673_2322562831"/>
      <w:r>
        <w:rPr>
          <w:rFonts w:ascii="Times New Roman" w:hAnsi="Times New Roman" w:cs="Times New Roman"/>
          <w:noProof/>
        </w:rPr>
        <w:t>ith, 1999)</w:t>
      </w:r>
      <w:r>
        <w:rPr>
          <w:rFonts w:ascii="Times New Roman" w:hAnsi="Times New Roman" w:cs="Times New Roman"/>
        </w:rPr>
        <w:fldChar w:fldCharType="end"/>
      </w:r>
      <w:bookmarkStart w:id="198" w:name="__Fieldmark__427_4256149672"/>
      <w:bookmarkStart w:id="199" w:name="__Fieldmark__500_970579264"/>
      <w:bookmarkStart w:id="200" w:name="__Fieldmark__822_2676449063"/>
      <w:bookmarkStart w:id="201" w:name="__Fieldmark__307_1603498648"/>
      <w:bookmarkStart w:id="202" w:name="__Fieldmark__1086_1273450797"/>
      <w:bookmarkStart w:id="203" w:name="__Fieldmark__621_1856872350"/>
      <w:bookmarkStart w:id="204" w:name="__Fieldmark__517_2903627750"/>
      <w:bookmarkStart w:id="205" w:name="__Fieldmark__322_1279013682"/>
      <w:bookmarkStart w:id="206" w:name="__Fieldmark__376_3914310703"/>
      <w:bookmarkEnd w:id="194"/>
      <w:bookmarkEnd w:id="195"/>
      <w:bookmarkEnd w:id="196"/>
      <w:bookmarkEnd w:id="197"/>
      <w:bookmarkEnd w:id="198"/>
      <w:bookmarkEnd w:id="199"/>
      <w:bookmarkEnd w:id="200"/>
      <w:bookmarkEnd w:id="201"/>
      <w:bookmarkEnd w:id="202"/>
      <w:bookmarkEnd w:id="203"/>
      <w:bookmarkEnd w:id="204"/>
      <w:bookmarkEnd w:id="205"/>
      <w:bookmarkEnd w:id="206"/>
      <w:r>
        <w:rPr>
          <w:rFonts w:ascii="Times New Roman" w:hAnsi="Times New Roman" w:cs="Times New Roman"/>
        </w:rPr>
        <w:t xml:space="preserve">. However, until now, MSE models have incorporated constant decision-making rules for single managers or farmers over time </w:t>
      </w:r>
      <w:r>
        <w:fldChar w:fldCharType="begin" w:fldLock="1"/>
      </w:r>
      <w:r>
        <w:rPr>
          <w:rFonts w:ascii="Times New Roman" w:hAnsi="Times New Roman" w:cs="Times New Roman"/>
        </w:rPr>
        <w:instrText>ADDIN CSL_CITATION {"citati</w:instrText>
      </w:r>
      <w:r>
        <w:rPr>
          <w:rFonts w:ascii="Times New Roman" w:hAnsi="Times New Roman" w:cs="Times New Roman"/>
        </w:rPr>
        <w:instrText>onItems":[{"id":"ITEM-1","itemData":{"DOI":"10.1073/pnas.1010533108","ISSN":"00278424","abstract":"Natural resource management is littered with cases of overexploitation and ineffectual management, leading to loss of both biodiversity and human welfare. Di</w:instrText>
      </w:r>
      <w:r>
        <w:rPr>
          <w:rFonts w:ascii="Times New Roman" w:hAnsi="Times New Roman" w:cs="Times New Roman"/>
        </w:rPr>
        <w:instrText>sciplinary boundaries stifle the search for solutions to these issues. Here, I combine the approach of management strategy evaluation, widely applied in fisheries, with household utility models from the conservation and development literature, to produce a</w:instrText>
      </w:r>
      <w:r>
        <w:rPr>
          <w:rFonts w:ascii="Times New Roman" w:hAnsi="Times New Roman" w:cs="Times New Roman"/>
        </w:rPr>
        <w:instrText>n integrated framework for evaluating the effectiveness of competing management strategies for harvested resources against a range of performance metrics. I demonstrate the strengths of this approach with a simple model, and use it to examine the effect of</w:instrText>
      </w:r>
      <w:r>
        <w:rPr>
          <w:rFonts w:ascii="Times New Roman" w:hAnsi="Times New Roman" w:cs="Times New Roman"/>
        </w:rPr>
        <w:instrText xml:space="preserve"> manager ignorance of household decisions on resource management effectiveness, and an allocation tradeoff between monitoring resource stocks to reduce observation uncertainty and monitoring users to improve compliance. I show that this integrated framewor</w:instrText>
      </w:r>
      <w:r>
        <w:rPr>
          <w:rFonts w:ascii="Times New Roman" w:hAnsi="Times New Roman" w:cs="Times New Roman"/>
        </w:rPr>
        <w:instrText>k enables management assessments to consider household utility as a direct metric for system performance, and that although utility and resource stock conservation metrics are well aligned, harvest yield is a poor proxy for both, because it is a product of</w:instrText>
      </w:r>
      <w:r>
        <w:rPr>
          <w:rFonts w:ascii="Times New Roman" w:hAnsi="Times New Roman" w:cs="Times New Roman"/>
        </w:rPr>
        <w:instrText xml:space="preserve"> household allocation decisions between alternate livelihood options, rather than an end in itself. This approach has potential far beyond single-species harvesting in situations where managers are in full control; I show that the integrated approach enabl</w:instrText>
      </w:r>
      <w:r>
        <w:rPr>
          <w:rFonts w:ascii="Times New Roman" w:hAnsi="Times New Roman" w:cs="Times New Roman"/>
        </w:rPr>
        <w:instrText>es a range of management intervention options to be evaluated within the same framework.","author":[{"dropping-particle":"","family":"Milner-Gulland","given":"E. J.","non-dropping-particle":"","parse-names":false,"suffix":""}],"container-title":"Proceeding</w:instrText>
      </w:r>
      <w:r>
        <w:rPr>
          <w:rFonts w:ascii="Times New Roman" w:hAnsi="Times New Roman" w:cs="Times New Roman"/>
        </w:rPr>
        <w:instrText>s of the National Academy of Sciences of the United States of America","id":"ITEM-1","issue":"4","issued":{"date-parts":[["2011","1","25"]]},"page":"1741-1746","title":"Integrating fisheries approaches and household utility models for improved resource man</w:instrText>
      </w:r>
      <w:r>
        <w:rPr>
          <w:rFonts w:ascii="Times New Roman" w:hAnsi="Times New Roman" w:cs="Times New Roman"/>
        </w:rPr>
        <w:instrText>agement","type":"article-journal","volume":"108"},"uris":["http://www.mendeley.com/documents/?uuid=cadee82e-bc19-37dd-b8b4-366652cdbb5e"]},{"id":"ITEM-2","itemData":{"DOI":"10.1093/ICESJMS/FSX078","ISSN":"1054-3139","author":[{"dropping-particle":"","famil</w:instrText>
      </w:r>
      <w:r>
        <w:rPr>
          <w:rFonts w:ascii="Times New Roman" w:hAnsi="Times New Roman" w:cs="Times New Roman"/>
        </w:rPr>
        <w:instrText>y":"Melbourne-Thomas","given":"Jessica","non-dropping-particle":"","parse-names":false,"suffix":""},{"dropping-particle":"","family":"Constable","given":"Andrew J.","non-dropping-particle":"","parse-names":false,"suffix":""},{"dropping-particle":"","family</w:instrText>
      </w:r>
      <w:r>
        <w:rPr>
          <w:rFonts w:ascii="Times New Roman" w:hAnsi="Times New Roman" w:cs="Times New Roman"/>
        </w:rPr>
        <w:instrText>":"Fulton","given":"Elizabeth A.","non-dropping-particle":"","parse-names":false,"suffix":""},{"dropping-particle":"","family":"Corney","given":"Stuart P.","non-dropping-particle":"","parse-names":false,"suffix":""},{"dropping-particle":"","family":"Trebil</w:instrText>
      </w:r>
      <w:r>
        <w:rPr>
          <w:rFonts w:ascii="Times New Roman" w:hAnsi="Times New Roman" w:cs="Times New Roman"/>
        </w:rPr>
        <w:instrText>co","given":"Rowan","non-dropping-particle":"","parse-names":false,"suffix":""},{"dropping-particle":"","family":"Hobday","given":"Alistair J.","non-dropping-particle":"","parse-names":false,"suffix":""},{"dropping-particle":"","family":"Blanchard","given"</w:instrText>
      </w:r>
      <w:r>
        <w:rPr>
          <w:rFonts w:ascii="Times New Roman" w:hAnsi="Times New Roman" w:cs="Times New Roman"/>
        </w:rPr>
        <w:instrText xml:space="preserve">:"Julia L.","non-dropping-particle":"","parse-names":false,"suffix":""},{"dropping-particle":"","family":"Boschetti","given":"Fabio","non-dropping-particle":"","parse-names":false,"suffix":""},{"dropping-particle":"","family":"Bustamante","given":"Rodrigo </w:instrText>
      </w:r>
      <w:r>
        <w:rPr>
          <w:rFonts w:ascii="Times New Roman" w:hAnsi="Times New Roman" w:cs="Times New Roman"/>
        </w:rPr>
        <w:instrText>H.","non-dropping-particle":"","parse-names":false,"suffix":""},{"dropping-particle":"","family":"Cropp","given":"Roger","non-dropping-particle":"","parse-names":false,"suffix":""},{"dropping-particle":"","family":"Everett","given":"Jason D.","non-dropping</w:instrText>
      </w:r>
      <w:r>
        <w:rPr>
          <w:rFonts w:ascii="Times New Roman" w:hAnsi="Times New Roman" w:cs="Times New Roman"/>
        </w:rPr>
        <w:instrText>-particle":"","parse-names":false,"suffix":""},{"dropping-particle":"","family":"Fleming","given":"Aysha","non-dropping-particle":"","parse-names":false,"suffix":""},{"dropping-particle":"","family":"Galton-Fenzi","given":"Ben","non-dropping-particle":"","</w:instrText>
      </w:r>
      <w:r>
        <w:rPr>
          <w:rFonts w:ascii="Times New Roman" w:hAnsi="Times New Roman" w:cs="Times New Roman"/>
        </w:rPr>
        <w:instrText>parse-names":false,"suffix":""},{"dropping-particle":"","family":"Goldsworthy","given":"Simon D.","non-dropping-particle":"","parse-names":false,"suffix":""},{"dropping-particle":"","family":"Lenton","given":"Andrew","non-dropping-particle":"","parse-names</w:instrText>
      </w:r>
      <w:r>
        <w:rPr>
          <w:rFonts w:ascii="Times New Roman" w:hAnsi="Times New Roman" w:cs="Times New Roman"/>
        </w:rPr>
        <w:instrText>":false,"suffix":""},{"dropping-particle":"","family":"Lara-Lopez","given":"Ana","non-dropping-particle":"","parse-names":false,"suffix":""},{"dropping-particle":"","family":"Little","given":"Rich","non-dropping-particle":"","parse-names":false,"suffix":""</w:instrText>
      </w:r>
      <w:r>
        <w:rPr>
          <w:rFonts w:ascii="Times New Roman" w:hAnsi="Times New Roman" w:cs="Times New Roman"/>
        </w:rPr>
        <w:instrText>},{"dropping-particle":"","family":"Marzloff","given":"Martin P.","non-dropping-particle":"","parse-names":false,"suffix":""},{"dropping-particle":"","family":"Matear","given":"Richard","non-dropping-particle":"","parse-names":false,"suffix":""},{"dropping</w:instrText>
      </w:r>
      <w:r>
        <w:rPr>
          <w:rFonts w:ascii="Times New Roman" w:hAnsi="Times New Roman" w:cs="Times New Roman"/>
        </w:rPr>
        <w:instrText>-particle":"","family":"Mongin","given":"Mathieu","non-dropping-particle":"","parse-names":false,"suffix":""},{"dropping-particle":"","family":"Plaganyi","given":"Eva","non-dropping-particle":"","parse-names":false,"suffix":""},{"dropping-particle":"","fam</w:instrText>
      </w:r>
      <w:r>
        <w:rPr>
          <w:rFonts w:ascii="Times New Roman" w:hAnsi="Times New Roman" w:cs="Times New Roman"/>
        </w:rPr>
        <w:instrText>ily":"Proctor","given":"Roger","non-dropping-particle":"","parse-names":false,"suffix":""},{"dropping-particle":"","family":"Risbey","given":"James S.","non-dropping-particle":"","parse-names":false,"suffix":""},{"dropping-particle":"","family":"Robson","g</w:instrText>
      </w:r>
      <w:r>
        <w:rPr>
          <w:rFonts w:ascii="Times New Roman" w:hAnsi="Times New Roman" w:cs="Times New Roman"/>
        </w:rPr>
        <w:instrText>iven":"Barbara J.","non-dropping-particle":"","parse-names":false,"suffix":""},{"dropping-particle":"","family":"Smith","given":"David C.","non-dropping-particle":"","parse-names":false,"suffix":""},{"dropping-particle":"","family":"Sumner","given":"Michae</w:instrText>
      </w:r>
      <w:r>
        <w:rPr>
          <w:rFonts w:ascii="Times New Roman" w:hAnsi="Times New Roman" w:cs="Times New Roman"/>
        </w:rPr>
        <w:instrText>l D.","non-dropping-particle":"","parse-names":false,"suffix":""},{"dropping-particle":"van","family":"Putten","given":"E. Ingrid","non-dropping-particle":"","parse-names":false,"suffix":""}],"container-title":"ICES Journal of Marine Science","id":"ITEM-2"</w:instrText>
      </w:r>
      <w:r>
        <w:rPr>
          <w:rFonts w:ascii="Times New Roman" w:hAnsi="Times New Roman" w:cs="Times New Roman"/>
        </w:rPr>
        <w:instrText>,"issue":"9","issued":{"date-parts":[["2017"]]},"page":"2298-2308","publisher":"Oxford University Press","title":"Integrated modelling to support decision-making for marine social-ecological systems in Australia","type":"article-journal","volume":"74"},"ur</w:instrText>
      </w:r>
      <w:r>
        <w:rPr>
          <w:rFonts w:ascii="Times New Roman" w:hAnsi="Times New Roman" w:cs="Times New Roman"/>
        </w:rPr>
        <w:instrText>is":["http://www.mendeley.com/documents/?uuid=ef24e934-4c20-382c-844e-7c23ed4f9dc1"]},{"id":"ITEM-3","itemData":{"DOI":"10.1111/cobi.12120","ISSN":"08888892","author":[{"dropping-particle":"","family":"Bunnefeld","given":"Nils","non-dropping-particle":"","</w:instrText>
      </w:r>
      <w:r>
        <w:rPr>
          <w:rFonts w:ascii="Times New Roman" w:hAnsi="Times New Roman" w:cs="Times New Roman"/>
        </w:rPr>
        <w:instrText>parse-names":false,"suffix":""},{"dropping-particle":"","family":"Edwards","given":"Charles T. T.","non-dropping-particle":"","parse-names":false,"suffix":""},{"dropping-particle":"","family":"Atickem","given":"Anagaw","non-dropping-particle":"","parse-nam</w:instrText>
      </w:r>
      <w:r>
        <w:rPr>
          <w:rFonts w:ascii="Times New Roman" w:hAnsi="Times New Roman" w:cs="Times New Roman"/>
        </w:rPr>
        <w:instrText>es":false,"suffix":""},{"dropping-particle":"","family":"Hailu","given":"Fetene","non-dropping-particle":"","parse-names":false,"suffix":""},{"dropping-particle":"","family":"Milner-Gulland","given":"E. J.","non-dropping-particle":"","parse-names":false,"s</w:instrText>
      </w:r>
      <w:r>
        <w:rPr>
          <w:rFonts w:ascii="Times New Roman" w:hAnsi="Times New Roman" w:cs="Times New Roman"/>
        </w:rPr>
        <w:instrText>uffix":""}],"container-title":"Conservation Biology","id":"ITEM-3","issue":"6","issued":{"date-parts":[["2013","12"]]},"page":"1344-1354","title":"Incentivizing Monitoring and Compliance in Trophy Hunting","type":"article-journal","volume":"27"},"uris":["h</w:instrText>
      </w:r>
      <w:r>
        <w:rPr>
          <w:rFonts w:ascii="Times New Roman" w:hAnsi="Times New Roman" w:cs="Times New Roman"/>
        </w:rPr>
        <w:instrText>ttp://www.mendeley.com/documents/?uuid=442865b6-2c9d-370c-9987-ad3a212dc2c1"]}],"mendeley":{"formattedCitation":"(Bunnefeld et al., 2013; Melbourne-Thomas et al., 2017; Milner-Gulland, 2011)","plainTextFormattedCitation":"(Bunnefeld et al., 2013; Melbourne</w:instrText>
      </w:r>
      <w:r>
        <w:rPr>
          <w:rFonts w:ascii="Times New Roman" w:hAnsi="Times New Roman" w:cs="Times New Roman"/>
        </w:rPr>
        <w:instrText>-Thomas et al., 2017; Milner-Gulland, 2011)","previouslyFormattedCitation":"(Bunnefeld et al., 2013; Melbourne-Thomas et al., 2017; Milner-Gulland, 2011)"},"properties":{"noteIndex":0},"schema":"https://github.com/citation-style-language/schema/raw/master/</w:instrText>
      </w:r>
      <w:r>
        <w:rPr>
          <w:rFonts w:ascii="Times New Roman" w:hAnsi="Times New Roman" w:cs="Times New Roman"/>
        </w:rPr>
        <w:instrText>csl-citation.json"}</w:instrText>
      </w:r>
      <w:r>
        <w:rPr>
          <w:rFonts w:ascii="Times New Roman" w:hAnsi="Times New Roman" w:cs="Times New Roman"/>
        </w:rPr>
        <w:fldChar w:fldCharType="separate"/>
      </w:r>
      <w:bookmarkStart w:id="207" w:name="__Fieldmark__812_1875966086"/>
      <w:r>
        <w:rPr>
          <w:rFonts w:ascii="Times New Roman" w:hAnsi="Times New Roman" w:cs="Times New Roman"/>
          <w:noProof/>
        </w:rPr>
        <w:t>(</w:t>
      </w:r>
      <w:bookmarkStart w:id="208" w:name="__Fieldmark__7169_2625263381"/>
      <w:r>
        <w:rPr>
          <w:rFonts w:ascii="Times New Roman" w:hAnsi="Times New Roman" w:cs="Times New Roman"/>
          <w:noProof/>
        </w:rPr>
        <w:t>B</w:t>
      </w:r>
      <w:bookmarkStart w:id="209" w:name="__Fieldmark__708_2625263381"/>
      <w:r>
        <w:rPr>
          <w:rFonts w:ascii="Times New Roman" w:hAnsi="Times New Roman" w:cs="Times New Roman"/>
          <w:noProof/>
        </w:rPr>
        <w:t>u</w:t>
      </w:r>
      <w:bookmarkStart w:id="210" w:name="__Fieldmark__3707_2322562831"/>
      <w:r>
        <w:rPr>
          <w:rFonts w:ascii="Times New Roman" w:hAnsi="Times New Roman" w:cs="Times New Roman"/>
          <w:noProof/>
        </w:rPr>
        <w:t>nnefeld et al., 2013; Melbourne-Thomas et al., 2017; Milner-Gulland, 2011)</w:t>
      </w:r>
      <w:r>
        <w:rPr>
          <w:rFonts w:ascii="Times New Roman" w:hAnsi="Times New Roman" w:cs="Times New Roman"/>
        </w:rPr>
        <w:fldChar w:fldCharType="end"/>
      </w:r>
      <w:bookmarkStart w:id="211" w:name="__Fieldmark__644_1856872350"/>
      <w:bookmarkStart w:id="212" w:name="__Fieldmark__850_2676449063"/>
      <w:bookmarkStart w:id="213" w:name="__Fieldmark__1112_1273450797"/>
      <w:bookmarkStart w:id="214" w:name="__Fieldmark__539_2903627750"/>
      <w:bookmarkStart w:id="215" w:name="__Fieldmark__521_970579264"/>
      <w:bookmarkEnd w:id="207"/>
      <w:bookmarkEnd w:id="208"/>
      <w:bookmarkEnd w:id="209"/>
      <w:bookmarkEnd w:id="210"/>
      <w:bookmarkEnd w:id="211"/>
      <w:bookmarkEnd w:id="212"/>
      <w:bookmarkEnd w:id="213"/>
      <w:bookmarkEnd w:id="214"/>
      <w:bookmarkEnd w:id="215"/>
      <w:r>
        <w:rPr>
          <w:rFonts w:ascii="Times New Roman" w:hAnsi="Times New Roman" w:cs="Times New Roman"/>
        </w:rPr>
        <w:t>. A newly developed framework for generalized management strategy evaluation (</w:t>
      </w:r>
      <w:r>
        <w:rPr>
          <w:rFonts w:ascii="Times New Roman" w:hAnsi="Times New Roman" w:cs="Times New Roman"/>
          <w:i/>
        </w:rPr>
        <w:t>i.e.,</w:t>
      </w:r>
      <w:r>
        <w:rPr>
          <w:rFonts w:ascii="Times New Roman" w:hAnsi="Times New Roman" w:cs="Times New Roman"/>
        </w:rPr>
        <w:t xml:space="preserve"> GMSE) includes scenarios that can include multiple independent  stakehold</w:t>
      </w:r>
      <w:r>
        <w:rPr>
          <w:rFonts w:ascii="Times New Roman" w:hAnsi="Times New Roman" w:cs="Times New Roman"/>
        </w:rPr>
        <w:t xml:space="preserve">ers making individual decisions, as influenced by changes in resources, policy, and individual circumstance </w:t>
      </w:r>
      <w:r>
        <w:fldChar w:fldCharType="begin" w:fldLock="1"/>
      </w:r>
      <w:r>
        <w:rPr>
          <w:rFonts w:ascii="Times New Roman" w:hAnsi="Times New Roman" w:cs="Times New Roman"/>
        </w:rPr>
        <w:instrText>ADDIN CSL_CITATION {"citationItems":[{"id":"ITEM-1","itemData":{"DOI":"10.1111/2041-210X.13091","ISSN":"2041210X","abstract":"Management strategy ev</w:instrText>
      </w:r>
      <w:r>
        <w:rPr>
          <w:rFonts w:ascii="Times New Roman" w:hAnsi="Times New Roman" w:cs="Times New Roman"/>
        </w:rPr>
        <w:instrText>aluation (MSE) is a powerful tool for simulating all key aspects of natural resource management under conditions of uncertainty. We present the r package generalised management strategy evaluation (GMSE), which applies genetic algorithms to provide a gener</w:instrText>
      </w:r>
      <w:r>
        <w:rPr>
          <w:rFonts w:ascii="Times New Roman" w:hAnsi="Times New Roman" w:cs="Times New Roman"/>
        </w:rPr>
        <w:instrText>alised tool for simulating adaptive decision-making management scenarios between stakeholders with competing objectives under complex social-ecological interactions and uncertainty. GMSE models can be agent-based and spatially explicit, incorporating a hig</w:instrText>
      </w:r>
      <w:r>
        <w:rPr>
          <w:rFonts w:ascii="Times New Roman" w:hAnsi="Times New Roman" w:cs="Times New Roman"/>
        </w:rPr>
        <w:instrText>h degree of realism through mechanistic modelling of links and feedbacks among stakeholders and with the ecosystem; additionally, user-defined sub-models can also be incorporated as functions into the broader GMSE framework. We show how GMSE simulates a so</w:instrText>
      </w:r>
      <w:r>
        <w:rPr>
          <w:rFonts w:ascii="Times New Roman" w:hAnsi="Times New Roman" w:cs="Times New Roman"/>
        </w:rPr>
        <w:instrText>cial-ecological system using the example of an adaptively managed waterfowl population on an agricultural landscape; simulated waterfowl exploit agricultural land, causing conflict between conservation interests and the interest of food producers maximisin</w:instrText>
      </w:r>
      <w:r>
        <w:rPr>
          <w:rFonts w:ascii="Times New Roman" w:hAnsi="Times New Roman" w:cs="Times New Roman"/>
        </w:rPr>
        <w:instrText>g their crop yield. The r package GMSE is open source under GNU Public License; source code and documents are freely available on GitHub.","author":[{"dropping-particle":"","family":"Duthie","given":"A. Bradley","non-dropping-particle":"","parse-names":fal</w:instrText>
      </w:r>
      <w:r>
        <w:rPr>
          <w:rFonts w:ascii="Times New Roman" w:hAnsi="Times New Roman" w:cs="Times New Roman"/>
        </w:rPr>
        <w:instrText>se,"suffix":""},{"dropping-particle":"","family":"Cusack","given":"Jeremy J.","non-dropping-particle":"","parse-names":false,"suffix":""},{"dropping-particle":"","family":"Jones","given":"Isabel L.","non-dropping-particle":"","parse-names":false,"suffix":"</w:instrText>
      </w:r>
      <w:r>
        <w:rPr>
          <w:rFonts w:ascii="Times New Roman" w:hAnsi="Times New Roman" w:cs="Times New Roman"/>
        </w:rPr>
        <w:instrText>"},{"dropping-particle":"","family":"Minderman","given":"Jeroen","non-dropping-particle":"","parse-names":false,"suffix":""},{"dropping-particle":"","family":"Nilsen","given":"Erlend B.","non-dropping-particle":"","parse-names":false,"suffix":""},{"droppin</w:instrText>
      </w:r>
      <w:r>
        <w:rPr>
          <w:rFonts w:ascii="Times New Roman" w:hAnsi="Times New Roman" w:cs="Times New Roman"/>
        </w:rPr>
        <w:instrText>g-particle":"","family":"Pozo","given":"Rocío A.","non-dropping-particle":"","parse-names":false,"suffix":""},{"dropping-particle":"","family":"Rakotonarivo","given":"O. Sarobidy","non-dropping-particle":"","parse-names":false,"suffix":""},{"dropping-parti</w:instrText>
      </w:r>
      <w:r>
        <w:rPr>
          <w:rFonts w:ascii="Times New Roman" w:hAnsi="Times New Roman" w:cs="Times New Roman"/>
        </w:rPr>
        <w:instrText xml:space="preserve">cle":"","family":"Moorter","given":"Bram","non-dropping-particle":"Van","parse-names":false,"suffix":""},{"dropping-particle":"","family":"Bunnefeld","given":"Nils","non-dropping-particle":"","parse-names":false,"suffix":""}],"container-title":"Methods in </w:instrText>
      </w:r>
      <w:r>
        <w:rPr>
          <w:rFonts w:ascii="Times New Roman" w:hAnsi="Times New Roman" w:cs="Times New Roman"/>
        </w:rPr>
        <w:instrText>Ecology and Evolution","editor":[{"dropping-particle":"","family":"Price","given":"Samantha","non-dropping-particle":"","parse-names":false,"suffix":""}],"id":"ITEM-1","issue":"12","issued":{"date-parts":[["2018","12","16"]]},"page":"2396-2401","title":"GM</w:instrText>
      </w:r>
      <w:r>
        <w:rPr>
          <w:rFonts w:ascii="Times New Roman" w:hAnsi="Times New Roman" w:cs="Times New Roman"/>
        </w:rPr>
        <w:instrText>SE: An r package for generalised management strategy evaluation","type":"article-journal","volume":"9"},"uris":["http://www.mendeley.com/documents/?uuid=e4d0082f-589e-304d-b0b5-ab19189c1787"]}],"mendeley":{"formattedCitation":"(Duthie et al., 2018)","plain</w:instrText>
      </w:r>
      <w:r>
        <w:rPr>
          <w:rFonts w:ascii="Times New Roman" w:hAnsi="Times New Roman" w:cs="Times New Roman"/>
        </w:rPr>
        <w:instrText>TextFormattedCitation":"(Duthie et al., 2018)","previouslyFormattedCitation":"(Duthie et al., 2018)"},"properties":{"noteIndex":0},"schema":"https://github.com/citation-style-language/schema/raw/master/csl-citation.json"}</w:instrText>
      </w:r>
      <w:r>
        <w:rPr>
          <w:rFonts w:ascii="Times New Roman" w:hAnsi="Times New Roman" w:cs="Times New Roman"/>
        </w:rPr>
        <w:fldChar w:fldCharType="separate"/>
      </w:r>
      <w:bookmarkStart w:id="216" w:name="__Fieldmark__844_1875966086"/>
      <w:r>
        <w:rPr>
          <w:rFonts w:ascii="Times New Roman" w:hAnsi="Times New Roman" w:cs="Times New Roman"/>
          <w:noProof/>
        </w:rPr>
        <w:t>(Duthie et al., 2018)</w:t>
      </w:r>
      <w:r>
        <w:rPr>
          <w:rFonts w:ascii="Times New Roman" w:hAnsi="Times New Roman" w:cs="Times New Roman"/>
        </w:rPr>
        <w:fldChar w:fldCharType="end"/>
      </w:r>
      <w:bookmarkStart w:id="217" w:name="__Fieldmark__740_2625263381"/>
      <w:bookmarkStart w:id="218" w:name="__Fieldmark__3756_2322562831"/>
      <w:bookmarkStart w:id="219" w:name="__Fieldmark__866_2676449063"/>
      <w:bookmarkStart w:id="220" w:name="__Fieldmark__7205_2625263381"/>
      <w:bookmarkStart w:id="221" w:name="__Fieldmark__530_970579264"/>
      <w:bookmarkStart w:id="222" w:name="__Fieldmark__560_2903627750"/>
      <w:bookmarkStart w:id="223" w:name="__Fieldmark__670_1856872350"/>
      <w:bookmarkStart w:id="224" w:name="__Fieldmark__1141_1273450797"/>
      <w:bookmarkEnd w:id="216"/>
      <w:bookmarkEnd w:id="217"/>
      <w:bookmarkEnd w:id="218"/>
      <w:bookmarkEnd w:id="219"/>
      <w:bookmarkEnd w:id="220"/>
      <w:bookmarkEnd w:id="221"/>
      <w:bookmarkEnd w:id="222"/>
      <w:bookmarkEnd w:id="223"/>
      <w:bookmarkEnd w:id="224"/>
      <w:r>
        <w:rPr>
          <w:rFonts w:ascii="Times New Roman" w:hAnsi="Times New Roman" w:cs="Times New Roman"/>
        </w:rPr>
        <w:t>.</w:t>
      </w:r>
    </w:p>
    <w:p w14:paraId="3FDEF604" w14:textId="77777777" w:rsidR="00FC5E74" w:rsidRDefault="00FC5E74" w:rsidP="005A674C">
      <w:pPr>
        <w:spacing w:line="480" w:lineRule="auto"/>
        <w:rPr>
          <w:rFonts w:ascii="Times New Roman" w:hAnsi="Times New Roman" w:cs="Times New Roman"/>
        </w:rPr>
      </w:pPr>
    </w:p>
    <w:p w14:paraId="6790C6CD" w14:textId="77777777" w:rsidR="00FC5E74" w:rsidRDefault="005A674C" w:rsidP="005A674C">
      <w:pPr>
        <w:spacing w:line="480" w:lineRule="auto"/>
      </w:pPr>
      <w:r>
        <w:rPr>
          <w:rFonts w:ascii="Times New Roman" w:hAnsi="Times New Roman" w:cs="Times New Roman"/>
        </w:rPr>
        <w:t xml:space="preserve">In this </w:t>
      </w:r>
      <w:r>
        <w:rPr>
          <w:rFonts w:ascii="Times New Roman" w:hAnsi="Times New Roman" w:cs="Times New Roman"/>
        </w:rPr>
        <w:t>study, we apply the management strategy evaluation framework using the GMSE R package to simulate the conservation conflict case of protected common cranes congregating in large numbers (</w:t>
      </w:r>
      <w:r>
        <w:rPr>
          <w:rFonts w:ascii="Times New Roman" w:hAnsi="Times New Roman" w:cs="Times New Roman"/>
          <w:i/>
        </w:rPr>
        <w:t>i.e.,</w:t>
      </w:r>
      <w:r>
        <w:rPr>
          <w:rFonts w:ascii="Times New Roman" w:hAnsi="Times New Roman" w:cs="Times New Roman"/>
        </w:rPr>
        <w:t xml:space="preserve"> up to 26,000 ind.) at agricultural staging sites in Sweden, cau</w:t>
      </w:r>
      <w:r>
        <w:rPr>
          <w:rFonts w:ascii="Times New Roman" w:hAnsi="Times New Roman" w:cs="Times New Roman"/>
        </w:rPr>
        <w:t xml:space="preserve">sing significant damage to agricultural production </w:t>
      </w:r>
      <w:r>
        <w:rPr>
          <w:rFonts w:ascii="Times New Roman" w:hAnsi="Times New Roman" w:cs="Times New Roman"/>
          <w:color w:val="2E2E2E"/>
        </w:rPr>
        <w:t xml:space="preserve">(inspected and compensated damage totals up </w:t>
      </w:r>
      <w:r>
        <w:rPr>
          <w:rFonts w:ascii="Cambria Math" w:hAnsi="Cambria Math" w:cs="Cambria Math"/>
          <w:color w:val="2E2E2E"/>
        </w:rPr>
        <w:t xml:space="preserve">to </w:t>
      </w:r>
      <w:r>
        <w:rPr>
          <w:rFonts w:ascii="Times New Roman" w:hAnsi="Times New Roman" w:cs="Times New Roman"/>
          <w:color w:val="2E2E2E"/>
        </w:rPr>
        <w:t>200.000 Euros/year)</w:t>
      </w:r>
      <w:r>
        <w:rPr>
          <w:rFonts w:ascii="Times New Roman" w:hAnsi="Times New Roman" w:cs="Times New Roman"/>
        </w:rPr>
        <w:t xml:space="preserve"> </w:t>
      </w:r>
      <w:r>
        <w:fldChar w:fldCharType="begin" w:fldLock="1"/>
      </w:r>
      <w:r>
        <w:rPr>
          <w:rFonts w:ascii="Times New Roman" w:hAnsi="Times New Roman" w:cs="Times New Roman"/>
        </w:rPr>
        <w:instrText>ADDIN CSL_CITATION {"citationItems":[{"id":"ITEM-1","itemData":{"DOI":"10.1111/1365-2664.13457","ISSN":"0021-8901","abstract":"Populations</w:instrText>
      </w:r>
      <w:r>
        <w:rPr>
          <w:rFonts w:ascii="Times New Roman" w:hAnsi="Times New Roman" w:cs="Times New Roman"/>
        </w:rPr>
        <w:instrText xml:space="preserve"> of large grazing birds have increased in Europe during the past five decades, raising conflicts between conservation and farming interests. Managing these conflicts requires knowledge about the currently unknown relationship between population sizes and c</w:instrText>
      </w:r>
      <w:r>
        <w:rPr>
          <w:rFonts w:ascii="Times New Roman" w:hAnsi="Times New Roman" w:cs="Times New Roman"/>
        </w:rPr>
        <w:instrText>rop damage levels. We analysed unique data on reported, inspected and compensated crop damage caused by geese, swans and cranes together with data from population surveys in Sweden to investigate how bird abundance is related to damage levels at the nation</w:instrText>
      </w:r>
      <w:r>
        <w:rPr>
          <w:rFonts w:ascii="Times New Roman" w:hAnsi="Times New Roman" w:cs="Times New Roman"/>
        </w:rPr>
        <w:instrText>al scale between 2000 and 2015. Over the study period, the annual number of damage reports, yield loss and costs for compensation increased. These crop damage levels were positively related to national population indices of common crane, barnacle and greyl</w:instrText>
      </w:r>
      <w:r>
        <w:rPr>
          <w:rFonts w:ascii="Times New Roman" w:hAnsi="Times New Roman" w:cs="Times New Roman"/>
        </w:rPr>
        <w:instrText>ag goose. The shape of these relationships varied between species and encompassed considerable uncertainty. However, on a year-to-year basis (detrended data) we found no evident association between damage levels and bird numbers. Yield loss and compensatio</w:instrText>
      </w:r>
      <w:r>
        <w:rPr>
          <w:rFonts w:ascii="Times New Roman" w:hAnsi="Times New Roman" w:cs="Times New Roman"/>
        </w:rPr>
        <w:instrText>n costs per reported damage did not increase with higher population indices of greylag goose, but they did so for barnacle goose. Synthesis and applications. We present a novel study of the relationships between different crop damage level indicators (dama</w:instrText>
      </w:r>
      <w:r>
        <w:rPr>
          <w:rFonts w:ascii="Times New Roman" w:hAnsi="Times New Roman" w:cs="Times New Roman"/>
        </w:rPr>
        <w:instrText>ge reports, yield loss and compensation costs) and population numbers of large grazing birds. We identified a positive relationship with high uncertainty for all cases. We also identified the need to (a) better synchronize the monitoring of damages and bir</w:instrText>
      </w:r>
      <w:r>
        <w:rPr>
          <w:rFonts w:ascii="Times New Roman" w:hAnsi="Times New Roman" w:cs="Times New Roman"/>
        </w:rPr>
        <w:instrText>d numbers in time and space and (b) further study the relationships between damage levels and bird numbers at smaller (local and regional) and larger (flyway) spatial scales to reduce the uncertainty of the relationship and to gain a more holistic understa</w:instrText>
      </w:r>
      <w:r>
        <w:rPr>
          <w:rFonts w:ascii="Times New Roman" w:hAnsi="Times New Roman" w:cs="Times New Roman"/>
        </w:rPr>
        <w:instrText>nding of the system.","author":[{"dropping-particle":"","family":"Montràs‐Janer","given":"Teresa","non-dropping-particle":"","parse-names":false,"suffix":""},{"dropping-particle":"","family":"Knape","given":"Jonas","non-dropping-particle":"","parse-names":</w:instrText>
      </w:r>
      <w:r>
        <w:rPr>
          <w:rFonts w:ascii="Times New Roman" w:hAnsi="Times New Roman" w:cs="Times New Roman"/>
        </w:rPr>
        <w:instrText>false,"suffix":""},{"dropping-particle":"","family":"Nilsson","given":"Lovisa","non-dropping-particle":"","parse-names":false,"suffix":""},{"dropping-particle":"","family":"Tombre","given":"Ingunn","non-dropping-particle":"","parse-names":false,"suffix":""</w:instrText>
      </w:r>
      <w:r>
        <w:rPr>
          <w:rFonts w:ascii="Times New Roman" w:hAnsi="Times New Roman" w:cs="Times New Roman"/>
        </w:rPr>
        <w:instrText>},{"dropping-particle":"","family":"Pärt","given":"Tomas","non-dropping-particle":"","parse-names":false,"suffix":""},{"dropping-particle":"","family":"Månsson","given":"Johan","non-dropping-particle":"","parse-names":false,"suffix":""}],"container-title":</w:instrText>
      </w:r>
      <w:r>
        <w:rPr>
          <w:rFonts w:ascii="Times New Roman" w:hAnsi="Times New Roman" w:cs="Times New Roman"/>
        </w:rPr>
        <w:instrText>"Journal of Applied Ecology","editor":[{"dropping-particle":"","family":"Müller","given":"Jörg","non-dropping-particle":"","parse-names":false,"suffix":""}],"id":"ITEM-1","issue":"10","issued":{"date-parts":[["2019","10","8"]]},"page":"2286-2297","publishe</w:instrText>
      </w:r>
      <w:r>
        <w:rPr>
          <w:rFonts w:ascii="Times New Roman" w:hAnsi="Times New Roman" w:cs="Times New Roman"/>
        </w:rPr>
        <w:instrText>r":"Blackwell Publishing Ltd","title":"Relating national levels of crop damage to the abundance of large grazing birds: Implications for management","type":"article-journal","volume":"56"},"uris":["http://www.mendeley.com/documents/?uuid=4505985a-a2e4-3d6c</w:instrText>
      </w:r>
      <w:r>
        <w:rPr>
          <w:rFonts w:ascii="Times New Roman" w:hAnsi="Times New Roman" w:cs="Times New Roman"/>
        </w:rPr>
        <w:instrText>-a5a2-a394ab99ccbe"]},{"id":"ITEM-2","itemData":{"DOI":"10.1016/J.BIOCON.2019.05.006","ISSN":"0006-3207","abstract":"Protected areas are important to support biodiversity and endangered species. However, they are often too small to fulfill the resource req</w:instrText>
      </w:r>
      <w:r>
        <w:rPr>
          <w:rFonts w:ascii="Times New Roman" w:hAnsi="Times New Roman" w:cs="Times New Roman"/>
        </w:rPr>
        <w:instrText>uirements of many large and mobile wildlife species, especially when congregating in large numbers. In such cases, wildlife may overflow onto surrounding human-dominated land and cause impacts. The aim of the EU Natura 2000 network is to increase supranati</w:instrText>
      </w:r>
      <w:r>
        <w:rPr>
          <w:rFonts w:ascii="Times New Roman" w:hAnsi="Times New Roman" w:cs="Times New Roman"/>
        </w:rPr>
        <w:instrText>onal connectivity between protected areas for migratory and protected species such as the common crane (Grus grus). The crane population along the Western European flyway has been increasing rapidly in recent decades, with peaks of 200,000 cranes at specif</w:instrText>
      </w:r>
      <w:r>
        <w:rPr>
          <w:rFonts w:ascii="Times New Roman" w:hAnsi="Times New Roman" w:cs="Times New Roman"/>
        </w:rPr>
        <w:instrText>ic Natura 2000 sites. We studied 32 GPS-tagged cranes over four migration periods, to test the use of the network by cranes and the potential for impacts on adjacent farmland. During the nighttime, the probability that roosting cranes were located on Natur</w:instrText>
      </w:r>
      <w:r>
        <w:rPr>
          <w:rFonts w:ascii="Times New Roman" w:hAnsi="Times New Roman" w:cs="Times New Roman"/>
        </w:rPr>
        <w:instrText>a 2000 sites was 97%. During daytime, the probability of foraging cranes being located on arable land was 68%. The probability of foraging cranes occurring on agricultural fields close to Natura 2000 sites decreased with distance. Such foraging patterns ma</w:instrText>
      </w:r>
      <w:r>
        <w:rPr>
          <w:rFonts w:ascii="Times New Roman" w:hAnsi="Times New Roman" w:cs="Times New Roman"/>
        </w:rPr>
        <w:instrText>y fuel conflicts between conservation and agricultural objectives. To resolve these conflicts we suggest improved cross-boundary collaboration and policy development among involved states, combined with stakeholder participation to implement effective comp</w:instrText>
      </w:r>
      <w:r>
        <w:rPr>
          <w:rFonts w:ascii="Times New Roman" w:hAnsi="Times New Roman" w:cs="Times New Roman"/>
        </w:rPr>
        <w:instrText>ensation and damage prevention strategies which are focused upon networks of protected areas.","author":[{"dropping-particle":"","family":"Nilsson","given":"Lovisa","non-dropping-particle":"","parse-names":false,"suffix":""},{"dropping-particle":"","family</w:instrText>
      </w:r>
      <w:r>
        <w:rPr>
          <w:rFonts w:ascii="Times New Roman" w:hAnsi="Times New Roman" w:cs="Times New Roman"/>
        </w:rPr>
        <w:instrText>":"Bunnefeld","given":"Nils","non-dropping-particle":"","parse-names":false,"suffix":""},{"dropping-particle":"","family":"Persson","given":"Jens","non-dropping-particle":"","parse-names":false,"suffix":""},{"dropping-particle":"","family":"Žydelis","given</w:instrText>
      </w:r>
      <w:r>
        <w:rPr>
          <w:rFonts w:ascii="Times New Roman" w:hAnsi="Times New Roman" w:cs="Times New Roman"/>
        </w:rPr>
        <w:instrText>":"Ramūnas","non-dropping-particle":"","parse-names":false,"suffix":""},{"dropping-particle":"","family":"Månsson","given":"Johan","non-dropping-particle":"","parse-names":false,"suffix":""}],"container-title":"Biological Conservation","id":"ITEM-2","issue</w:instrText>
      </w:r>
      <w:r>
        <w:rPr>
          <w:rFonts w:ascii="Times New Roman" w:hAnsi="Times New Roman" w:cs="Times New Roman"/>
        </w:rPr>
        <w:instrText>d":{"date-parts":[["2019","8","1"]]},"page":"1-7","publisher":"Elsevier","title":"Conservation success or increased crop damage risk? The Natura 2000 network for a thriving migratory and protected bird","type":"article-journal","volume":"236"},"uris":["htt</w:instrText>
      </w:r>
      <w:r>
        <w:rPr>
          <w:rFonts w:ascii="Times New Roman" w:hAnsi="Times New Roman" w:cs="Times New Roman"/>
        </w:rPr>
        <w:instrText>p://www.mendeley.com/documents/?uuid=ad1eefbb-c620-31aa-81bf-830854f47c7e"]}],"mendeley":{"formattedCitation":"(Montràs‐Janer et al., 2019; Nilsson et al., 2019)","plainTextFormattedCitation":"(Montràs‐Janer et al., 2019; Nilsson et al., 2019)","previously</w:instrText>
      </w:r>
      <w:r>
        <w:rPr>
          <w:rFonts w:ascii="Times New Roman" w:hAnsi="Times New Roman" w:cs="Times New Roman"/>
        </w:rPr>
        <w:instrText>FormattedCitation":"(Montràs‐Janer et al., 2019; Nilsson et al., 2019)"},"properties":{"noteIndex":0},"schema":"https://github.com/citation-style-language/schema/raw/master/csl-citation.json"}</w:instrText>
      </w:r>
      <w:r>
        <w:rPr>
          <w:rFonts w:ascii="Times New Roman" w:hAnsi="Times New Roman" w:cs="Times New Roman"/>
        </w:rPr>
        <w:fldChar w:fldCharType="separate"/>
      </w:r>
      <w:bookmarkStart w:id="225" w:name="__Fieldmark__883_1875966086"/>
      <w:r>
        <w:rPr>
          <w:rFonts w:ascii="Times New Roman" w:hAnsi="Times New Roman" w:cs="Times New Roman"/>
          <w:noProof/>
        </w:rPr>
        <w:t>(</w:t>
      </w:r>
      <w:bookmarkStart w:id="226" w:name="__Fieldmark__7239_2625263381"/>
      <w:r>
        <w:rPr>
          <w:rFonts w:ascii="Times New Roman" w:hAnsi="Times New Roman" w:cs="Times New Roman"/>
          <w:noProof/>
        </w:rPr>
        <w:t>M</w:t>
      </w:r>
      <w:bookmarkStart w:id="227" w:name="__Fieldmark__773_2625263381"/>
      <w:r>
        <w:rPr>
          <w:rFonts w:ascii="Times New Roman" w:hAnsi="Times New Roman" w:cs="Times New Roman"/>
          <w:noProof/>
        </w:rPr>
        <w:t>o</w:t>
      </w:r>
      <w:bookmarkStart w:id="228" w:name="__Fieldmark__3786_2322562831"/>
      <w:r>
        <w:rPr>
          <w:rFonts w:ascii="Times New Roman" w:hAnsi="Times New Roman" w:cs="Times New Roman"/>
          <w:noProof/>
        </w:rPr>
        <w:t>n</w:t>
      </w:r>
      <w:bookmarkStart w:id="229" w:name="__Fieldmark__890_2676449063"/>
      <w:r>
        <w:rPr>
          <w:rFonts w:ascii="Times New Roman" w:hAnsi="Times New Roman" w:cs="Times New Roman"/>
          <w:noProof/>
        </w:rPr>
        <w:t>t</w:t>
      </w:r>
      <w:bookmarkStart w:id="230" w:name="__Fieldmark__1163_1273450797"/>
      <w:r>
        <w:rPr>
          <w:rFonts w:ascii="Times New Roman" w:hAnsi="Times New Roman" w:cs="Times New Roman"/>
          <w:noProof/>
        </w:rPr>
        <w:t>r</w:t>
      </w:r>
      <w:bookmarkStart w:id="231" w:name="__Fieldmark__689_1856872350"/>
      <w:r>
        <w:rPr>
          <w:rFonts w:ascii="Times New Roman" w:hAnsi="Times New Roman" w:cs="Times New Roman"/>
          <w:noProof/>
        </w:rPr>
        <w:t>à</w:t>
      </w:r>
      <w:bookmarkStart w:id="232" w:name="__Fieldmark__576_2903627750"/>
      <w:r>
        <w:rPr>
          <w:rFonts w:ascii="Times New Roman" w:hAnsi="Times New Roman" w:cs="Times New Roman"/>
          <w:noProof/>
        </w:rPr>
        <w:t>s</w:t>
      </w:r>
      <w:bookmarkStart w:id="233" w:name="__Fieldmark__545_970579264"/>
      <w:r>
        <w:rPr>
          <w:rFonts w:ascii="Times New Roman" w:hAnsi="Times New Roman" w:cs="Times New Roman"/>
          <w:noProof/>
        </w:rPr>
        <w:t>‐</w:t>
      </w:r>
      <w:bookmarkStart w:id="234" w:name="__Fieldmark__425_3914310703"/>
      <w:r>
        <w:rPr>
          <w:rFonts w:ascii="Times New Roman" w:hAnsi="Times New Roman" w:cs="Times New Roman"/>
          <w:noProof/>
        </w:rPr>
        <w:t>J</w:t>
      </w:r>
      <w:bookmarkStart w:id="235" w:name="__Fieldmark__364_1279013682"/>
      <w:r>
        <w:rPr>
          <w:rFonts w:ascii="Times New Roman" w:hAnsi="Times New Roman" w:cs="Times New Roman"/>
          <w:noProof/>
        </w:rPr>
        <w:t>a</w:t>
      </w:r>
      <w:bookmarkStart w:id="236" w:name="__Fieldmark__459_4256149672"/>
      <w:r>
        <w:rPr>
          <w:rFonts w:ascii="Times New Roman" w:hAnsi="Times New Roman" w:cs="Times New Roman"/>
          <w:noProof/>
        </w:rPr>
        <w:t>n</w:t>
      </w:r>
      <w:bookmarkStart w:id="237" w:name="__Fieldmark__333_1603498648"/>
      <w:r>
        <w:rPr>
          <w:rFonts w:ascii="Times New Roman" w:hAnsi="Times New Roman" w:cs="Times New Roman"/>
          <w:noProof/>
        </w:rPr>
        <w:t>e</w:t>
      </w:r>
      <w:bookmarkStart w:id="238" w:name="__Fieldmark__484_3008913193"/>
      <w:r>
        <w:rPr>
          <w:rFonts w:ascii="Times New Roman" w:hAnsi="Times New Roman" w:cs="Times New Roman"/>
          <w:noProof/>
        </w:rPr>
        <w:t>r</w:t>
      </w:r>
      <w:bookmarkStart w:id="239" w:name="__Fieldmark__330_2462512372"/>
      <w:r>
        <w:rPr>
          <w:rFonts w:ascii="Times New Roman" w:hAnsi="Times New Roman" w:cs="Times New Roman"/>
          <w:noProof/>
        </w:rPr>
        <w:t xml:space="preserve"> et al., 2019; Nilsson et al., 2019)</w:t>
      </w:r>
      <w:r>
        <w:rPr>
          <w:rFonts w:ascii="Times New Roman" w:hAnsi="Times New Roman" w:cs="Times New Roman"/>
        </w:rPr>
        <w:fldChar w:fldCharType="end"/>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t>.</w:t>
      </w:r>
      <w:r>
        <w:rPr>
          <w:rFonts w:ascii="Times New Roman" w:hAnsi="Times New Roman" w:cs="Times New Roman"/>
        </w:rPr>
        <w:t xml:space="preserve"> Cranes ar</w:t>
      </w:r>
      <w:r>
        <w:rPr>
          <w:rFonts w:ascii="Times New Roman" w:hAnsi="Times New Roman" w:cs="Times New Roman"/>
        </w:rPr>
        <w:t>e protected in Annex I in the European Birds Directive and thus from culling to regulate the population. The directive states that the listed species’ survival and reproduction must be ensured in their distribution range, but allows for licensed lethal cul</w:t>
      </w:r>
      <w:r>
        <w:rPr>
          <w:rFonts w:ascii="Times New Roman" w:hAnsi="Times New Roman" w:cs="Times New Roman"/>
        </w:rPr>
        <w:t>ling to mitigate negative impact on human livelihoods and when non-lethal damage preventive measures (</w:t>
      </w:r>
      <w:r>
        <w:rPr>
          <w:rFonts w:ascii="Times New Roman" w:hAnsi="Times New Roman" w:cs="Times New Roman"/>
          <w:i/>
        </w:rPr>
        <w:t>e.g.,</w:t>
      </w:r>
      <w:r>
        <w:rPr>
          <w:rFonts w:ascii="Times New Roman" w:hAnsi="Times New Roman" w:cs="Times New Roman"/>
        </w:rPr>
        <w:t xml:space="preserve"> scaring, diversionary feeding) have been found unsuccessful </w:t>
      </w:r>
      <w:r>
        <w:fldChar w:fldCharType="begin" w:fldLock="1"/>
      </w:r>
      <w:r>
        <w:rPr>
          <w:rFonts w:ascii="Times New Roman" w:hAnsi="Times New Roman" w:cs="Times New Roman"/>
        </w:rPr>
        <w:instrText>ADDIN CSL_CITATION {"citationItems":[{"id":"ITEM-1","itemData":{"author":[{"dropping-par</w:instrText>
      </w:r>
      <w:r>
        <w:rPr>
          <w:rFonts w:ascii="Times New Roman" w:hAnsi="Times New Roman" w:cs="Times New Roman"/>
        </w:rPr>
        <w:instrText>ticle":"","family":"EC","given":"","non-dropping-particle":"","parse-names":false,"suffix":""}],"container-title":"http://eur-lex.europa.eu/legal-content/EN/TXT/?uri=CELEX:32009L0147","id":"ITEM-1","issued":{"date-parts":[["2009"]]},"title":"Directive 2009</w:instrText>
      </w:r>
      <w:r>
        <w:rPr>
          <w:rFonts w:ascii="Times New Roman" w:hAnsi="Times New Roman" w:cs="Times New Roman"/>
        </w:rPr>
        <w:instrText>/147/EC of the European Parliament and of the Council of 30 November 2009 on the conservation of wild birds","type":"webpage"},"uris":["http://www.mendeley.com/documents/?uuid=89e008c2-641e-4da6-8fef-b5153a2b2051"]}],"mendeley":{"formattedCitation":"(EC, 2</w:instrText>
      </w:r>
      <w:r>
        <w:rPr>
          <w:rFonts w:ascii="Times New Roman" w:hAnsi="Times New Roman" w:cs="Times New Roman"/>
        </w:rPr>
        <w:instrText>009)","plainTextFormattedCitation":"(EC, 2009)","previouslyFormattedCitation":"(EC, 2009)"},"properties":{"noteIndex":0},"schema":"https://github.com/citation-style-language/schema/raw/master/csl-citation.json"}</w:instrText>
      </w:r>
      <w:r>
        <w:rPr>
          <w:rFonts w:ascii="Times New Roman" w:hAnsi="Times New Roman" w:cs="Times New Roman"/>
        </w:rPr>
        <w:fldChar w:fldCharType="separate"/>
      </w:r>
      <w:bookmarkStart w:id="240" w:name="__Fieldmark__945_1875966086"/>
      <w:r>
        <w:rPr>
          <w:rFonts w:ascii="Times New Roman" w:hAnsi="Times New Roman" w:cs="Times New Roman"/>
          <w:noProof/>
        </w:rPr>
        <w:t>(</w:t>
      </w:r>
      <w:bookmarkStart w:id="241" w:name="__Fieldmark__7297_2625263381"/>
      <w:r>
        <w:rPr>
          <w:rFonts w:ascii="Times New Roman" w:hAnsi="Times New Roman" w:cs="Times New Roman"/>
          <w:noProof/>
        </w:rPr>
        <w:t>E</w:t>
      </w:r>
      <w:bookmarkStart w:id="242" w:name="__Fieldmark__827_2625263381"/>
      <w:r>
        <w:rPr>
          <w:rFonts w:ascii="Times New Roman" w:hAnsi="Times New Roman" w:cs="Times New Roman"/>
          <w:noProof/>
        </w:rPr>
        <w:t>C</w:t>
      </w:r>
      <w:bookmarkStart w:id="243" w:name="__Fieldmark__3843_2322562831"/>
      <w:r>
        <w:rPr>
          <w:rFonts w:ascii="Times New Roman" w:hAnsi="Times New Roman" w:cs="Times New Roman"/>
          <w:noProof/>
        </w:rPr>
        <w:t>,</w:t>
      </w:r>
      <w:bookmarkStart w:id="244" w:name="__Fieldmark__953_2676449063"/>
      <w:r>
        <w:rPr>
          <w:rFonts w:ascii="Times New Roman" w:hAnsi="Times New Roman" w:cs="Times New Roman"/>
          <w:noProof/>
        </w:rPr>
        <w:t xml:space="preserve"> </w:t>
      </w:r>
      <w:bookmarkStart w:id="245" w:name="__Fieldmark__1216_1273450797"/>
      <w:r>
        <w:rPr>
          <w:rFonts w:ascii="Times New Roman" w:hAnsi="Times New Roman" w:cs="Times New Roman"/>
          <w:noProof/>
        </w:rPr>
        <w:t>2009)</w:t>
      </w:r>
      <w:r>
        <w:rPr>
          <w:rFonts w:ascii="Times New Roman" w:hAnsi="Times New Roman" w:cs="Times New Roman"/>
        </w:rPr>
        <w:fldChar w:fldCharType="end"/>
      </w:r>
      <w:bookmarkStart w:id="246" w:name="__Fieldmark__479_4256149672"/>
      <w:bookmarkStart w:id="247" w:name="__Fieldmark__501_3008913193"/>
      <w:bookmarkStart w:id="248" w:name="__Fieldmark__352_1603498648"/>
      <w:bookmarkStart w:id="249" w:name="__Fieldmark__613_2903627750"/>
      <w:bookmarkStart w:id="250" w:name="__Fieldmark__575_970579264"/>
      <w:bookmarkStart w:id="251" w:name="__Fieldmark__451_3914310703"/>
      <w:bookmarkStart w:id="252" w:name="__Fieldmark__387_1279013682"/>
      <w:bookmarkStart w:id="253" w:name="__Fieldmark__739_185687235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Pr>
          <w:rFonts w:ascii="Times New Roman" w:hAnsi="Times New Roman" w:cs="Times New Roman"/>
        </w:rPr>
        <w:t>. Due to the protective legislat</w:t>
      </w:r>
      <w:r>
        <w:rPr>
          <w:rFonts w:ascii="Times New Roman" w:hAnsi="Times New Roman" w:cs="Times New Roman"/>
        </w:rPr>
        <w:t>ion, no management targets are defined for the maximum populations size on either staging site or flyway level, but as these populations will likely continue to grow, so will the stakeholder demand for lethal or non-lethal crop damage preventive strategies</w:t>
      </w:r>
      <w:r>
        <w:rPr>
          <w:rFonts w:ascii="Times New Roman" w:hAnsi="Times New Roman" w:cs="Times New Roman"/>
        </w:rPr>
        <w:t xml:space="preserve"> and the severity of the conservation conflict </w:t>
      </w:r>
      <w:r>
        <w:fldChar w:fldCharType="begin" w:fldLock="1"/>
      </w:r>
      <w:r>
        <w:rPr>
          <w:rFonts w:ascii="Times New Roman" w:hAnsi="Times New Roman" w:cs="Times New Roman"/>
        </w:rPr>
        <w:instrText>ADDIN CSL_CITATION {"citationItems":[{"id":"ITEM-1","itemData":{"DOI":"10.1007/s13280-016-0878-2","ISSN":"0044-7447","author":[{"dropping-particle":"","family":"Fox","given":"Anthony D.","non-dropping-particle</w:instrText>
      </w:r>
      <w:r>
        <w:rPr>
          <w:rFonts w:ascii="Times New Roman" w:hAnsi="Times New Roman" w:cs="Times New Roman"/>
        </w:rPr>
        <w:instrText>":"","parse-names":false,"suffix":""},{"dropping-particle":"","family":"Madsen","given":"Jesper","non-dropping-particle":"","parse-names":false,"suffix":""}],"container-title":"Ambio","id":"ITEM-1","issue":"S2","issued":{"date-parts":[["2017","3","18"]]},"</w:instrText>
      </w:r>
      <w:r>
        <w:rPr>
          <w:rFonts w:ascii="Times New Roman" w:hAnsi="Times New Roman" w:cs="Times New Roman"/>
        </w:rPr>
        <w:instrText>page":"179-187","publisher":"Springer Netherlands","title":"Threatened species to super-abundance: The unexpected international implications of successful goose conservation","type":"article-journal","volume":"46"},"uris":["http://www.mendeley.com/document</w:instrText>
      </w:r>
      <w:r>
        <w:rPr>
          <w:rFonts w:ascii="Times New Roman" w:hAnsi="Times New Roman" w:cs="Times New Roman"/>
        </w:rPr>
        <w:instrText>s/?uuid=eeb6dab8-174d-308c-9766-642f8b3386d5"]},{"id":"ITEM-2","itemData":{"DOI":"10.1111/1365-2664.13457","ISSN":"0021-8901","abstract":"Populations of large grazing birds have increased in Europe during the past five decades, raising conflicts between co</w:instrText>
      </w:r>
      <w:r>
        <w:rPr>
          <w:rFonts w:ascii="Times New Roman" w:hAnsi="Times New Roman" w:cs="Times New Roman"/>
        </w:rPr>
        <w:instrText>nservation and farming interests. Managing these conflicts requires knowledge about the currently unknown relationship between population sizes and crop damage levels. We analysed unique data on reported, inspected and compensated crop damage caused by gee</w:instrText>
      </w:r>
      <w:r>
        <w:rPr>
          <w:rFonts w:ascii="Times New Roman" w:hAnsi="Times New Roman" w:cs="Times New Roman"/>
        </w:rPr>
        <w:instrText xml:space="preserve">se, swans and cranes together with data from population surveys in Sweden to investigate how bird abundance is related to damage levels at the national scale between 2000 and 2015. Over the study period, the annual number of damage reports, yield loss and </w:instrText>
      </w:r>
      <w:r>
        <w:rPr>
          <w:rFonts w:ascii="Times New Roman" w:hAnsi="Times New Roman" w:cs="Times New Roman"/>
        </w:rPr>
        <w:instrText>costs for compensation increased. These crop damage levels were positively related to national population indices of common crane, barnacle and greylag goose. The shape of these relationships varied between species and encompassed considerable uncertainty.</w:instrText>
      </w:r>
      <w:r>
        <w:rPr>
          <w:rFonts w:ascii="Times New Roman" w:hAnsi="Times New Roman" w:cs="Times New Roman"/>
        </w:rPr>
        <w:instrText xml:space="preserve"> However, on a year-to-year basis (detrended data) we found no evident association between damage levels and bird numbers. Yield loss and compensation costs per reported damage did not increase with higher population indices of greylag goose, but they did </w:instrText>
      </w:r>
      <w:r>
        <w:rPr>
          <w:rFonts w:ascii="Times New Roman" w:hAnsi="Times New Roman" w:cs="Times New Roman"/>
        </w:rPr>
        <w:instrText>so for barnacle goose. Synthesis and applications. We present a novel study of the relationships between different crop damage level indicators (damage reports, yield loss and compensation costs) and population numbers of large grazing birds. We identified</w:instrText>
      </w:r>
      <w:r>
        <w:rPr>
          <w:rFonts w:ascii="Times New Roman" w:hAnsi="Times New Roman" w:cs="Times New Roman"/>
        </w:rPr>
        <w:instrText xml:space="preserve"> a positive relationship with high uncertainty for all cases. We also identified the need to (a) better synchronize the monitoring of damages and bird numbers in time and space and (b) further study the relationships between damage levels and bird numbers </w:instrText>
      </w:r>
      <w:r>
        <w:rPr>
          <w:rFonts w:ascii="Times New Roman" w:hAnsi="Times New Roman" w:cs="Times New Roman"/>
        </w:rPr>
        <w:instrText>at smaller (local and regional) and larger (flyway) spatial scales to reduce the uncertainty of the relationship and to gain a more holistic understanding of the system.","author":[{"dropping-particle":"","family":"Montràs‐Janer","given":"Teresa","non-drop</w:instrText>
      </w:r>
      <w:r>
        <w:rPr>
          <w:rFonts w:ascii="Times New Roman" w:hAnsi="Times New Roman" w:cs="Times New Roman"/>
        </w:rPr>
        <w:instrText>ping-particle":"","parse-names":false,"suffix":""},{"dropping-particle":"","family":"Knape","given":"Jonas","non-dropping-particle":"","parse-names":false,"suffix":""},{"dropping-particle":"","family":"Nilsson","given":"Lovisa","non-dropping-particle":"","</w:instrText>
      </w:r>
      <w:r>
        <w:rPr>
          <w:rFonts w:ascii="Times New Roman" w:hAnsi="Times New Roman" w:cs="Times New Roman"/>
        </w:rPr>
        <w:instrText>parse-names":false,"suffix":""},{"dropping-particle":"","family":"Tombre","given":"Ingunn","non-dropping-particle":"","parse-names":false,"suffix":""},{"dropping-particle":"","family":"Pärt","given":"Tomas","non-dropping-particle":"","parse-names":false,"s</w:instrText>
      </w:r>
      <w:r>
        <w:rPr>
          <w:rFonts w:ascii="Times New Roman" w:hAnsi="Times New Roman" w:cs="Times New Roman"/>
        </w:rPr>
        <w:instrText>uffix":""},{"dropping-particle":"","family":"Månsson","given":"Johan","non-dropping-particle":"","parse-names":false,"suffix":""}],"container-title":"Journal of Applied Ecology","editor":[{"dropping-particle":"","family":"Müller","given":"Jörg","non-droppi</w:instrText>
      </w:r>
      <w:r>
        <w:rPr>
          <w:rFonts w:ascii="Times New Roman" w:hAnsi="Times New Roman" w:cs="Times New Roman"/>
        </w:rPr>
        <w:instrText>ng-particle":"","parse-names":false,"suffix":""}],"id":"ITEM-2","issue":"10","issued":{"date-parts":[["2019","10","8"]]},"page":"2286-2297","publisher":"Blackwell Publishing Ltd","title":"Relating national levels of crop damage to the abundance of large gr</w:instrText>
      </w:r>
      <w:r>
        <w:rPr>
          <w:rFonts w:ascii="Times New Roman" w:hAnsi="Times New Roman" w:cs="Times New Roman"/>
        </w:rPr>
        <w:instrText>azing birds: Implications for management","type":"article-journal","volume":"56"},"uris":["http://www.mendeley.com/documents/?uuid=4505985a-a2e4-3d6c-a5a2-a394ab99ccbe"]}],"mendeley":{"formattedCitation":"(Fox and Madsen, 2017; Montràs‐Janer et al., 2019)"</w:instrText>
      </w:r>
      <w:r>
        <w:rPr>
          <w:rFonts w:ascii="Times New Roman" w:hAnsi="Times New Roman" w:cs="Times New Roman"/>
        </w:rPr>
        <w:instrText>,"plainTextFormattedCitation":"(Fox and Madsen, 2017; Montràs‐Janer et al., 2019)","previouslyFormattedCitation":"(Fox and Madsen, 2017; Montràs‐Janer et al., 2019)"},"properties":{"noteIndex":0},"schema":"https://github.com/citation-style-language/schema/</w:instrText>
      </w:r>
      <w:r>
        <w:rPr>
          <w:rFonts w:ascii="Times New Roman" w:hAnsi="Times New Roman" w:cs="Times New Roman"/>
        </w:rPr>
        <w:instrText>raw/master/csl-citation.json"}</w:instrText>
      </w:r>
      <w:r>
        <w:rPr>
          <w:rFonts w:ascii="Times New Roman" w:hAnsi="Times New Roman" w:cs="Times New Roman"/>
        </w:rPr>
        <w:fldChar w:fldCharType="separate"/>
      </w:r>
      <w:bookmarkStart w:id="254" w:name="__Fieldmark__992_1875966086"/>
      <w:r>
        <w:rPr>
          <w:rFonts w:ascii="Times New Roman" w:hAnsi="Times New Roman" w:cs="Times New Roman"/>
          <w:noProof/>
        </w:rPr>
        <w:t>(</w:t>
      </w:r>
      <w:bookmarkStart w:id="255" w:name="__Fieldmark__7340_2625263381"/>
      <w:r>
        <w:rPr>
          <w:rFonts w:ascii="Times New Roman" w:hAnsi="Times New Roman" w:cs="Times New Roman"/>
          <w:noProof/>
        </w:rPr>
        <w:t>F</w:t>
      </w:r>
      <w:bookmarkStart w:id="256" w:name="__Fieldmark__866_2625263381"/>
      <w:r>
        <w:rPr>
          <w:rFonts w:ascii="Times New Roman" w:hAnsi="Times New Roman" w:cs="Times New Roman"/>
          <w:noProof/>
        </w:rPr>
        <w:t>o</w:t>
      </w:r>
      <w:bookmarkStart w:id="257" w:name="__Fieldmark__3878_2322562831"/>
      <w:r>
        <w:rPr>
          <w:rFonts w:ascii="Times New Roman" w:hAnsi="Times New Roman" w:cs="Times New Roman"/>
          <w:noProof/>
        </w:rPr>
        <w:t>x</w:t>
      </w:r>
      <w:bookmarkStart w:id="258" w:name="__Fieldmark__985_2676449063"/>
      <w:r>
        <w:rPr>
          <w:rFonts w:ascii="Times New Roman" w:hAnsi="Times New Roman" w:cs="Times New Roman"/>
          <w:noProof/>
        </w:rPr>
        <w:t xml:space="preserve"> and Madsen, 2017; Montràs‐Janer et al., 2019)</w:t>
      </w:r>
      <w:r>
        <w:rPr>
          <w:rFonts w:ascii="Times New Roman" w:hAnsi="Times New Roman" w:cs="Times New Roman"/>
        </w:rPr>
        <w:fldChar w:fldCharType="end"/>
      </w:r>
      <w:bookmarkEnd w:id="254"/>
      <w:bookmarkEnd w:id="255"/>
      <w:bookmarkEnd w:id="256"/>
      <w:bookmarkEnd w:id="257"/>
      <w:bookmarkEnd w:id="258"/>
      <w:r>
        <w:rPr>
          <w:rFonts w:ascii="Times New Roman" w:hAnsi="Times New Roman" w:cs="Times New Roman"/>
        </w:rPr>
        <w:t xml:space="preserve">. By applying the MSE framework in this study, </w:t>
      </w:r>
      <w:r>
        <w:rPr>
          <w:rFonts w:ascii="Times New Roman" w:eastAsia="Calibri" w:hAnsi="Times New Roman" w:cs="Times New Roman"/>
        </w:rPr>
        <w:t xml:space="preserve">we aim to identify the effect of increasing stakeholder power </w:t>
      </w:r>
      <w:r>
        <w:rPr>
          <w:rFonts w:ascii="Times New Roman" w:hAnsi="Times New Roman" w:cs="Times New Roman"/>
        </w:rPr>
        <w:t>(</w:t>
      </w:r>
      <w:r>
        <w:rPr>
          <w:rFonts w:ascii="Times New Roman" w:hAnsi="Times New Roman" w:cs="Times New Roman"/>
          <w:i/>
        </w:rPr>
        <w:t>i.e.,</w:t>
      </w:r>
      <w:r>
        <w:rPr>
          <w:rFonts w:ascii="Times New Roman" w:hAnsi="Times New Roman" w:cs="Times New Roman"/>
        </w:rPr>
        <w:t xml:space="preserve"> decentralizing decisions to enact policy), </w:t>
      </w:r>
      <w:r>
        <w:rPr>
          <w:rFonts w:ascii="Times New Roman" w:eastAsia="Calibri" w:hAnsi="Times New Roman" w:cs="Times New Roman"/>
        </w:rPr>
        <w:t>on all aspects</w:t>
      </w:r>
      <w:r>
        <w:rPr>
          <w:rFonts w:ascii="Times New Roman" w:eastAsia="Calibri" w:hAnsi="Times New Roman" w:cs="Times New Roman"/>
        </w:rPr>
        <w:t xml:space="preserve"> of the system, including the</w:t>
      </w:r>
      <w:r>
        <w:rPr>
          <w:rFonts w:ascii="Times New Roman" w:hAnsi="Times New Roman" w:cs="Times New Roman"/>
        </w:rPr>
        <w:t xml:space="preserve"> objectives to keep a viable wildlife population and sustainable agricultural production over time</w:t>
      </w:r>
      <w:r>
        <w:rPr>
          <w:rFonts w:ascii="Times New Roman" w:eastAsia="Calibri" w:hAnsi="Times New Roman" w:cs="Times New Roman"/>
        </w:rPr>
        <w:t>, and the implications for managing conflict</w:t>
      </w:r>
      <w:r>
        <w:rPr>
          <w:rFonts w:ascii="Times New Roman" w:hAnsi="Times New Roman" w:cs="Times New Roman"/>
        </w:rPr>
        <w:t>. More specifically, we investigate how increasing the ability of individual stakehol</w:t>
      </w:r>
      <w:r>
        <w:rPr>
          <w:rFonts w:ascii="Times New Roman" w:hAnsi="Times New Roman" w:cs="Times New Roman"/>
        </w:rPr>
        <w:t xml:space="preserve">ders to enact decisions at the farm scale affects broader scale changes in expected crane population sizes and agricultural production in four possible management scenarios: </w:t>
      </w:r>
      <w:r>
        <w:rPr>
          <w:rFonts w:ascii="Times New Roman" w:hAnsi="Times New Roman" w:cs="Times New Roman"/>
          <w:i/>
        </w:rPr>
        <w:t>a.</w:t>
      </w:r>
      <w:r>
        <w:rPr>
          <w:rFonts w:ascii="Times New Roman" w:hAnsi="Times New Roman" w:cs="Times New Roman"/>
        </w:rPr>
        <w:t xml:space="preserve">) no management and no stakeholder power to affect cranes, </w:t>
      </w:r>
      <w:r>
        <w:rPr>
          <w:rFonts w:ascii="Times New Roman" w:hAnsi="Times New Roman" w:cs="Times New Roman"/>
          <w:i/>
        </w:rPr>
        <w:t>b</w:t>
      </w:r>
      <w:r>
        <w:rPr>
          <w:rFonts w:ascii="Times New Roman" w:hAnsi="Times New Roman" w:cs="Times New Roman"/>
        </w:rPr>
        <w:t>.)  scaring and cull</w:t>
      </w:r>
      <w:r>
        <w:rPr>
          <w:rFonts w:ascii="Times New Roman" w:hAnsi="Times New Roman" w:cs="Times New Roman"/>
        </w:rPr>
        <w:t>ing of cranes, with a management objective to allow the population to increase to an effectively high management target (</w:t>
      </w:r>
      <w:r>
        <w:rPr>
          <w:rFonts w:ascii="Times New Roman" w:hAnsi="Times New Roman" w:cs="Times New Roman"/>
          <w:i/>
        </w:rPr>
        <w:t>i.e.,</w:t>
      </w:r>
      <w:r>
        <w:rPr>
          <w:rFonts w:ascii="Times New Roman" w:hAnsi="Times New Roman" w:cs="Times New Roman"/>
        </w:rPr>
        <w:t xml:space="preserve"> 100,000 ind.), </w:t>
      </w:r>
      <w:r>
        <w:rPr>
          <w:rFonts w:ascii="Times New Roman" w:hAnsi="Times New Roman" w:cs="Times New Roman"/>
          <w:i/>
        </w:rPr>
        <w:t>c</w:t>
      </w:r>
      <w:r>
        <w:rPr>
          <w:rFonts w:ascii="Times New Roman" w:hAnsi="Times New Roman" w:cs="Times New Roman"/>
        </w:rPr>
        <w:t xml:space="preserve">.) only culling allowed, but with an effectively high management target and </w:t>
      </w:r>
      <w:r>
        <w:rPr>
          <w:rFonts w:ascii="Times New Roman" w:hAnsi="Times New Roman" w:cs="Times New Roman"/>
          <w:i/>
        </w:rPr>
        <w:t>d</w:t>
      </w:r>
      <w:r>
        <w:rPr>
          <w:rFonts w:ascii="Times New Roman" w:hAnsi="Times New Roman" w:cs="Times New Roman"/>
        </w:rPr>
        <w:t xml:space="preserve">.) scaring and culling with a </w:t>
      </w:r>
      <w:r>
        <w:rPr>
          <w:rFonts w:ascii="Times New Roman" w:hAnsi="Times New Roman" w:cs="Times New Roman"/>
        </w:rPr>
        <w:t>management objective to keep the population at a lower target (</w:t>
      </w:r>
      <w:r>
        <w:rPr>
          <w:rFonts w:ascii="Times New Roman" w:hAnsi="Times New Roman" w:cs="Times New Roman"/>
          <w:i/>
        </w:rPr>
        <w:t>i.e.,</w:t>
      </w:r>
      <w:r>
        <w:rPr>
          <w:rFonts w:ascii="Times New Roman" w:hAnsi="Times New Roman" w:cs="Times New Roman"/>
        </w:rPr>
        <w:t xml:space="preserve"> 15,000 ind.) to lower the negative impact on agricultural production.</w:t>
      </w:r>
    </w:p>
    <w:p w14:paraId="38278E06" w14:textId="77777777" w:rsidR="00FC5E74" w:rsidRDefault="00FC5E74" w:rsidP="005A674C">
      <w:pPr>
        <w:spacing w:line="480" w:lineRule="auto"/>
        <w:rPr>
          <w:rFonts w:ascii="Times New Roman" w:hAnsi="Times New Roman" w:cs="Times New Roman"/>
        </w:rPr>
      </w:pPr>
    </w:p>
    <w:p w14:paraId="60805711" w14:textId="77777777" w:rsidR="00FC5E74" w:rsidRDefault="005A674C" w:rsidP="005A674C">
      <w:pPr>
        <w:pStyle w:val="Heading1"/>
        <w:numPr>
          <w:ilvl w:val="0"/>
          <w:numId w:val="1"/>
        </w:numPr>
        <w:spacing w:line="480" w:lineRule="auto"/>
      </w:pPr>
      <w:r>
        <w:rPr>
          <w:rFonts w:ascii="Times New Roman" w:hAnsi="Times New Roman" w:cs="Times New Roman"/>
          <w:b/>
          <w:color w:val="00000A"/>
          <w:sz w:val="24"/>
          <w:szCs w:val="24"/>
        </w:rPr>
        <w:t>Model</w:t>
      </w:r>
    </w:p>
    <w:p w14:paraId="36990DAE" w14:textId="77777777" w:rsidR="00FC5E74" w:rsidRDefault="00FC5E74" w:rsidP="005A674C"/>
    <w:p w14:paraId="28AE9245" w14:textId="77777777" w:rsidR="00FC5E74" w:rsidRDefault="005A674C" w:rsidP="005A674C">
      <w:r>
        <w:rPr>
          <w:rFonts w:ascii="Times New Roman" w:hAnsi="Times New Roman" w:cs="Times New Roman"/>
          <w:i/>
        </w:rPr>
        <w:t xml:space="preserve">2.1 The generalized management strategy evaluation (GMSE) framework </w:t>
      </w:r>
    </w:p>
    <w:p w14:paraId="4C2E3489" w14:textId="77777777" w:rsidR="00FC5E74" w:rsidRDefault="005A674C" w:rsidP="005A674C">
      <w:pPr>
        <w:spacing w:line="480" w:lineRule="auto"/>
      </w:pPr>
      <w:r>
        <w:rPr>
          <w:rFonts w:ascii="Times New Roman" w:hAnsi="Times New Roman" w:cs="Times New Roman"/>
        </w:rPr>
        <w:t>GMSE simulates the management strategy e</w:t>
      </w:r>
      <w:r>
        <w:rPr>
          <w:rFonts w:ascii="Times New Roman" w:hAnsi="Times New Roman" w:cs="Times New Roman"/>
        </w:rPr>
        <w:t>valuation process in a way that models goal-oriented behavior and spatial distribution of individual stakeholders, managers and wildlife using an individual-based (</w:t>
      </w:r>
      <w:r>
        <w:rPr>
          <w:rFonts w:ascii="Times New Roman" w:hAnsi="Times New Roman" w:cs="Times New Roman"/>
          <w:i/>
        </w:rPr>
        <w:t>i.e.,</w:t>
      </w:r>
      <w:r>
        <w:rPr>
          <w:rFonts w:ascii="Times New Roman" w:hAnsi="Times New Roman" w:cs="Times New Roman"/>
        </w:rPr>
        <w:t xml:space="preserve"> agent-based) framework </w:t>
      </w:r>
      <w:r>
        <w:fldChar w:fldCharType="begin" w:fldLock="1"/>
      </w:r>
      <w:r>
        <w:rPr>
          <w:rFonts w:ascii="Times New Roman" w:hAnsi="Times New Roman" w:cs="Times New Roman"/>
        </w:rPr>
        <w:instrText>ADDIN CSL_CITATION {"citationItems":[{"id":"ITEM-1","itemData":</w:instrText>
      </w:r>
      <w:r>
        <w:rPr>
          <w:rFonts w:ascii="Times New Roman" w:hAnsi="Times New Roman" w:cs="Times New Roman"/>
        </w:rPr>
        <w:instrText>{"DOI":"10.1111/2041-210X.13091","ISSN":"2041210X","abstract":"Management strategy evaluation (MSE) is a powerful tool for simulating all key aspects of natural resource management under conditions of uncertainty. We present the r package generalised manag</w:instrText>
      </w:r>
      <w:r>
        <w:rPr>
          <w:rFonts w:ascii="Times New Roman" w:hAnsi="Times New Roman" w:cs="Times New Roman"/>
        </w:rPr>
        <w:instrText>ement strategy evaluation (GMSE), which applies genetic algorithms to provide a generalised tool for simulating adaptive decision-making management scenarios between stakeholders with competing objectives under complex social-ecological interactions and un</w:instrText>
      </w:r>
      <w:r>
        <w:rPr>
          <w:rFonts w:ascii="Times New Roman" w:hAnsi="Times New Roman" w:cs="Times New Roman"/>
        </w:rPr>
        <w:instrText>certainty. GMSE models can be agent-based and spatially explicit, incorporating a high degree of realism through mechanistic modelling of links and feedbacks among stakeholders and with the ecosystem; additionally, user-defined sub-models can also be incor</w:instrText>
      </w:r>
      <w:r>
        <w:rPr>
          <w:rFonts w:ascii="Times New Roman" w:hAnsi="Times New Roman" w:cs="Times New Roman"/>
        </w:rPr>
        <w:instrText>porated as functions into the broader GMSE framework. We show how GMSE simulates a social-ecological system using the example of an adaptively managed waterfowl population on an agricultural landscape; simulated waterfowl exploit agricultural land, causing</w:instrText>
      </w:r>
      <w:r>
        <w:rPr>
          <w:rFonts w:ascii="Times New Roman" w:hAnsi="Times New Roman" w:cs="Times New Roman"/>
        </w:rPr>
        <w:instrText xml:space="preserve"> conflict between conservation interests and the interest of food producers maximising their crop yield. The r package GMSE is open source under GNU Public License; source code and documents are freely available on GitHub.","author":[{"dropping-particle":"</w:instrText>
      </w:r>
      <w:r>
        <w:rPr>
          <w:rFonts w:ascii="Times New Roman" w:hAnsi="Times New Roman" w:cs="Times New Roman"/>
        </w:rPr>
        <w:instrText>","family":"Duthie","given":"A. Bradley","non-dropping-particle":"","parse-names":false,"suffix":""},{"dropping-particle":"","family":"Cusack","given":"Jeremy J.","non-dropping-particle":"","parse-names":false,"suffix":""},{"dropping-particle":"","family":</w:instrText>
      </w:r>
      <w:r>
        <w:rPr>
          <w:rFonts w:ascii="Times New Roman" w:hAnsi="Times New Roman" w:cs="Times New Roman"/>
        </w:rPr>
        <w:instrText>"Jones","given":"Isabel L.","non-dropping-particle":"","parse-names":false,"suffix":""},{"dropping-particle":"","family":"Minderman","given":"Jeroen","non-dropping-particle":"","parse-names":false,"suffix":""},{"dropping-particle":"","family":"Nilsen","giv</w:instrText>
      </w:r>
      <w:r>
        <w:rPr>
          <w:rFonts w:ascii="Times New Roman" w:hAnsi="Times New Roman" w:cs="Times New Roman"/>
        </w:rPr>
        <w:instrText>en":"Erlend B.","non-dropping-particle":"","parse-names":false,"suffix":""},{"dropping-particle":"","family":"Pozo","given":"Rocío A.","non-dropping-particle":"","parse-names":false,"suffix":""},{"dropping-particle":"","family":"Rakotonarivo","given":"O. S</w:instrText>
      </w:r>
      <w:r>
        <w:rPr>
          <w:rFonts w:ascii="Times New Roman" w:hAnsi="Times New Roman" w:cs="Times New Roman"/>
        </w:rPr>
        <w:instrText>arobidy","non-dropping-particle":"","parse-names":false,"suffix":""},{"dropping-particle":"","family":"Moorter","given":"Bram","non-dropping-particle":"Van","parse-names":false,"suffix":""},{"dropping-particle":"","family":"Bunnefeld","given":"Nils","non-d</w:instrText>
      </w:r>
      <w:r>
        <w:rPr>
          <w:rFonts w:ascii="Times New Roman" w:hAnsi="Times New Roman" w:cs="Times New Roman"/>
        </w:rPr>
        <w:instrText>ropping-particle":"","parse-names":false,"suffix":""}],"container-title":"Methods in Ecology and Evolution","editor":[{"dropping-particle":"","family":"Price","given":"Samantha","non-dropping-particle":"","parse-names":false,"suffix":""}],"id":"ITEM-1","is</w:instrText>
      </w:r>
      <w:r>
        <w:rPr>
          <w:rFonts w:ascii="Times New Roman" w:hAnsi="Times New Roman" w:cs="Times New Roman"/>
        </w:rPr>
        <w:instrText>sue":"12","issued":{"date-parts":[["2018","12","16"]]},"page":"2396-2401","title":"GMSE: An r package for generalised management strategy evaluation","type":"article-journal","volume":"9"},"uris":["http://www.mendeley.com/documents/?uuid=e4d0082f-589e-304d</w:instrText>
      </w:r>
      <w:r>
        <w:rPr>
          <w:rFonts w:ascii="Times New Roman" w:hAnsi="Times New Roman" w:cs="Times New Roman"/>
        </w:rPr>
        <w:instrText>-b0b5-ab19189c1787"]},{"id":"ITEM-2","itemData":{"DOI":"10.1016/j.tree.2011.05.003","ISSN":"01695347","PMID":"21680051","abstract":"The poor management of natural resources has led in many cases to the decline and extirpation of populations. Recent advance</w:instrText>
      </w:r>
      <w:r>
        <w:rPr>
          <w:rFonts w:ascii="Times New Roman" w:hAnsi="Times New Roman" w:cs="Times New Roman"/>
        </w:rPr>
        <w:instrText>s in fisheries science could revolutionize management of harvested stocks by evaluating management scenarios in a virtual world by including stakeholders and by assessing its robustness to uncertainty. These advances have been synthesized into a framework,</w:instrText>
      </w:r>
      <w:r>
        <w:rPr>
          <w:rFonts w:ascii="Times New Roman" w:hAnsi="Times New Roman" w:cs="Times New Roman"/>
        </w:rPr>
        <w:instrText xml:space="preserve"> management strategy evaluation (MSE), which has hitherto not been used in terrestrial conservation. We review the potential of MSE to transform terrestrial conservation, emphasizing that the behavior of individual harvesters must be included because harve</w:instrText>
      </w:r>
      <w:r>
        <w:rPr>
          <w:rFonts w:ascii="Times New Roman" w:hAnsi="Times New Roman" w:cs="Times New Roman"/>
        </w:rPr>
        <w:instrText>ster compliance with management rules has been a major challenge in conservation. Incorporating resource user decision-making required to make MSEs relevant to terrestrial conservation will also advance fisheries science.","author":[{"dropping-particle":""</w:instrText>
      </w:r>
      <w:r>
        <w:rPr>
          <w:rFonts w:ascii="Times New Roman" w:hAnsi="Times New Roman" w:cs="Times New Roman"/>
        </w:rPr>
        <w:instrText>,"family":"Bunnefeld","given":"Nils","non-dropping-particle":"","parse-names":false,"suffix":""},{"dropping-particle":"","family":"Hoshino","given":"Eriko","non-dropping-particle":"","parse-names":false,"suffix":""},{"dropping-particle":"","family":"Milner</w:instrText>
      </w:r>
      <w:r>
        <w:rPr>
          <w:rFonts w:ascii="Times New Roman" w:hAnsi="Times New Roman" w:cs="Times New Roman"/>
        </w:rPr>
        <w:instrText>-Gulland","given":"Eleanor J.","non-dropping-particle":"","parse-names":false,"suffix":""}],"container-title":"Trends in Ecology &amp; Evolution","id":"ITEM-2","issue":"9","issued":{"date-parts":[["2011","9"]]},"page":"441-447","title":"Management strategy eva</w:instrText>
      </w:r>
      <w:r>
        <w:rPr>
          <w:rFonts w:ascii="Times New Roman" w:hAnsi="Times New Roman" w:cs="Times New Roman"/>
        </w:rPr>
        <w:instrText>luation: a powerful tool for conservation?","type":"article-journal","volume":"26"},"uris":["http://www.mendeley.com/documents/?uuid=94329eb5-b4ef-3d14-a7b1-d581fdd73722"]}],"mendeley":{"formattedCitation":"(Bunnefeld et al., 2011; Duthie et al., 2018)","p</w:instrText>
      </w:r>
      <w:r>
        <w:rPr>
          <w:rFonts w:ascii="Times New Roman" w:hAnsi="Times New Roman" w:cs="Times New Roman"/>
        </w:rPr>
        <w:instrText>lainTextFormattedCitation":"(Bunnefeld et al., 2011; Duthie et al., 2018)","previouslyFormattedCitation":"(Bunnefeld et al., 2011; Duthie et al., 2018)"},"properties":{"noteIndex":0},"schema":"https://github.com/citation-style-language/schema/raw/master/cs</w:instrText>
      </w:r>
      <w:r>
        <w:rPr>
          <w:rFonts w:ascii="Times New Roman" w:hAnsi="Times New Roman" w:cs="Times New Roman"/>
        </w:rPr>
        <w:instrText>l-citation.json"}</w:instrText>
      </w:r>
      <w:r>
        <w:rPr>
          <w:rFonts w:ascii="Times New Roman" w:hAnsi="Times New Roman" w:cs="Times New Roman"/>
        </w:rPr>
        <w:fldChar w:fldCharType="separate"/>
      </w:r>
      <w:bookmarkStart w:id="259" w:name="__Fieldmark__1049_1875966086"/>
      <w:r>
        <w:rPr>
          <w:rFonts w:ascii="Times New Roman" w:hAnsi="Times New Roman" w:cs="Times New Roman"/>
          <w:noProof/>
        </w:rPr>
        <w:t>(</w:t>
      </w:r>
      <w:bookmarkStart w:id="260" w:name="__Fieldmark__7381_2625263381"/>
      <w:r>
        <w:rPr>
          <w:rFonts w:ascii="Times New Roman" w:hAnsi="Times New Roman" w:cs="Times New Roman"/>
          <w:noProof/>
        </w:rPr>
        <w:t>B</w:t>
      </w:r>
      <w:bookmarkStart w:id="261" w:name="__Fieldmark__907_2625263381"/>
      <w:r>
        <w:rPr>
          <w:rFonts w:ascii="Times New Roman" w:hAnsi="Times New Roman" w:cs="Times New Roman"/>
          <w:noProof/>
        </w:rPr>
        <w:t>u</w:t>
      </w:r>
      <w:bookmarkStart w:id="262" w:name="__Fieldmark__3911_2322562831"/>
      <w:r>
        <w:rPr>
          <w:rFonts w:ascii="Times New Roman" w:hAnsi="Times New Roman" w:cs="Times New Roman"/>
          <w:noProof/>
        </w:rPr>
        <w:t>n</w:t>
      </w:r>
      <w:bookmarkStart w:id="263" w:name="__Fieldmark__1046_2676449063"/>
      <w:r>
        <w:rPr>
          <w:rFonts w:ascii="Times New Roman" w:hAnsi="Times New Roman" w:cs="Times New Roman"/>
          <w:noProof/>
        </w:rPr>
        <w:t>n</w:t>
      </w:r>
      <w:bookmarkStart w:id="264" w:name="__Fieldmark__1296_1273450797"/>
      <w:r>
        <w:rPr>
          <w:rFonts w:ascii="Times New Roman" w:hAnsi="Times New Roman" w:cs="Times New Roman"/>
          <w:noProof/>
        </w:rPr>
        <w:t>e</w:t>
      </w:r>
      <w:bookmarkStart w:id="265" w:name="__Fieldmark__828_1856872350"/>
      <w:r>
        <w:rPr>
          <w:rFonts w:ascii="Times New Roman" w:hAnsi="Times New Roman" w:cs="Times New Roman"/>
          <w:noProof/>
        </w:rPr>
        <w:t>f</w:t>
      </w:r>
      <w:bookmarkStart w:id="266" w:name="__Fieldmark__677_2903627750"/>
      <w:r>
        <w:rPr>
          <w:rFonts w:ascii="Times New Roman" w:hAnsi="Times New Roman" w:cs="Times New Roman"/>
          <w:noProof/>
        </w:rPr>
        <w:t>e</w:t>
      </w:r>
      <w:bookmarkStart w:id="267" w:name="__Fieldmark__622_970579264"/>
      <w:r>
        <w:rPr>
          <w:rFonts w:ascii="Times New Roman" w:hAnsi="Times New Roman" w:cs="Times New Roman"/>
          <w:noProof/>
        </w:rPr>
        <w:t>l</w:t>
      </w:r>
      <w:bookmarkStart w:id="268" w:name="__Fieldmark__394_3914310703"/>
      <w:r>
        <w:rPr>
          <w:rFonts w:ascii="Times New Roman" w:hAnsi="Times New Roman" w:cs="Times New Roman"/>
          <w:noProof/>
        </w:rPr>
        <w:t>d et al., 2011; Duthie et al., 2018)</w:t>
      </w:r>
      <w:r>
        <w:rPr>
          <w:rFonts w:ascii="Times New Roman" w:hAnsi="Times New Roman" w:cs="Times New Roman"/>
        </w:rPr>
        <w:fldChar w:fldCharType="end"/>
      </w:r>
      <w:bookmarkStart w:id="269" w:name="__Fieldmark__338_1279013682"/>
      <w:bookmarkStart w:id="270" w:name="__Fieldmark__462_3008913193"/>
      <w:bookmarkStart w:id="271" w:name="__Fieldmark__435_4256149672"/>
      <w:bookmarkStart w:id="272" w:name="__Fieldmark__284_2462512372"/>
      <w:bookmarkStart w:id="273" w:name="__Fieldmark__313_160349864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r>
        <w:rPr>
          <w:rFonts w:ascii="Times New Roman" w:hAnsi="Times New Roman" w:cs="Times New Roman"/>
        </w:rPr>
        <w:t xml:space="preserve">. We used the package GMSE v0.6.0.4 in R to simulate the effect of increasing empowerment of stakeholders on the size of the crane population and agricultural production  </w:t>
      </w:r>
      <w:r>
        <w:fldChar w:fldCharType="begin" w:fldLock="1"/>
      </w:r>
      <w:r>
        <w:rPr>
          <w:rFonts w:ascii="Times New Roman" w:hAnsi="Times New Roman" w:cs="Times New Roman"/>
        </w:rPr>
        <w:instrText>ADDIN CSL_CITATION {</w:instrText>
      </w:r>
      <w:r>
        <w:rPr>
          <w:rFonts w:ascii="Times New Roman" w:hAnsi="Times New Roman" w:cs="Times New Roman"/>
        </w:rPr>
        <w:instrText>"citationItems":[{"id":"ITEM-1","itemData":{"DOI":"10.1111/2041-210X.13091","ISSN":"2041210X","abstract":"Management strategy evaluation (MSE) is a powerful tool for simulating all key aspects of natural resource management under conditions of uncertainty.</w:instrText>
      </w:r>
      <w:r>
        <w:rPr>
          <w:rFonts w:ascii="Times New Roman" w:hAnsi="Times New Roman" w:cs="Times New Roman"/>
        </w:rPr>
        <w:instrText xml:space="preserve"> We present the r package generalised management strategy evaluation (GMSE), which applies genetic algorithms to provide a generalised tool for simulating adaptive decision-making management scenarios between stakeholders with competing objectives under co</w:instrText>
      </w:r>
      <w:r>
        <w:rPr>
          <w:rFonts w:ascii="Times New Roman" w:hAnsi="Times New Roman" w:cs="Times New Roman"/>
        </w:rPr>
        <w:instrText>mplex social-ecological interactions and uncertainty. GMSE models can be agent-based and spatially explicit, incorporating a high degree of realism through mechanistic modelling of links and feedbacks among stakeholders and with the ecosystem; additionally</w:instrText>
      </w:r>
      <w:r>
        <w:rPr>
          <w:rFonts w:ascii="Times New Roman" w:hAnsi="Times New Roman" w:cs="Times New Roman"/>
        </w:rPr>
        <w:instrText>, user-defined sub-models can also be incorporated as functions into the broader GMSE framework. We show how GMSE simulates a social-ecological system using the example of an adaptively managed waterfowl population on an agricultural landscape; simulated w</w:instrText>
      </w:r>
      <w:r>
        <w:rPr>
          <w:rFonts w:ascii="Times New Roman" w:hAnsi="Times New Roman" w:cs="Times New Roman"/>
        </w:rPr>
        <w:instrText>aterfowl exploit agricultural land, causing conflict between conservation interests and the interest of food producers maximising their crop yield. The r package GMSE is open source under GNU Public License; source code and documents are freely available o</w:instrText>
      </w:r>
      <w:r>
        <w:rPr>
          <w:rFonts w:ascii="Times New Roman" w:hAnsi="Times New Roman" w:cs="Times New Roman"/>
        </w:rPr>
        <w:instrText>n GitHub.","author":[{"dropping-particle":"","family":"Duthie","given":"A. Bradley","non-dropping-particle":"","parse-names":false,"suffix":""},{"dropping-particle":"","family":"Cusack","given":"Jeremy J.","non-dropping-particle":"","parse-names":false,"su</w:instrText>
      </w:r>
      <w:r>
        <w:rPr>
          <w:rFonts w:ascii="Times New Roman" w:hAnsi="Times New Roman" w:cs="Times New Roman"/>
        </w:rPr>
        <w:instrText>ffix":""},{"dropping-particle":"","family":"Jones","given":"Isabel L.","non-dropping-particle":"","parse-names":false,"suffix":""},{"dropping-particle":"","family":"Minderman","given":"Jeroen","non-dropping-particle":"","parse-names":false,"suffix":""},{"d</w:instrText>
      </w:r>
      <w:r>
        <w:rPr>
          <w:rFonts w:ascii="Times New Roman" w:hAnsi="Times New Roman" w:cs="Times New Roman"/>
        </w:rPr>
        <w:instrText>ropping-particle":"","family":"Nilsen","given":"Erlend B.","non-dropping-particle":"","parse-names":false,"suffix":""},{"dropping-particle":"","family":"Pozo","given":"Rocío A.","non-dropping-particle":"","parse-names":false,"suffix":""},{"dropping-particl</w:instrText>
      </w:r>
      <w:r>
        <w:rPr>
          <w:rFonts w:ascii="Times New Roman" w:hAnsi="Times New Roman" w:cs="Times New Roman"/>
        </w:rPr>
        <w:instrText>e":"","family":"Rakotonarivo","given":"O. Sarobidy","non-dropping-particle":"","parse-names":false,"suffix":""},{"dropping-particle":"","family":"Moorter","given":"Bram","non-dropping-particle":"Van","parse-names":false,"suffix":""},{"dropping-particle":""</w:instrText>
      </w:r>
      <w:r>
        <w:rPr>
          <w:rFonts w:ascii="Times New Roman" w:hAnsi="Times New Roman" w:cs="Times New Roman"/>
        </w:rPr>
        <w:instrText>,"family":"Bunnefeld","given":"Nils","non-dropping-particle":"","parse-names":false,"suffix":""}],"container-title":"Methods in Ecology and Evolution","editor":[{"dropping-particle":"","family":"Price","given":"Samantha","non-dropping-particle":"","parse-n</w:instrText>
      </w:r>
      <w:r>
        <w:rPr>
          <w:rFonts w:ascii="Times New Roman" w:hAnsi="Times New Roman" w:cs="Times New Roman"/>
        </w:rPr>
        <w:instrText>ames":false,"suffix":""}],"id":"ITEM-1","issue":"12","issued":{"date-parts":[["2018","12","16"]]},"page":"2396-2401","title":"GMSE: An r package for generalised management strategy evaluation","type":"article-journal","volume":"9"},"uris":["http://www.mend</w:instrText>
      </w:r>
      <w:r>
        <w:rPr>
          <w:rFonts w:ascii="Times New Roman" w:hAnsi="Times New Roman" w:cs="Times New Roman"/>
        </w:rPr>
        <w:instrText>eley.com/documents/?uuid=e4d0082f-589e-304d-b0b5-ab19189c1787"]}],"mendeley":{"formattedCitation":"(Duthie et al., 2018)","plainTextFormattedCitation":"(Duthie et al., 2018)","previouslyFormattedCitation":"(Duthie et al., 2018)"},"properties":{"noteIndex":</w:instrText>
      </w:r>
      <w:r>
        <w:rPr>
          <w:rFonts w:ascii="Times New Roman" w:hAnsi="Times New Roman" w:cs="Times New Roman"/>
        </w:rPr>
        <w:instrText>0},"schema":"https://github.com/citation-style-language/schema/raw/master/csl-citation.json"}</w:instrText>
      </w:r>
      <w:r>
        <w:rPr>
          <w:rFonts w:ascii="Times New Roman" w:hAnsi="Times New Roman" w:cs="Times New Roman"/>
        </w:rPr>
        <w:fldChar w:fldCharType="separate"/>
      </w:r>
      <w:bookmarkStart w:id="274" w:name="__Fieldmark__1105_1875966086"/>
      <w:r>
        <w:rPr>
          <w:rFonts w:ascii="Times New Roman" w:hAnsi="Times New Roman" w:cs="Times New Roman"/>
          <w:noProof/>
        </w:rPr>
        <w:t>(</w:t>
      </w:r>
      <w:bookmarkStart w:id="275" w:name="__Fieldmark__7431_2625263381"/>
      <w:r>
        <w:rPr>
          <w:rFonts w:ascii="Times New Roman" w:hAnsi="Times New Roman" w:cs="Times New Roman"/>
          <w:noProof/>
        </w:rPr>
        <w:t>D</w:t>
      </w:r>
      <w:bookmarkStart w:id="276" w:name="__Fieldmark__954_2625263381"/>
      <w:r>
        <w:rPr>
          <w:rFonts w:ascii="Times New Roman" w:hAnsi="Times New Roman" w:cs="Times New Roman"/>
          <w:noProof/>
        </w:rPr>
        <w:t>u</w:t>
      </w:r>
      <w:bookmarkStart w:id="277" w:name="__Fieldmark__3953_2322562831"/>
      <w:r>
        <w:rPr>
          <w:rFonts w:ascii="Times New Roman" w:hAnsi="Times New Roman" w:cs="Times New Roman"/>
          <w:noProof/>
        </w:rPr>
        <w:t>t</w:t>
      </w:r>
      <w:bookmarkStart w:id="278" w:name="__Fieldmark__1088_2676449063"/>
      <w:r>
        <w:rPr>
          <w:rFonts w:ascii="Times New Roman" w:hAnsi="Times New Roman" w:cs="Times New Roman"/>
          <w:noProof/>
        </w:rPr>
        <w:t>h</w:t>
      </w:r>
      <w:bookmarkStart w:id="279" w:name="__Fieldmark__1335_1273450797"/>
      <w:r>
        <w:rPr>
          <w:rFonts w:ascii="Times New Roman" w:hAnsi="Times New Roman" w:cs="Times New Roman"/>
          <w:noProof/>
        </w:rPr>
        <w:t>i</w:t>
      </w:r>
      <w:bookmarkStart w:id="280" w:name="__Fieldmark__863_1856872350"/>
      <w:r>
        <w:rPr>
          <w:rFonts w:ascii="Times New Roman" w:hAnsi="Times New Roman" w:cs="Times New Roman"/>
          <w:noProof/>
        </w:rPr>
        <w:t>e</w:t>
      </w:r>
      <w:bookmarkStart w:id="281" w:name="__Fieldmark__708_2903627750"/>
      <w:r>
        <w:rPr>
          <w:rFonts w:ascii="Times New Roman" w:hAnsi="Times New Roman" w:cs="Times New Roman"/>
          <w:noProof/>
        </w:rPr>
        <w:t xml:space="preserve"> </w:t>
      </w:r>
      <w:bookmarkStart w:id="282" w:name="__Fieldmark__652_970579264"/>
      <w:r>
        <w:rPr>
          <w:rFonts w:ascii="Times New Roman" w:hAnsi="Times New Roman" w:cs="Times New Roman"/>
          <w:noProof/>
        </w:rPr>
        <w:t>e</w:t>
      </w:r>
      <w:bookmarkStart w:id="283" w:name="__Fieldmark__372_1603498648"/>
      <w:bookmarkStart w:id="284" w:name="__Fieldmark__527_3914310703"/>
      <w:bookmarkStart w:id="285" w:name="__Fieldmark__538_3008913193"/>
      <w:bookmarkStart w:id="286" w:name="__Fieldmark__494_4256149672"/>
      <w:bookmarkStart w:id="287" w:name="__Fieldmark__435_1279013682"/>
      <w:r>
        <w:rPr>
          <w:rFonts w:ascii="Times New Roman" w:hAnsi="Times New Roman" w:cs="Times New Roman"/>
          <w:noProof/>
        </w:rPr>
        <w:t>t al., 2018)</w:t>
      </w:r>
      <w:r>
        <w:rPr>
          <w:rFonts w:ascii="Times New Roman" w:hAnsi="Times New Roman" w:cs="Times New Roman"/>
        </w:rPr>
        <w:fldChar w:fldCharType="end"/>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Pr>
          <w:rFonts w:ascii="Times New Roman" w:hAnsi="Times New Roman" w:cs="Times New Roman"/>
        </w:rPr>
        <w:t>. The model includes four sub-models operating in sequence over a single time step, in this study modelled as one year (see 2.1.3-2.1.6 &amp; F</w:t>
      </w:r>
      <w:r>
        <w:rPr>
          <w:rFonts w:ascii="Times New Roman" w:hAnsi="Times New Roman" w:cs="Times New Roman"/>
        </w:rPr>
        <w:t>ig. 1). For detailed information on definition of used parameters and modelling procedure, see Supplementary Material 1 &amp; 2.</w:t>
      </w:r>
    </w:p>
    <w:p w14:paraId="23A252F3" w14:textId="77777777" w:rsidR="00FC5E74" w:rsidRDefault="00FC5E74" w:rsidP="005A674C">
      <w:pPr>
        <w:spacing w:line="480" w:lineRule="auto"/>
        <w:rPr>
          <w:rFonts w:ascii="Times New Roman" w:hAnsi="Times New Roman" w:cs="Times New Roman"/>
        </w:rPr>
      </w:pPr>
    </w:p>
    <w:p w14:paraId="2554EC53" w14:textId="77777777" w:rsidR="00FC5E74" w:rsidRDefault="005A674C" w:rsidP="005A674C">
      <w:pPr>
        <w:spacing w:line="480" w:lineRule="auto"/>
      </w:pPr>
      <w:r>
        <w:rPr>
          <w:rFonts w:ascii="Times New Roman" w:eastAsia="Calibri" w:hAnsi="Times New Roman" w:cs="Times New Roman"/>
          <w:i/>
        </w:rPr>
        <w:t>2.1.1. Landscape properties</w:t>
      </w:r>
      <w:r>
        <w:rPr>
          <w:rFonts w:ascii="Times New Roman" w:hAnsi="Times New Roman" w:cs="Times New Roman"/>
        </w:rPr>
        <w:t xml:space="preserve"> </w:t>
      </w:r>
    </w:p>
    <w:p w14:paraId="45FB00E5" w14:textId="77777777" w:rsidR="00FC5E74" w:rsidRDefault="005A674C" w:rsidP="005A674C">
      <w:pPr>
        <w:spacing w:line="480" w:lineRule="auto"/>
      </w:pPr>
      <w:r>
        <w:rPr>
          <w:rFonts w:ascii="Times New Roman" w:eastAsia="Calibri" w:hAnsi="Times New Roman" w:cs="Times New Roman"/>
        </w:rPr>
        <w:t>Farmers, managers and cranes operate on an agricultural landscape (</w:t>
      </w:r>
      <w:r>
        <w:rPr>
          <w:rFonts w:ascii="Times New Roman" w:eastAsia="Calibri" w:hAnsi="Times New Roman" w:cs="Times New Roman"/>
          <w:i/>
          <w:iCs/>
        </w:rPr>
        <w:t>L</w:t>
      </w:r>
      <w:r>
        <w:rPr>
          <w:rFonts w:ascii="Times New Roman" w:eastAsia="Calibri" w:hAnsi="Times New Roman" w:cs="Times New Roman"/>
        </w:rPr>
        <w:t>), modelled as a torus of discret</w:t>
      </w:r>
      <w:r>
        <w:rPr>
          <w:rFonts w:ascii="Times New Roman" w:eastAsia="Calibri" w:hAnsi="Times New Roman" w:cs="Times New Roman"/>
        </w:rPr>
        <w:t>e cells, owned by individual farmers producing potentially variable yield of agricultural crop (</w:t>
      </w:r>
      <w:r>
        <w:rPr>
          <w:rFonts w:ascii="Times New Roman" w:eastAsia="Calibri" w:hAnsi="Times New Roman" w:cs="Times New Roman"/>
          <w:i/>
        </w:rPr>
        <w:t>i.e.,</w:t>
      </w:r>
      <w:r>
        <w:rPr>
          <w:rFonts w:ascii="Times New Roman" w:eastAsia="Calibri" w:hAnsi="Times New Roman" w:cs="Times New Roman"/>
        </w:rPr>
        <w:t xml:space="preserve"> agricultural production). </w:t>
      </w:r>
      <w:r>
        <w:rPr>
          <w:rFonts w:ascii="Times New Roman" w:hAnsi="Times New Roman" w:cs="Times New Roman"/>
        </w:rPr>
        <w:t xml:space="preserve">Each landscape cell thus has unique traits including farmer ownership, </w:t>
      </w:r>
      <w:r>
        <w:rPr>
          <w:rFonts w:ascii="Times New Roman" w:hAnsi="Times New Roman" w:cs="Times New Roman"/>
          <w:i/>
          <w:iCs/>
        </w:rPr>
        <w:t>x-y</w:t>
      </w:r>
      <w:r>
        <w:rPr>
          <w:rFonts w:ascii="Times New Roman" w:hAnsi="Times New Roman" w:cs="Times New Roman"/>
        </w:rPr>
        <w:t xml:space="preserve"> location (</w:t>
      </w:r>
      <w:r>
        <w:rPr>
          <w:rFonts w:ascii="Times New Roman" w:hAnsi="Times New Roman" w:cs="Times New Roman"/>
          <w:i/>
          <w:iCs/>
        </w:rPr>
        <w:t>L</w:t>
      </w:r>
      <w:r>
        <w:rPr>
          <w:rFonts w:ascii="Times New Roman" w:hAnsi="Times New Roman" w:cs="Times New Roman"/>
          <w:i/>
          <w:iCs/>
          <w:vertAlign w:val="subscript"/>
        </w:rPr>
        <w:t>xy</w:t>
      </w:r>
      <w:r>
        <w:rPr>
          <w:rFonts w:ascii="Times New Roman" w:hAnsi="Times New Roman" w:cs="Times New Roman"/>
        </w:rPr>
        <w:t xml:space="preserve">), agricultural production, and density </w:t>
      </w:r>
      <w:r>
        <w:rPr>
          <w:rFonts w:ascii="Times New Roman" w:hAnsi="Times New Roman" w:cs="Times New Roman"/>
        </w:rPr>
        <w:t xml:space="preserve">of cranes in each time step. Only one farmer can own a single </w:t>
      </w:r>
      <w:r>
        <w:rPr>
          <w:rFonts w:ascii="Times New Roman" w:hAnsi="Times New Roman" w:cs="Times New Roman"/>
          <w:i/>
          <w:iCs/>
        </w:rPr>
        <w:t>L</w:t>
      </w:r>
      <w:r>
        <w:rPr>
          <w:rFonts w:ascii="Times New Roman" w:hAnsi="Times New Roman" w:cs="Times New Roman"/>
          <w:i/>
          <w:iCs/>
          <w:vertAlign w:val="subscript"/>
        </w:rPr>
        <w:t>xy</w:t>
      </w:r>
      <w:r>
        <w:rPr>
          <w:rFonts w:ascii="Times New Roman" w:hAnsi="Times New Roman" w:cs="Times New Roman"/>
        </w:rPr>
        <w:t xml:space="preserve"> cell, but any number of cranes can occupy a single cell. </w:t>
      </w:r>
    </w:p>
    <w:p w14:paraId="495E3BBD" w14:textId="77777777" w:rsidR="00FC5E74" w:rsidRDefault="00FC5E74" w:rsidP="005A674C">
      <w:pPr>
        <w:spacing w:line="480" w:lineRule="auto"/>
        <w:rPr>
          <w:rFonts w:ascii="Times New Roman" w:hAnsi="Times New Roman" w:cs="Times New Roman"/>
        </w:rPr>
      </w:pPr>
    </w:p>
    <w:p w14:paraId="3F26A6BD" w14:textId="77777777" w:rsidR="00FC5E74" w:rsidRDefault="005A674C" w:rsidP="005A674C">
      <w:pPr>
        <w:spacing w:line="480" w:lineRule="auto"/>
      </w:pPr>
      <w:r>
        <w:rPr>
          <w:rFonts w:ascii="Times New Roman" w:eastAsia="Calibri" w:hAnsi="Times New Roman" w:cs="Times New Roman"/>
        </w:rPr>
        <w:t xml:space="preserve">In this study, </w:t>
      </w:r>
      <w:r>
        <w:rPr>
          <w:rFonts w:ascii="Times New Roman" w:hAnsi="Times New Roman" w:cs="Times New Roman"/>
          <w:i/>
          <w:iCs/>
        </w:rPr>
        <w:t>L</w:t>
      </w:r>
      <w:r>
        <w:rPr>
          <w:rFonts w:ascii="Times New Roman" w:hAnsi="Times New Roman" w:cs="Times New Roman"/>
        </w:rPr>
        <w:t xml:space="preserve"> was constructed as a  grid of 100 × 100 cells, representing a staging area of about 200 km</w:t>
      </w:r>
      <w:r>
        <w:rPr>
          <w:rFonts w:ascii="Times New Roman" w:hAnsi="Times New Roman" w:cs="Times New Roman"/>
          <w:vertAlign w:val="superscript"/>
        </w:rPr>
        <w:t>2</w:t>
      </w:r>
      <w:r>
        <w:rPr>
          <w:rFonts w:ascii="Times New Roman" w:hAnsi="Times New Roman" w:cs="Times New Roman"/>
        </w:rPr>
        <w:t xml:space="preserve"> </w:t>
      </w:r>
      <w:r>
        <w:fldChar w:fldCharType="begin" w:fldLock="1"/>
      </w:r>
      <w:r>
        <w:rPr>
          <w:rFonts w:ascii="Times New Roman" w:hAnsi="Times New Roman" w:cs="Times New Roman"/>
        </w:rPr>
        <w:instrText>ADDIN CSL_CITATION {"c</w:instrText>
      </w:r>
      <w:r>
        <w:rPr>
          <w:rFonts w:ascii="Times New Roman" w:hAnsi="Times New Roman" w:cs="Times New Roman"/>
        </w:rPr>
        <w:instrText xml:space="preserve">itationItems":[{"id":"ITEM-1","itemData":{"DOI":"10.1016/j.ecolind.2017.11.007","ISSN":"1470160X","abstract":"Many populations of large grazing birds (cranes, geese, swans) have recovered following protection. During migration, these birds often aggregate </w:instrText>
      </w:r>
      <w:r>
        <w:rPr>
          <w:rFonts w:ascii="Times New Roman" w:hAnsi="Times New Roman" w:cs="Times New Roman"/>
        </w:rPr>
        <w:instrText>in large numbers at staging sites and feed on agricultural crops. Because staging sites often coincide with protected wetlands, extensive crop damages may avert both bird and wetland conservation. There is a need to integrate damage mitigation and conserva</w:instrText>
      </w:r>
      <w:r>
        <w:rPr>
          <w:rFonts w:ascii="Times New Roman" w:hAnsi="Times New Roman" w:cs="Times New Roman"/>
        </w:rPr>
        <w:instrText>tion of large grazing birds staging in agricultural landscapes, based on knowledge of large grazing birds’ spacing behavior. Their space use forms the basis for assessment of damage risk and for the scale at which measures should be implemented. We used hi</w:instrText>
      </w:r>
      <w:r>
        <w:rPr>
          <w:rFonts w:ascii="Times New Roman" w:hAnsi="Times New Roman" w:cs="Times New Roman"/>
        </w:rPr>
        <w:instrText>gh-resolution GPS location data to assess space use of common cranes (Grus grus) at an important staging site in south-central Sweden. We focus on daytime behaviour because this is the time when foraging cranes may cause crop damage and when preventive mea</w:instrText>
      </w:r>
      <w:r>
        <w:rPr>
          <w:rFonts w:ascii="Times New Roman" w:hAnsi="Times New Roman" w:cs="Times New Roman"/>
        </w:rPr>
        <w:instrText>sures such as scaring and culling are conducted. We found that the daily activity area (mean 4.4 km2) did not vary within staging periods. Cranes exhibited high site fidelity during staging, as their activity area over the staging period (mean 15.6 km2) wa</w:instrText>
      </w:r>
      <w:r>
        <w:rPr>
          <w:rFonts w:ascii="Times New Roman" w:hAnsi="Times New Roman" w:cs="Times New Roman"/>
        </w:rPr>
        <w:instrText>s considerably smaller than the entire staging site (&gt;200 km2). However, on a daily scale cranes gradually shifted activity areas, forming a space use pattern analogous to overlapping rings. This pattern is presumably explained by heterogeneous and unpredi</w:instrText>
      </w:r>
      <w:r>
        <w:rPr>
          <w:rFonts w:ascii="Times New Roman" w:hAnsi="Times New Roman" w:cs="Times New Roman"/>
        </w:rPr>
        <w:instrText>ctable food availability caused by continuous changes in agricultural practices, weather conditions and competition. Considering the size of crane activity areas over the staging period and the scale of current damage preventive measures (e.g., hunting per</w:instrText>
      </w:r>
      <w:r>
        <w:rPr>
          <w:rFonts w:ascii="Times New Roman" w:hAnsi="Times New Roman" w:cs="Times New Roman"/>
        </w:rPr>
        <w:instrText>missions given for a few fields [mean size 0.049 km2] at a time), we suggest that current preventive measures might be implemented on a too small scale compared to that of crane space use. Our findings highlight the necessity of adapting crop damage preven</w:instrText>
      </w:r>
      <w:r>
        <w:rPr>
          <w:rFonts w:ascii="Times New Roman" w:hAnsi="Times New Roman" w:cs="Times New Roman"/>
        </w:rPr>
        <w:instrText>tive measures to the scale of bird space use to facilitate both bird conservation and agricultural practices at wetlands staging sites along the flyways.","author":[{"dropping-particle":"","family":"Nilsson","given":"Lovisa","non-dropping-particle":"","par</w:instrText>
      </w:r>
      <w:r>
        <w:rPr>
          <w:rFonts w:ascii="Times New Roman" w:hAnsi="Times New Roman" w:cs="Times New Roman"/>
        </w:rPr>
        <w:instrText>se-names":false,"suffix":""},{"dropping-particle":"","family":"Aronsson","given":"Malin","non-dropping-particle":"","parse-names":false,"suffix":""},{"dropping-particle":"","family":"Persson","given":"Jens","non-dropping-particle":"","parse-names":false,"s</w:instrText>
      </w:r>
      <w:r>
        <w:rPr>
          <w:rFonts w:ascii="Times New Roman" w:hAnsi="Times New Roman" w:cs="Times New Roman"/>
        </w:rPr>
        <w:instrText>uffix":""},{"dropping-particle":"","family":"Månsson","given":"Johan","non-dropping-particle":"","parse-names":false,"suffix":""}],"container-title":"Ecological Indicators","id":"ITEM-1","issued":{"date-parts":[["2018","2","1"]]},"page":"556-562","publishe</w:instrText>
      </w:r>
      <w:r>
        <w:rPr>
          <w:rFonts w:ascii="Times New Roman" w:hAnsi="Times New Roman" w:cs="Times New Roman"/>
        </w:rPr>
        <w:instrText>r":"Elsevier B.V.","title":"Drifting space use of common cranes—Is there a mismatch between daytime behaviour and management?","type":"article-journal","volume":"85"},"uris":["http://www.mendeley.com/documents/?uuid=362f0492-cbc6-353b-ab9b-11c55f511900"]}]</w:instrText>
      </w:r>
      <w:r>
        <w:rPr>
          <w:rFonts w:ascii="Times New Roman" w:hAnsi="Times New Roman" w:cs="Times New Roman"/>
        </w:rPr>
        <w:instrText>,"mendeley":{"formattedCitation":"(Nilsson et al., 2018)","plainTextFormattedCitation":"(Nilsson et al., 2018)","previouslyFormattedCitation":"(Nilsson et al., 2018)"},"properties":{"noteIndex":0},"schema":"https://github.com/citation-style-language/schema</w:instrText>
      </w:r>
      <w:r>
        <w:rPr>
          <w:rFonts w:ascii="Times New Roman" w:hAnsi="Times New Roman" w:cs="Times New Roman"/>
        </w:rPr>
        <w:instrText>/raw/master/csl-citation.json"}</w:instrText>
      </w:r>
      <w:r>
        <w:rPr>
          <w:rFonts w:ascii="Times New Roman" w:hAnsi="Times New Roman" w:cs="Times New Roman"/>
        </w:rPr>
        <w:fldChar w:fldCharType="separate"/>
      </w:r>
      <w:bookmarkStart w:id="288" w:name="__Fieldmark__1175_1875966086"/>
      <w:r>
        <w:rPr>
          <w:rFonts w:ascii="Times New Roman" w:hAnsi="Times New Roman" w:cs="Times New Roman"/>
          <w:noProof/>
        </w:rPr>
        <w:t>(</w:t>
      </w:r>
      <w:bookmarkStart w:id="289" w:name="__Fieldmark__7487_2625263381"/>
      <w:r>
        <w:rPr>
          <w:rFonts w:ascii="Times New Roman" w:hAnsi="Times New Roman" w:cs="Times New Roman"/>
          <w:noProof/>
        </w:rPr>
        <w:t>N</w:t>
      </w:r>
      <w:bookmarkStart w:id="290" w:name="__Fieldmark__1010_2625263381"/>
      <w:r>
        <w:rPr>
          <w:rFonts w:ascii="Times New Roman" w:hAnsi="Times New Roman" w:cs="Times New Roman"/>
          <w:noProof/>
        </w:rPr>
        <w:t>i</w:t>
      </w:r>
      <w:bookmarkStart w:id="291" w:name="__Fieldmark__4017_2322562831"/>
      <w:r>
        <w:rPr>
          <w:rFonts w:ascii="Times New Roman" w:hAnsi="Times New Roman" w:cs="Times New Roman"/>
          <w:noProof/>
        </w:rPr>
        <w:t>l</w:t>
      </w:r>
      <w:bookmarkStart w:id="292" w:name="__Fieldmark__1155_2676449063"/>
      <w:r>
        <w:rPr>
          <w:rFonts w:ascii="Times New Roman" w:hAnsi="Times New Roman" w:cs="Times New Roman"/>
          <w:noProof/>
        </w:rPr>
        <w:t>s</w:t>
      </w:r>
      <w:bookmarkStart w:id="293" w:name="__Fieldmark__1457_1273450797"/>
      <w:r>
        <w:rPr>
          <w:rFonts w:ascii="Times New Roman" w:hAnsi="Times New Roman" w:cs="Times New Roman"/>
          <w:noProof/>
        </w:rPr>
        <w:t>s</w:t>
      </w:r>
      <w:bookmarkStart w:id="294" w:name="__Fieldmark__981_1856872350"/>
      <w:r>
        <w:rPr>
          <w:rFonts w:ascii="Times New Roman" w:hAnsi="Times New Roman" w:cs="Times New Roman"/>
          <w:noProof/>
        </w:rPr>
        <w:t>o</w:t>
      </w:r>
      <w:bookmarkStart w:id="295" w:name="__Fieldmark__853_2903627750"/>
      <w:r>
        <w:rPr>
          <w:rFonts w:ascii="Times New Roman" w:hAnsi="Times New Roman" w:cs="Times New Roman"/>
          <w:noProof/>
        </w:rPr>
        <w:t>n</w:t>
      </w:r>
      <w:bookmarkStart w:id="296" w:name="__Fieldmark__714_970579264"/>
      <w:r>
        <w:rPr>
          <w:rFonts w:ascii="Times New Roman" w:hAnsi="Times New Roman" w:cs="Times New Roman"/>
          <w:noProof/>
        </w:rPr>
        <w:t xml:space="preserve"> </w:t>
      </w:r>
      <w:bookmarkStart w:id="297" w:name="__Fieldmark__797_3914310703"/>
      <w:r>
        <w:rPr>
          <w:rFonts w:ascii="Times New Roman" w:hAnsi="Times New Roman" w:cs="Times New Roman"/>
          <w:noProof/>
        </w:rPr>
        <w:t>et al., 2018)</w:t>
      </w:r>
      <w:r>
        <w:rPr>
          <w:rFonts w:ascii="Times New Roman" w:hAnsi="Times New Roman" w:cs="Times New Roman"/>
        </w:rPr>
        <w:fldChar w:fldCharType="end"/>
      </w:r>
      <w:bookmarkStart w:id="298" w:name="__Fieldmark__641_1279013682"/>
      <w:bookmarkEnd w:id="288"/>
      <w:bookmarkEnd w:id="289"/>
      <w:bookmarkEnd w:id="290"/>
      <w:bookmarkEnd w:id="291"/>
      <w:bookmarkEnd w:id="292"/>
      <w:bookmarkEnd w:id="293"/>
      <w:bookmarkEnd w:id="294"/>
      <w:bookmarkEnd w:id="295"/>
      <w:bookmarkEnd w:id="296"/>
      <w:bookmarkEnd w:id="297"/>
      <w:bookmarkEnd w:id="298"/>
      <w:r>
        <w:rPr>
          <w:rFonts w:ascii="Times New Roman" w:hAnsi="Times New Roman" w:cs="Times New Roman"/>
        </w:rPr>
        <w:t>, utilized by a total of 50 farmers earning the majority of their livelihood from agriculture (≥ 1 km</w:t>
      </w:r>
      <w:r>
        <w:rPr>
          <w:rFonts w:ascii="Times New Roman" w:hAnsi="Times New Roman" w:cs="Times New Roman"/>
          <w:vertAlign w:val="superscript"/>
        </w:rPr>
        <w:t xml:space="preserve">2 </w:t>
      </w:r>
      <w:r>
        <w:rPr>
          <w:rFonts w:ascii="Times New Roman" w:hAnsi="Times New Roman" w:cs="Times New Roman"/>
        </w:rPr>
        <w:t xml:space="preserve">per farmer; </w:t>
      </w:r>
      <w:r>
        <w:fldChar w:fldCharType="begin" w:fldLock="1"/>
      </w:r>
      <w:r>
        <w:rPr>
          <w:rFonts w:ascii="Times New Roman" w:hAnsi="Times New Roman" w:cs="Times New Roman"/>
        </w:rPr>
        <w:instrText>ADDIN CSL_CITATION {"citationItems":[{"id":"ITEM-1","itemData":{"author":[{"dropping-</w:instrText>
      </w:r>
      <w:r>
        <w:rPr>
          <w:rFonts w:ascii="Times New Roman" w:hAnsi="Times New Roman" w:cs="Times New Roman"/>
        </w:rPr>
        <w:instrText>particle":"","family":"Holmer","given":"Johan","non-dropping-particle":"","parse-names":false,"suffix":""}],"id":"ITEM-1","issued":{"date-parts":[["2016"]]},"title":"Statistiskt meddelande - Heltidsjordbruket i Sverige 2016","type":"report"},"uris":["http:</w:instrText>
      </w:r>
      <w:r>
        <w:rPr>
          <w:rFonts w:ascii="Times New Roman" w:hAnsi="Times New Roman" w:cs="Times New Roman"/>
        </w:rPr>
        <w:instrText>//www.mendeley.com/documents/?uuid=c0e3d61f-f38a-30fe-ab9f-c3e42dbf4346"]},{"id":"ITEM-2","itemData":{"author":[{"dropping-particle":"","family":"The Swedish Board of Agriculture","given":"","non-dropping-particle":"","parse-names":false,"suffix":""}],"con</w:instrText>
      </w:r>
      <w:r>
        <w:rPr>
          <w:rFonts w:ascii="Times New Roman" w:hAnsi="Times New Roman" w:cs="Times New Roman"/>
        </w:rPr>
        <w:instrText>tainer-title":"http://www.jordbruksverket.se/amnesomraden/stod/jordbrukarstod.4.4b3f0532150f4b827c7e3735.html","id":"ITEM-2","issued":{"date-parts":[["2017"]]},"title":"SAM14","type":"webpage"},"uris":["http://www.mendeley.com/documents/?uuid=43e4d774-29bc</w:instrText>
      </w:r>
      <w:r>
        <w:rPr>
          <w:rFonts w:ascii="Times New Roman" w:hAnsi="Times New Roman" w:cs="Times New Roman"/>
        </w:rPr>
        <w:instrText>-464c-b426-026f4d2a67ad"]}],"mendeley":{"formattedCitation":"(Holmer, 2016; The Swedish Board of Agriculture, 2017)","manualFormatting":"Holmer, 2016; The Swedish Board of Agriculture, 2017)","plainTextFormattedCitation":"(Holmer, 2016; The Swedish Board o</w:instrText>
      </w:r>
      <w:r>
        <w:rPr>
          <w:rFonts w:ascii="Times New Roman" w:hAnsi="Times New Roman" w:cs="Times New Roman"/>
        </w:rPr>
        <w:instrText>f Agriculture, 2017)","previouslyFormattedCitation":"(Holmer, 2016; The Swedish Board of Agriculture, 2017)"},"properties":{"noteIndex":0},"schema":"https://github.com/citation-style-language/schema/raw/master/csl-citation.json"}</w:instrText>
      </w:r>
      <w:r>
        <w:rPr>
          <w:rFonts w:ascii="Times New Roman" w:hAnsi="Times New Roman" w:cs="Times New Roman"/>
        </w:rPr>
        <w:fldChar w:fldCharType="separate"/>
      </w:r>
      <w:bookmarkStart w:id="299" w:name="__Fieldmark__1219_1875966086"/>
      <w:r>
        <w:rPr>
          <w:rFonts w:ascii="Times New Roman" w:hAnsi="Times New Roman" w:cs="Times New Roman"/>
          <w:noProof/>
        </w:rPr>
        <w:t>H</w:t>
      </w:r>
      <w:bookmarkStart w:id="300" w:name="__Fieldmark__7527_2625263381"/>
      <w:r>
        <w:rPr>
          <w:rFonts w:ascii="Times New Roman" w:hAnsi="Times New Roman" w:cs="Times New Roman"/>
          <w:noProof/>
        </w:rPr>
        <w:t>o</w:t>
      </w:r>
      <w:bookmarkStart w:id="301" w:name="__Fieldmark__1046_2625263381"/>
      <w:r>
        <w:rPr>
          <w:rFonts w:ascii="Times New Roman" w:hAnsi="Times New Roman" w:cs="Times New Roman"/>
          <w:noProof/>
        </w:rPr>
        <w:t>l</w:t>
      </w:r>
      <w:bookmarkStart w:id="302" w:name="__Fieldmark__4049_2322562831"/>
      <w:r>
        <w:rPr>
          <w:rFonts w:ascii="Times New Roman" w:hAnsi="Times New Roman" w:cs="Times New Roman"/>
          <w:noProof/>
        </w:rPr>
        <w:t>m</w:t>
      </w:r>
      <w:bookmarkStart w:id="303" w:name="__Fieldmark__1183_2676449063"/>
      <w:r>
        <w:rPr>
          <w:rFonts w:ascii="Times New Roman" w:hAnsi="Times New Roman" w:cs="Times New Roman"/>
          <w:noProof/>
        </w:rPr>
        <w:t>e</w:t>
      </w:r>
      <w:bookmarkStart w:id="304" w:name="__Fieldmark__1481_1273450797"/>
      <w:r>
        <w:rPr>
          <w:rFonts w:ascii="Times New Roman" w:hAnsi="Times New Roman" w:cs="Times New Roman"/>
          <w:noProof/>
        </w:rPr>
        <w:t>r</w:t>
      </w:r>
      <w:bookmarkStart w:id="305" w:name="__Fieldmark__1001_1856872350"/>
      <w:r>
        <w:rPr>
          <w:rFonts w:ascii="Times New Roman" w:hAnsi="Times New Roman" w:cs="Times New Roman"/>
          <w:noProof/>
        </w:rPr>
        <w:t>,</w:t>
      </w:r>
      <w:bookmarkStart w:id="306" w:name="__Fieldmark__869_2903627750"/>
      <w:r>
        <w:rPr>
          <w:rFonts w:ascii="Times New Roman" w:hAnsi="Times New Roman" w:cs="Times New Roman"/>
          <w:noProof/>
        </w:rPr>
        <w:t xml:space="preserve"> </w:t>
      </w:r>
      <w:bookmarkStart w:id="307" w:name="__Fieldmark__730_970579264"/>
      <w:r>
        <w:rPr>
          <w:rFonts w:ascii="Times New Roman" w:hAnsi="Times New Roman" w:cs="Times New Roman"/>
          <w:noProof/>
        </w:rPr>
        <w:t>2</w:t>
      </w:r>
      <w:bookmarkStart w:id="308" w:name="__Fieldmark__807_3914310703"/>
      <w:r>
        <w:rPr>
          <w:rFonts w:ascii="Times New Roman" w:hAnsi="Times New Roman" w:cs="Times New Roman"/>
          <w:noProof/>
        </w:rPr>
        <w:t>016; The Swedish B</w:t>
      </w:r>
      <w:r>
        <w:rPr>
          <w:rFonts w:ascii="Times New Roman" w:hAnsi="Times New Roman" w:cs="Times New Roman"/>
          <w:noProof/>
        </w:rPr>
        <w:t>oard of Agriculture, 2017)</w:t>
      </w:r>
      <w:r>
        <w:rPr>
          <w:rFonts w:ascii="Times New Roman" w:hAnsi="Times New Roman" w:cs="Times New Roman"/>
        </w:rPr>
        <w:fldChar w:fldCharType="end"/>
      </w:r>
      <w:bookmarkStart w:id="309" w:name="__Fieldmark__656_1279013682"/>
      <w:bookmarkEnd w:id="299"/>
      <w:bookmarkEnd w:id="300"/>
      <w:bookmarkEnd w:id="301"/>
      <w:bookmarkEnd w:id="302"/>
      <w:bookmarkEnd w:id="303"/>
      <w:bookmarkEnd w:id="304"/>
      <w:bookmarkEnd w:id="305"/>
      <w:bookmarkEnd w:id="306"/>
      <w:bookmarkEnd w:id="307"/>
      <w:bookmarkEnd w:id="308"/>
      <w:bookmarkEnd w:id="309"/>
      <w:r>
        <w:rPr>
          <w:rFonts w:ascii="Times New Roman" w:hAnsi="Times New Roman" w:cs="Times New Roman"/>
        </w:rPr>
        <w:t xml:space="preserve">. </w:t>
      </w:r>
    </w:p>
    <w:p w14:paraId="48D77BC6" w14:textId="77777777" w:rsidR="00FC5E74" w:rsidRDefault="00FC5E74" w:rsidP="005A674C">
      <w:pPr>
        <w:spacing w:line="480" w:lineRule="auto"/>
        <w:rPr>
          <w:rFonts w:ascii="Times New Roman" w:hAnsi="Times New Roman" w:cs="Times New Roman"/>
        </w:rPr>
      </w:pPr>
    </w:p>
    <w:p w14:paraId="0DB42FFA" w14:textId="77777777" w:rsidR="00FC5E74" w:rsidRDefault="005A674C" w:rsidP="005A674C">
      <w:pPr>
        <w:spacing w:line="480" w:lineRule="auto"/>
        <w:rPr>
          <w:rFonts w:ascii="Times New Roman" w:eastAsia="Calibri" w:hAnsi="Times New Roman" w:cs="Times New Roman"/>
          <w:i/>
        </w:rPr>
      </w:pPr>
      <w:r>
        <w:rPr>
          <w:rFonts w:ascii="Times New Roman" w:eastAsia="Calibri" w:hAnsi="Times New Roman" w:cs="Times New Roman"/>
          <w:i/>
        </w:rPr>
        <w:t>2.1.1 Individuals</w:t>
      </w:r>
    </w:p>
    <w:p w14:paraId="54A14384" w14:textId="77777777" w:rsidR="00FC5E74" w:rsidRDefault="005A674C" w:rsidP="005A674C">
      <w:pPr>
        <w:spacing w:line="480" w:lineRule="auto"/>
      </w:pPr>
      <w:r>
        <w:rPr>
          <w:rFonts w:ascii="Times New Roman" w:hAnsi="Times New Roman" w:cs="Times New Roman"/>
        </w:rPr>
        <w:t>GMSE models discrete individuals, which here include farmers, managers, and cranes. Each individual has potentially unique traits (</w:t>
      </w:r>
      <w:r>
        <w:rPr>
          <w:rFonts w:ascii="Times New Roman" w:hAnsi="Times New Roman" w:cs="Times New Roman"/>
          <w:i/>
        </w:rPr>
        <w:t xml:space="preserve">e.g., </w:t>
      </w:r>
      <w:r>
        <w:rPr>
          <w:rFonts w:ascii="Times New Roman" w:hAnsi="Times New Roman" w:cs="Times New Roman"/>
        </w:rPr>
        <w:t>location, age and reproductive output for cranes, location of the</w:t>
      </w:r>
      <w:r>
        <w:rPr>
          <w:rFonts w:ascii="Times New Roman" w:hAnsi="Times New Roman" w:cs="Times New Roman"/>
        </w:rPr>
        <w:t xml:space="preserve"> farm and budget for farmers and managers</w:t>
      </w:r>
      <w:r>
        <w:rPr>
          <w:rFonts w:ascii="Times New Roman" w:hAnsi="Times New Roman" w:cs="Times New Roman"/>
        </w:rPr>
        <w:t>)</w:t>
      </w:r>
      <w:r>
        <w:rPr>
          <w:rFonts w:ascii="Times New Roman" w:hAnsi="Times New Roman" w:cs="Times New Roman"/>
        </w:rPr>
        <w:t>, which potentially affect their behavior. Farmers own a fixed number of contiguous landscape cells (</w:t>
      </w:r>
      <w:r>
        <w:rPr>
          <w:rFonts w:ascii="Times New Roman" w:hAnsi="Times New Roman" w:cs="Times New Roman"/>
          <w:i/>
          <w:iCs/>
        </w:rPr>
        <w:t>L</w:t>
      </w:r>
      <w:r>
        <w:rPr>
          <w:rFonts w:ascii="Times New Roman" w:hAnsi="Times New Roman" w:cs="Times New Roman"/>
        </w:rPr>
        <w:t xml:space="preserve">, see above) on which they can perform one or more types of actions. Each farmer has a budget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xml:space="preserve"> for performi</w:t>
      </w:r>
      <w:r>
        <w:rPr>
          <w:rFonts w:ascii="Times New Roman" w:hAnsi="Times New Roman" w:cs="Times New Roman"/>
        </w:rPr>
        <w:t>ng actions, which can be broadly interpreted to encompass one or more factors limiting the total number of actions possible for the farmer during a single time step such as time, money, or available equipment. Farmers attempt to maximize their total agricu</w:t>
      </w:r>
      <w:r>
        <w:rPr>
          <w:rFonts w:ascii="Times New Roman" w:hAnsi="Times New Roman" w:cs="Times New Roman"/>
        </w:rPr>
        <w:t xml:space="preserve">ltural production </w:t>
      </w:r>
      <w:r>
        <w:rPr>
          <w:rFonts w:ascii="Times New Roman" w:hAnsi="Times New Roman" w:cs="Times New Roman"/>
          <w:i/>
          <w:iCs/>
        </w:rPr>
        <w:t>Y</w:t>
      </w:r>
      <w:r>
        <w:rPr>
          <w:rFonts w:ascii="Times New Roman" w:hAnsi="Times New Roman" w:cs="Times New Roman"/>
          <w:i/>
          <w:iCs/>
          <w:vertAlign w:val="subscript"/>
        </w:rPr>
        <w:t>f</w:t>
      </w:r>
      <w:r>
        <w:rPr>
          <w:rFonts w:ascii="Times New Roman" w:hAnsi="Times New Roman" w:cs="Times New Roman"/>
        </w:rPr>
        <w:t xml:space="preserve"> across all of the cells that they own.</w:t>
      </w:r>
      <w:r>
        <w:t xml:space="preserve"> </w:t>
      </w:r>
      <w:r>
        <w:rPr>
          <w:rFonts w:ascii="Times New Roman" w:hAnsi="Times New Roman" w:cs="Times New Roman"/>
        </w:rPr>
        <w:t>Managers do not own landscape cells, but instead set policy that affects the costs of performing actions for farmers (</w:t>
      </w:r>
      <w:r>
        <w:rPr>
          <w:rFonts w:ascii="Times New Roman" w:hAnsi="Times New Roman" w:cs="Times New Roman"/>
          <w:i/>
          <w:iCs/>
        </w:rPr>
        <w:t>C</w:t>
      </w:r>
      <w:r>
        <w:rPr>
          <w:rFonts w:ascii="Times New Roman" w:hAnsi="Times New Roman" w:cs="Times New Roman"/>
          <w:i/>
          <w:iCs/>
          <w:vertAlign w:val="subscript"/>
        </w:rPr>
        <w:t>action</w:t>
      </w:r>
      <w:r>
        <w:rPr>
          <w:rFonts w:ascii="Times New Roman" w:hAnsi="Times New Roman" w:cs="Times New Roman"/>
        </w:rPr>
        <w:t xml:space="preserve">). Managers themselves have a budget </w:t>
      </w:r>
      <w:r>
        <w:rPr>
          <w:rFonts w:ascii="Times New Roman" w:hAnsi="Times New Roman" w:cs="Times New Roman"/>
          <w:i/>
          <w:iCs/>
        </w:rPr>
        <w:t>B</w:t>
      </w:r>
      <w:r>
        <w:rPr>
          <w:rFonts w:ascii="Times New Roman" w:hAnsi="Times New Roman" w:cs="Times New Roman"/>
          <w:i/>
          <w:iCs/>
          <w:vertAlign w:val="subscript"/>
        </w:rPr>
        <w:t>m</w:t>
      </w:r>
      <w:r>
        <w:rPr>
          <w:rFonts w:ascii="Times New Roman" w:hAnsi="Times New Roman" w:cs="Times New Roman"/>
        </w:rPr>
        <w:t xml:space="preserve"> for setting policy, which can b</w:t>
      </w:r>
      <w:r>
        <w:rPr>
          <w:rFonts w:ascii="Times New Roman" w:hAnsi="Times New Roman" w:cs="Times New Roman"/>
        </w:rPr>
        <w:t>e broadly interpreted to encompass the factors that limit the power of managers to make and enforce policy decisions. Managers either do not attempt to regulate crane population density, or attempt to maintain cranes at some target population density (</w:t>
      </w:r>
      <w:r>
        <w:rPr>
          <w:rFonts w:ascii="Times New Roman" w:hAnsi="Times New Roman" w:cs="Times New Roman"/>
          <w:i/>
          <w:iCs/>
        </w:rPr>
        <w:t>N</w:t>
      </w:r>
      <w:r>
        <w:rPr>
          <w:rFonts w:ascii="Ubuntu Mono" w:eastAsia="Ubuntu Mono" w:hAnsi="Ubuntu Mono" w:cs="Ubuntu Mono"/>
          <w:i/>
          <w:iCs/>
          <w:vertAlign w:val="superscript"/>
        </w:rPr>
        <w:t>†</w:t>
      </w:r>
      <w:r>
        <w:rPr>
          <w:rFonts w:ascii="Times New Roman" w:hAnsi="Times New Roman" w:cs="Times New Roman"/>
        </w:rPr>
        <w:t xml:space="preserve">) </w:t>
      </w:r>
      <w:r>
        <w:rPr>
          <w:rFonts w:ascii="Times New Roman" w:hAnsi="Times New Roman" w:cs="Times New Roman"/>
        </w:rPr>
        <w:t>at every time step by setting policy (</w:t>
      </w:r>
      <w:r>
        <w:rPr>
          <w:rFonts w:ascii="Times New Roman" w:hAnsi="Times New Roman" w:cs="Times New Roman"/>
          <w:i/>
        </w:rPr>
        <w:t>i.e.,</w:t>
      </w:r>
      <w:r>
        <w:rPr>
          <w:rFonts w:ascii="Times New Roman" w:hAnsi="Times New Roman" w:cs="Times New Roman"/>
        </w:rPr>
        <w:t xml:space="preserve"> costs for farmer actions). </w:t>
      </w:r>
    </w:p>
    <w:p w14:paraId="49A7F38C" w14:textId="77777777" w:rsidR="00FC5E74" w:rsidRDefault="00FC5E74" w:rsidP="005A674C">
      <w:pPr>
        <w:spacing w:line="480" w:lineRule="auto"/>
      </w:pPr>
    </w:p>
    <w:p w14:paraId="4B371E78" w14:textId="73757F1D" w:rsidR="00FC5E74" w:rsidRDefault="005A674C" w:rsidP="005A674C">
      <w:pPr>
        <w:spacing w:line="480" w:lineRule="auto"/>
      </w:pPr>
      <w:r>
        <w:rPr>
          <w:rFonts w:ascii="Times New Roman" w:hAnsi="Times New Roman" w:cs="Times New Roman"/>
        </w:rPr>
        <w:t>To assess the reproductive output for cranes, we used empirical time series data (1989-2019) of maximum number of cranes staging at a typical autumn staging site (</w:t>
      </w:r>
      <w:r>
        <w:rPr>
          <w:rFonts w:ascii="Times New Roman" w:hAnsi="Times New Roman" w:cs="Times New Roman"/>
          <w:i/>
        </w:rPr>
        <w:t>i.e.,</w:t>
      </w:r>
      <w:r>
        <w:rPr>
          <w:rFonts w:ascii="Times New Roman" w:hAnsi="Times New Roman" w:cs="Times New Roman"/>
        </w:rPr>
        <w:t xml:space="preserve"> Lake Hornborga</w:t>
      </w:r>
      <w:r>
        <w:rPr>
          <w:rFonts w:ascii="Times New Roman" w:hAnsi="Times New Roman" w:cs="Times New Roman"/>
        </w:rPr>
        <w:t xml:space="preserve">) in Sweden </w:t>
      </w:r>
      <w:r>
        <w:fldChar w:fldCharType="begin" w:fldLock="1"/>
      </w:r>
      <w:r>
        <w:rPr>
          <w:rFonts w:ascii="Times New Roman" w:hAnsi="Times New Roman" w:cs="Times New Roman"/>
        </w:rPr>
        <w:instrText>ADDIN CSL_CITATION {"citationItems":[{"id":"ITEM-1","itemData":{"author":[{"dropping-particle":"","family":"Nilsson","given":"Lovisa","non-dropping-particle":"","parse-names":false,"suffix":""}],"id":"ITEM-1","issued":{"date-parts":[["2016"]]},</w:instrText>
      </w:r>
      <w:r>
        <w:rPr>
          <w:rFonts w:ascii="Times New Roman" w:hAnsi="Times New Roman" w:cs="Times New Roman"/>
        </w:rPr>
        <w:instrText>"number-of-pages":"85","publisher":"Swedish University of Agricultural Sciences","title":"Common cranes in agricultural landscapes- linking space use and foraging patterns to conservation and damage prevention","type":"thesis"},"uris":["http://www.mendeley</w:instrText>
      </w:r>
      <w:r>
        <w:rPr>
          <w:rFonts w:ascii="Times New Roman" w:hAnsi="Times New Roman" w:cs="Times New Roman"/>
        </w:rPr>
        <w:instrText>.com/documents/?uuid=42302863-31c6-4074-b2d1-866afd4f706b"]},{"id":"ITEM-2","itemData":{"URL":"https://transtat.lansstyrelsen.se/","accessed":{"date-parts":[["2020","5","12"]]},"author":[{"dropping-particle":"","family":"County Admistrative Board Västra Gö</w:instrText>
      </w:r>
      <w:r>
        <w:rPr>
          <w:rFonts w:ascii="Times New Roman" w:hAnsi="Times New Roman" w:cs="Times New Roman"/>
        </w:rPr>
        <w:instrText>taland","given":"","non-dropping-particle":"","parse-names":false,"suffix":""}],"id":"ITEM-2","issued":{"date-parts":[["2020"]]},"title":"(No Title)","type":"webpage"},"uris":["http://www.mendeley.com/documents/?uuid=c802b863-1ac5-3519-9afa-93c028f631f1"]}</w:instrText>
      </w:r>
      <w:r>
        <w:rPr>
          <w:rFonts w:ascii="Times New Roman" w:hAnsi="Times New Roman" w:cs="Times New Roman"/>
        </w:rPr>
        <w:instrText>],"mendeley":{"formattedCitation":"(County Admistrative Board Västra Götaland, 2020; Nilsson, 2016)","plainTextFormattedCitation":"(County Admistrative Board Västra Götaland, 2020; Nilsson, 2016)","previouslyFormattedCitation":"(County Admistrative Board V</w:instrText>
      </w:r>
      <w:r>
        <w:rPr>
          <w:rFonts w:ascii="Times New Roman" w:hAnsi="Times New Roman" w:cs="Times New Roman"/>
        </w:rPr>
        <w:instrText>ästra Götaland, 2020; Nilsson, 2016)"},"properties":{"noteIndex":0},"schema":"https://github.com/citation-style-language/schema/raw/master/csl-citation.json"}</w:instrText>
      </w:r>
      <w:r>
        <w:rPr>
          <w:rFonts w:ascii="Times New Roman" w:hAnsi="Times New Roman" w:cs="Times New Roman"/>
        </w:rPr>
        <w:fldChar w:fldCharType="separate"/>
      </w:r>
      <w:bookmarkStart w:id="310" w:name="__Fieldmark__1282_1875966086"/>
      <w:r>
        <w:rPr>
          <w:rFonts w:ascii="Times New Roman" w:hAnsi="Times New Roman" w:cs="Times New Roman"/>
          <w:noProof/>
        </w:rPr>
        <w:t>(County Admistrative Board Västra Götaland, 2020; Nilsson, 2016)</w:t>
      </w:r>
      <w:r>
        <w:rPr>
          <w:rFonts w:ascii="Times New Roman" w:hAnsi="Times New Roman" w:cs="Times New Roman"/>
        </w:rPr>
        <w:fldChar w:fldCharType="end"/>
      </w:r>
      <w:bookmarkStart w:id="311" w:name="__Fieldmark__7584_2625263381"/>
      <w:bookmarkStart w:id="312" w:name="__Fieldmark__1107_2625263381"/>
      <w:bookmarkEnd w:id="310"/>
      <w:bookmarkEnd w:id="311"/>
      <w:bookmarkEnd w:id="312"/>
      <w:r>
        <w:rPr>
          <w:rFonts w:ascii="Times New Roman" w:hAnsi="Times New Roman" w:cs="Times New Roman"/>
        </w:rPr>
        <w:t xml:space="preserve"> to replicate the exponential p</w:t>
      </w:r>
      <w:r>
        <w:rPr>
          <w:rFonts w:ascii="Times New Roman" w:hAnsi="Times New Roman" w:cs="Times New Roman"/>
        </w:rPr>
        <w:t>opulation growth and thus the reproductive output until year 2019 through simulations (</w:t>
      </w:r>
      <w:r>
        <w:rPr>
          <w:rFonts w:ascii="Times New Roman" w:hAnsi="Times New Roman" w:cs="Times New Roman"/>
          <w:i/>
          <w:iCs/>
        </w:rPr>
        <w:t>n</w:t>
      </w:r>
      <w:r>
        <w:rPr>
          <w:rFonts w:ascii="Times New Roman" w:hAnsi="Times New Roman" w:cs="Times New Roman"/>
          <w:i/>
          <w:iCs/>
          <w:vertAlign w:val="subscript"/>
        </w:rPr>
        <w:t xml:space="preserve">rep </w:t>
      </w:r>
      <w:r>
        <w:rPr>
          <w:rFonts w:ascii="Times New Roman" w:hAnsi="Times New Roman" w:cs="Times New Roman"/>
        </w:rPr>
        <w:t>= 100)</w:t>
      </w:r>
      <w:r>
        <w:rPr>
          <w:rFonts w:ascii="Times New Roman" w:hAnsi="Times New Roman" w:cs="Times New Roman"/>
        </w:rPr>
        <w:t xml:space="preserve">. The starting population in these simulations was based on the empirical data of </w:t>
      </w:r>
      <w:r>
        <w:rPr>
          <w:rFonts w:ascii="Times New Roman" w:hAnsi="Times New Roman" w:cs="Times New Roman"/>
        </w:rPr>
        <w:t xml:space="preserve">ca </w:t>
      </w:r>
      <w:r>
        <w:rPr>
          <w:rFonts w:ascii="Times New Roman" w:hAnsi="Times New Roman" w:cs="Times New Roman"/>
        </w:rPr>
        <w:t xml:space="preserve">3000 cranes from 1989 </w:t>
      </w:r>
      <w:r>
        <w:fldChar w:fldCharType="begin" w:fldLock="1"/>
      </w:r>
      <w:r w:rsidR="008E4027">
        <w:rPr>
          <w:rFonts w:ascii="Times New Roman" w:hAnsi="Times New Roman" w:cs="Times New Roman"/>
        </w:rPr>
        <w:instrText>ADDIN CSL_CITATION {"citationItems":[{"id":"ITEM-1","itemData":{"author":[{"dropping-particle":"","family":"Nilsson","given":"Lovisa","non-dropping-particle":"","parse-names":false,"suffix":""}],"id":"ITEM-1","issued":{"date-parts":[["2016"]]},"number-of-pages":"85","publisher":"Swedish University of Agricultural Sciences","title":"Common cranes in agricultural landscapes- linking space use and foraging patterns to conservation and damage prevention","type":"thesis"},"uris":["http://www.mendeley.com/documents/?uuid=42302863-31c6-4074-b2d1-866afd4f706b"]},{"id":"ITEM-2","itemData":{"URL":"https://transtat.lansstyrelsen.se/","accessed":{"date-parts":[["2020","5","12"]]},"author":[{"dropping-particle":"","family":"County Admistrative Board Västra Götaland","given":"","non-dropping-particle":"","parse-names":false,"suffix":""}],"id":"ITEM-2","issued":{"date-parts":[["2020"]]},"title":"(No Title)","type":"webpage"},"uris":["http://www.mendeley.com/documents/?uuid=c802b863-1ac5-3519-9afa-93c028f631f1"]}],"mendeley":{"formattedCitation":"(County Admistrative Board Västra Götaland, 2020; Nilsson, 2016)","plainTextFormattedCitation":"(County Admistrative Board Västra Götaland, 2020; Nilsson, 2016)","previouslyFormattedCitation":"(County Admistrative Board Västra Götaland, 2020; Nilsson, 2016)"},"properties":{"noteIndex":0},"schema":"https://github.com/citation-style-language/schema/raw/master/csl-citation.json"}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(County Admistrative Board Västra Götaland, 2020; Nilsson, 2016)</w:t>
      </w:r>
      <w:r>
        <w:rPr>
          <w:rFonts w:ascii="Times New Roman" w:hAnsi="Times New Roman" w:cs="Times New Roman"/>
        </w:rPr>
        <w:fldChar w:fldCharType="end"/>
      </w:r>
      <w:r>
        <w:rPr>
          <w:rFonts w:ascii="Times New Roman" w:hAnsi="Times New Roman" w:cs="Times New Roman"/>
        </w:rPr>
        <w:t xml:space="preserve">, and we </w:t>
      </w:r>
      <w:r>
        <w:rPr>
          <w:rFonts w:ascii="Times New Roman" w:hAnsi="Times New Roman" w:cs="Times New Roman"/>
        </w:rPr>
        <w:t>used these data to</w:t>
      </w:r>
      <w:r>
        <w:rPr>
          <w:rFonts w:ascii="Times New Roman" w:hAnsi="Times New Roman" w:cs="Times New Roman"/>
        </w:rPr>
        <w:t xml:space="preserve"> f</w:t>
      </w:r>
      <w:r>
        <w:rPr>
          <w:rFonts w:ascii="Times New Roman" w:hAnsi="Times New Roman" w:cs="Times New Roman"/>
        </w:rPr>
        <w:t>i</w:t>
      </w:r>
      <w:r>
        <w:rPr>
          <w:rFonts w:ascii="Times New Roman" w:hAnsi="Times New Roman" w:cs="Times New Roman"/>
        </w:rPr>
        <w:t xml:space="preserve">nd a birth rate that produced a </w:t>
      </w:r>
      <w:r>
        <w:rPr>
          <w:rFonts w:ascii="Times New Roman" w:hAnsi="Times New Roman" w:cs="Times New Roman"/>
        </w:rPr>
        <w:t>reasonable</w:t>
      </w:r>
      <w:r>
        <w:rPr>
          <w:rFonts w:ascii="Times New Roman" w:hAnsi="Times New Roman" w:cs="Times New Roman"/>
        </w:rPr>
        <w:t xml:space="preserve"> approximation to the empirical curve</w:t>
      </w:r>
      <w:r>
        <w:rPr>
          <w:rFonts w:ascii="Times New Roman" w:hAnsi="Times New Roman" w:cs="Times New Roman"/>
        </w:rPr>
        <w:t xml:space="preserve"> (see Fig. S1 in Supplement</w:t>
      </w:r>
      <w:r>
        <w:rPr>
          <w:rFonts w:ascii="Times New Roman" w:hAnsi="Times New Roman" w:cs="Times New Roman"/>
        </w:rPr>
        <w:t>ary material 3)</w:t>
      </w:r>
      <w:r>
        <w:rPr>
          <w:rFonts w:ascii="Times New Roman" w:hAnsi="Times New Roman" w:cs="Times New Roman"/>
        </w:rPr>
        <w:t xml:space="preserve">. The terminal abundances from the 100 </w:t>
      </w:r>
      <w:r>
        <w:rPr>
          <w:rFonts w:ascii="Times New Roman" w:hAnsi="Times New Roman" w:cs="Times New Roman"/>
          <w:i/>
          <w:iCs/>
        </w:rPr>
        <w:t>n</w:t>
      </w:r>
      <w:r>
        <w:rPr>
          <w:rFonts w:ascii="Times New Roman" w:hAnsi="Times New Roman" w:cs="Times New Roman"/>
          <w:i/>
          <w:iCs/>
          <w:vertAlign w:val="subscript"/>
        </w:rPr>
        <w:t>rep</w:t>
      </w:r>
      <w:r>
        <w:rPr>
          <w:rFonts w:ascii="Times New Roman" w:hAnsi="Times New Roman" w:cs="Times New Roman"/>
        </w:rPr>
        <w:t xml:space="preserve"> were thereafter used as initial population sizes in simulations and expected offspring produced per adult individual (</w:t>
      </w:r>
      <w:r>
        <w:rPr>
          <w:rFonts w:ascii="Times New Roman" w:hAnsi="Times New Roman" w:cs="Times New Roman"/>
          <w:i/>
          <w:iCs/>
        </w:rPr>
        <w:t>R</w:t>
      </w:r>
      <w:r>
        <w:rPr>
          <w:rFonts w:ascii="Times New Roman" w:hAnsi="Times New Roman" w:cs="Times New Roman"/>
          <w:i/>
          <w:iCs/>
          <w:vertAlign w:val="subscript"/>
        </w:rPr>
        <w:t>b</w:t>
      </w:r>
      <w:r>
        <w:rPr>
          <w:rFonts w:ascii="Times New Roman" w:hAnsi="Times New Roman" w:cs="Times New Roman"/>
        </w:rPr>
        <w:t>) to simulate future population development from 2020 in the population sub m</w:t>
      </w:r>
      <w:r>
        <w:rPr>
          <w:rFonts w:ascii="Times New Roman" w:hAnsi="Times New Roman" w:cs="Times New Roman"/>
        </w:rPr>
        <w:t xml:space="preserve">odel (see below). The expected number of offspring per individual based on the simulation output was </w:t>
      </w:r>
      <w:r>
        <w:rPr>
          <w:rFonts w:ascii="Times New Roman" w:hAnsi="Times New Roman" w:cs="Times New Roman"/>
          <w:i/>
          <w:iCs/>
        </w:rPr>
        <w:t>R</w:t>
      </w:r>
      <w:r>
        <w:rPr>
          <w:rFonts w:ascii="Times New Roman" w:hAnsi="Times New Roman" w:cs="Times New Roman"/>
          <w:i/>
          <w:iCs/>
          <w:vertAlign w:val="subscript"/>
        </w:rPr>
        <w:t>b</w:t>
      </w:r>
      <w:r>
        <w:rPr>
          <w:rFonts w:ascii="Times New Roman" w:hAnsi="Times New Roman" w:cs="Times New Roman"/>
        </w:rPr>
        <w:t xml:space="preserve"> = 0.118. When used to parametrize the model, it was sampled from a Poisson distribution with a rate parameter equal to  </w:t>
      </w:r>
      <w:r>
        <w:rPr>
          <w:rFonts w:ascii="Times New Roman" w:hAnsi="Times New Roman" w:cs="Times New Roman"/>
          <w:i/>
          <w:iCs/>
        </w:rPr>
        <w:t>R</w:t>
      </w:r>
      <w:r>
        <w:rPr>
          <w:rFonts w:ascii="Times New Roman" w:hAnsi="Times New Roman" w:cs="Times New Roman"/>
          <w:i/>
          <w:iCs/>
          <w:vertAlign w:val="subscript"/>
        </w:rPr>
        <w:t>b</w:t>
      </w:r>
      <w:r>
        <w:rPr>
          <w:rFonts w:ascii="Times New Roman" w:hAnsi="Times New Roman" w:cs="Times New Roman"/>
        </w:rPr>
        <w:t xml:space="preserve"> for each crane of age of </w:t>
      </w:r>
      <w:r>
        <w:rPr>
          <w:rFonts w:ascii="Times New Roman" w:hAnsi="Times New Roman" w:cs="Times New Roman"/>
          <w:i/>
          <w:iCs/>
        </w:rPr>
        <w:t>R</w:t>
      </w:r>
      <w:r>
        <w:rPr>
          <w:rFonts w:ascii="Times New Roman" w:hAnsi="Times New Roman" w:cs="Times New Roman"/>
          <w:i/>
          <w:iCs/>
          <w:vertAlign w:val="subscript"/>
        </w:rPr>
        <w:t>ar</w:t>
      </w:r>
      <w:r>
        <w:rPr>
          <w:rFonts w:ascii="Times New Roman" w:hAnsi="Times New Roman" w:cs="Times New Roman"/>
        </w:rPr>
        <w:t xml:space="preserve"> </w:t>
      </w:r>
      <w:r>
        <w:rPr>
          <w:rFonts w:ascii="Times New Roman" w:hAnsi="Times New Roman" w:cs="Times New Roman"/>
        </w:rPr>
        <w:t xml:space="preserve">&gt; 3 </w:t>
      </w:r>
      <w:r>
        <w:fldChar w:fldCharType="begin" w:fldLock="1"/>
      </w:r>
      <w:r>
        <w:rPr>
          <w:rFonts w:ascii="Times New Roman" w:hAnsi="Times New Roman" w:cs="Times New Roman"/>
        </w:rPr>
        <w:instrText>ADDIN CSL_CITATION {"citationItems":[{"id":"ITEM-1","itemData":{"DOI":"10.2307/3808874","ISSN":"0022541X","abstract":"The author determined the age at which sandhill cranes in Florida began successfully reproducing to see if differences in reproductive</w:instrText>
      </w:r>
      <w:r>
        <w:rPr>
          <w:rFonts w:ascii="Times New Roman" w:hAnsi="Times New Roman" w:cs="Times New Roman"/>
        </w:rPr>
        <w:instrText xml:space="preserve"> performance occurred between the behaviorally distinct migratory greater (G.c.tabida), and the non-migratory Florida (G.c. pratensis) subspecies. The earliest and mean age of successful reproduction for both subspecies was 3 and 4.7 years, respectively. T</w:instrText>
      </w:r>
      <w:r>
        <w:rPr>
          <w:rFonts w:ascii="Times New Roman" w:hAnsi="Times New Roman" w:cs="Times New Roman"/>
        </w:rPr>
        <w:instrText>he author gives data, comparing both subspecies. These findings can be used to compare these 2 relatively successful subspecies of sandhill cranes with other, less successful, endangered species or subspecies of cranes.","author":[{"dropping-particle":"","</w:instrText>
      </w:r>
      <w:r>
        <w:rPr>
          <w:rFonts w:ascii="Times New Roman" w:hAnsi="Times New Roman" w:cs="Times New Roman"/>
        </w:rPr>
        <w:instrText>family":"Nesbitt","given":"Stephen A.","non-dropping-particle":"","parse-names":false,"suffix":""}],"container-title":"The Journal of Wildlife Management","id":"ITEM-1","issue":"3","issued":{"date-parts":[["1992","7"]]},"page":"573","publisher":"JSTOR","ti</w:instrText>
      </w:r>
      <w:r>
        <w:rPr>
          <w:rFonts w:ascii="Times New Roman" w:hAnsi="Times New Roman" w:cs="Times New Roman"/>
        </w:rPr>
        <w:instrText>tle":"First Reproductive Success and Individual Productivity in Sandhill Cranes","type":"article-journal","volume":"56"},"uris":["http://www.mendeley.com/documents/?uuid=fd6c8119-5120-3b25-819d-18ed6c8184e6"]}],"mendeley":{"formattedCitation":"(Nesbitt, 19</w:instrText>
      </w:r>
      <w:r>
        <w:rPr>
          <w:rFonts w:ascii="Times New Roman" w:hAnsi="Times New Roman" w:cs="Times New Roman"/>
        </w:rPr>
        <w:instrText>92)","plainTextFormattedCitation":"(Nesbitt, 1992)","previouslyFormattedCitation":"(Nesbitt, 1992)"},"properties":{"noteIndex":0},"schema":"https://github.com/citation-style-language/schema/raw/master/csl-citation.json"}</w:instrText>
      </w:r>
      <w:r>
        <w:rPr>
          <w:rFonts w:ascii="Times New Roman" w:hAnsi="Times New Roman" w:cs="Times New Roman"/>
        </w:rPr>
        <w:fldChar w:fldCharType="separate"/>
      </w:r>
      <w:bookmarkStart w:id="313" w:name="__Fieldmark__1314_1875966086"/>
      <w:r>
        <w:rPr>
          <w:rFonts w:ascii="Times New Roman" w:hAnsi="Times New Roman" w:cs="Times New Roman"/>
          <w:noProof/>
        </w:rPr>
        <w:t>(Nesbitt, 1992)</w:t>
      </w:r>
      <w:r>
        <w:rPr>
          <w:rFonts w:ascii="Times New Roman" w:hAnsi="Times New Roman" w:cs="Times New Roman"/>
        </w:rPr>
        <w:fldChar w:fldCharType="end"/>
      </w:r>
      <w:bookmarkStart w:id="314" w:name="__Fieldmark__599_1279013682"/>
      <w:bookmarkStart w:id="315" w:name="__Fieldmark__716_3008913193"/>
      <w:bookmarkStart w:id="316" w:name="__Fieldmark__1132_2625263381"/>
      <w:bookmarkStart w:id="317" w:name="__Fieldmark__1094_1856872350"/>
      <w:bookmarkStart w:id="318" w:name="__Fieldmark__820_970579264"/>
      <w:bookmarkStart w:id="319" w:name="__Fieldmark__4130_2322562831"/>
      <w:bookmarkStart w:id="320" w:name="__Fieldmark__954_2903627750"/>
      <w:bookmarkStart w:id="321" w:name="__Fieldmark__1604_1273450797"/>
      <w:bookmarkStart w:id="322" w:name="__Fieldmark__557_4256149672"/>
      <w:bookmarkStart w:id="323" w:name="__Fieldmark__1259_2676449063"/>
      <w:bookmarkStart w:id="324" w:name="__Fieldmark__7604_2625263381"/>
      <w:bookmarkStart w:id="325" w:name="__Fieldmark__753_3914310703"/>
      <w:bookmarkStart w:id="326" w:name="__Fieldmark__540_1603498648"/>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Pr>
          <w:rFonts w:ascii="Times New Roman" w:hAnsi="Times New Roman" w:cs="Times New Roman"/>
        </w:rPr>
        <w:t>. Crane death occu</w:t>
      </w:r>
      <w:r>
        <w:rPr>
          <w:rFonts w:ascii="Times New Roman" w:hAnsi="Times New Roman" w:cs="Times New Roman"/>
        </w:rPr>
        <w:t xml:space="preserve">rred only as a consequence of culling or age </w:t>
      </w:r>
      <w:r>
        <w:rPr>
          <w:rFonts w:ascii="Times New Roman" w:hAnsi="Times New Roman" w:cs="Times New Roman"/>
          <w:i/>
          <w:iCs/>
        </w:rPr>
        <w:t>R</w:t>
      </w:r>
      <w:r>
        <w:rPr>
          <w:rFonts w:ascii="Times New Roman" w:hAnsi="Times New Roman" w:cs="Times New Roman"/>
          <w:i/>
          <w:iCs/>
          <w:vertAlign w:val="subscript"/>
        </w:rPr>
        <w:t>ag</w:t>
      </w:r>
      <w:r>
        <w:rPr>
          <w:rFonts w:ascii="Times New Roman" w:hAnsi="Times New Roman" w:cs="Times New Roman"/>
        </w:rPr>
        <w:t xml:space="preserve"> = 20 (unpubl. ringing data). Cranes are known to repeatedly return to and move within a smaller part of staging sites </w:t>
      </w:r>
      <w:r>
        <w:fldChar w:fldCharType="begin" w:fldLock="1"/>
      </w:r>
      <w:r>
        <w:rPr>
          <w:rFonts w:ascii="Times New Roman" w:hAnsi="Times New Roman" w:cs="Times New Roman"/>
        </w:rPr>
        <w:instrText>ADDIN CSL_CITATION {"citationItems":[{"id":"ITEM-1","itemData":{"DOI":"10.1016/j.ecolind.</w:instrText>
      </w:r>
      <w:r>
        <w:rPr>
          <w:rFonts w:ascii="Times New Roman" w:hAnsi="Times New Roman" w:cs="Times New Roman"/>
        </w:rPr>
        <w:instrText>2017.11.007","ISSN":"1470160X","abstract":"Many populations of large grazing birds (cranes, geese, swans) have recovered following protection. During migration, these birds often aggregate in large numbers at staging sites and feed on agricultural crops. B</w:instrText>
      </w:r>
      <w:r>
        <w:rPr>
          <w:rFonts w:ascii="Times New Roman" w:hAnsi="Times New Roman" w:cs="Times New Roman"/>
        </w:rPr>
        <w:instrText>ecause staging sites often coincide with protected wetlands, extensive crop damages may avert both bird and wetland conservation. There is a need to integrate damage mitigation and conservation of large grazing birds staging in agricultural landscapes, bas</w:instrText>
      </w:r>
      <w:r>
        <w:rPr>
          <w:rFonts w:ascii="Times New Roman" w:hAnsi="Times New Roman" w:cs="Times New Roman"/>
        </w:rPr>
        <w:instrText>ed on knowledge of large grazing birds’ spacing behavior. Their space use forms the basis for assessment of damage risk and for the scale at which measures should be implemented. We used high-resolution GPS location data to assess space use of common crane</w:instrText>
      </w:r>
      <w:r>
        <w:rPr>
          <w:rFonts w:ascii="Times New Roman" w:hAnsi="Times New Roman" w:cs="Times New Roman"/>
        </w:rPr>
        <w:instrText xml:space="preserve">s (Grus grus) at an important staging site in south-central Sweden. We focus on daytime behaviour because this is the time when foraging cranes may cause crop damage and when preventive measures such as scaring and culling are conducted. We found that the </w:instrText>
      </w:r>
      <w:r>
        <w:rPr>
          <w:rFonts w:ascii="Times New Roman" w:hAnsi="Times New Roman" w:cs="Times New Roman"/>
        </w:rPr>
        <w:instrText>daily activity area (mean 4.4 km2) did not vary within staging periods. Cranes exhibited high site fidelity during staging, as their activity area over the staging period (mean 15.6 km2) was considerably smaller than the entire staging site (&gt;200 km2). How</w:instrText>
      </w:r>
      <w:r>
        <w:rPr>
          <w:rFonts w:ascii="Times New Roman" w:hAnsi="Times New Roman" w:cs="Times New Roman"/>
        </w:rPr>
        <w:instrText>ever, on a daily scale cranes gradually shifted activity areas, forming a space use pattern analogous to overlapping rings. This pattern is presumably explained by heterogeneous and unpredictable food availability caused by continuous changes in agricultur</w:instrText>
      </w:r>
      <w:r>
        <w:rPr>
          <w:rFonts w:ascii="Times New Roman" w:hAnsi="Times New Roman" w:cs="Times New Roman"/>
        </w:rPr>
        <w:instrText>al practices, weather conditions and competition. Considering the size of crane activity areas over the staging period and the scale of current damage preventive measures (e.g., hunting permissions given for a few fields [mean size 0.049 km2] at a time), w</w:instrText>
      </w:r>
      <w:r>
        <w:rPr>
          <w:rFonts w:ascii="Times New Roman" w:hAnsi="Times New Roman" w:cs="Times New Roman"/>
        </w:rPr>
        <w:instrText>e suggest that current preventive measures might be implemented on a too small scale compared to that of crane space use. Our findings highlight the necessity of adapting crop damage preventive measures to the scale of bird space use to facilitate both bir</w:instrText>
      </w:r>
      <w:r>
        <w:rPr>
          <w:rFonts w:ascii="Times New Roman" w:hAnsi="Times New Roman" w:cs="Times New Roman"/>
        </w:rPr>
        <w:instrText>d conservation and agricultural practices at wetlands staging sites along the flyways.","author":[{"dropping-particle":"","family":"Nilsson","given":"Lovisa","non-dropping-particle":"","parse-names":false,"suffix":""},{"dropping-particle":"","family":"Aron</w:instrText>
      </w:r>
      <w:r>
        <w:rPr>
          <w:rFonts w:ascii="Times New Roman" w:hAnsi="Times New Roman" w:cs="Times New Roman"/>
        </w:rPr>
        <w:instrText>sson","given":"Malin","non-dropping-particle":"","parse-names":false,"suffix":""},{"dropping-particle":"","family":"Persson","given":"Jens","non-dropping-particle":"","parse-names":false,"suffix":""},{"dropping-particle":"","family":"Månsson","given":"Joha</w:instrText>
      </w:r>
      <w:r>
        <w:rPr>
          <w:rFonts w:ascii="Times New Roman" w:hAnsi="Times New Roman" w:cs="Times New Roman"/>
        </w:rPr>
        <w:instrText xml:space="preserve">n","non-dropping-particle":"","parse-names":false,"suffix":""}],"container-title":"Ecological Indicators","id":"ITEM-1","issued":{"date-parts":[["2018","2","1"]]},"page":"556-562","publisher":"Elsevier B.V.","title":"Drifting space use of common cranes—Is </w:instrText>
      </w:r>
      <w:r>
        <w:rPr>
          <w:rFonts w:ascii="Times New Roman" w:hAnsi="Times New Roman" w:cs="Times New Roman"/>
        </w:rPr>
        <w:instrText>there a mismatch between daytime behaviour and management?","type":"article-journal","volume":"85"},"uris":["http://www.mendeley.com/documents/?uuid=362f0492-cbc6-353b-ab9b-11c55f511900"]}],"mendeley":{"formattedCitation":"(Nilsson et al., 2018)","manualFo</w:instrText>
      </w:r>
      <w:r>
        <w:rPr>
          <w:rFonts w:ascii="Times New Roman" w:hAnsi="Times New Roman" w:cs="Times New Roman"/>
        </w:rPr>
        <w:instrText>rmatting":"(Nilsson et al., 2018),","plainTextFormattedCitation":"(Nilsson et al., 2018)","previouslyFormattedCitation":"(Nilsson et al., 2018)"},"properties":{"noteIndex":0},"schema":"https://github.com/citation-style-language/schema/raw/master/csl-citati</w:instrText>
      </w:r>
      <w:r>
        <w:rPr>
          <w:rFonts w:ascii="Times New Roman" w:hAnsi="Times New Roman" w:cs="Times New Roman"/>
        </w:rPr>
        <w:instrText>on.json"}</w:instrText>
      </w:r>
      <w:r>
        <w:rPr>
          <w:rFonts w:ascii="Times New Roman" w:hAnsi="Times New Roman" w:cs="Times New Roman"/>
        </w:rPr>
        <w:fldChar w:fldCharType="separate"/>
      </w:r>
      <w:bookmarkStart w:id="327" w:name="__Fieldmark__1367_1875966086"/>
      <w:r>
        <w:rPr>
          <w:rFonts w:ascii="Times New Roman" w:hAnsi="Times New Roman" w:cs="Times New Roman"/>
          <w:noProof/>
        </w:rPr>
        <w:t>(Nilsson et al., 2018),</w:t>
      </w:r>
      <w:r>
        <w:rPr>
          <w:rFonts w:ascii="Times New Roman" w:hAnsi="Times New Roman" w:cs="Times New Roman"/>
        </w:rPr>
        <w:fldChar w:fldCharType="end"/>
      </w:r>
      <w:bookmarkStart w:id="328" w:name="__Fieldmark__1297_2676449063"/>
      <w:bookmarkStart w:id="329" w:name="__Fieldmark__1174_2625263381"/>
      <w:bookmarkStart w:id="330" w:name="__Fieldmark__4173_2322562831"/>
      <w:bookmarkStart w:id="331" w:name="__Fieldmark__7645_2625263381"/>
      <w:bookmarkEnd w:id="327"/>
      <w:bookmarkEnd w:id="328"/>
      <w:bookmarkEnd w:id="329"/>
      <w:bookmarkEnd w:id="330"/>
      <w:bookmarkEnd w:id="331"/>
      <w:r>
        <w:rPr>
          <w:rFonts w:ascii="Times New Roman" w:hAnsi="Times New Roman" w:cs="Times New Roman"/>
        </w:rPr>
        <w:t xml:space="preserve"> and each crane is thus modelled to occupy a landscape cell within </w:t>
      </w:r>
      <w:r>
        <w:rPr>
          <w:rFonts w:ascii="Times New Roman" w:hAnsi="Times New Roman" w:cs="Times New Roman"/>
          <w:i/>
          <w:iCs/>
        </w:rPr>
        <w:t>R</w:t>
      </w:r>
      <w:r>
        <w:rPr>
          <w:rFonts w:ascii="Times New Roman" w:hAnsi="Times New Roman" w:cs="Times New Roman"/>
          <w:i/>
          <w:iCs/>
          <w:vertAlign w:val="subscript"/>
        </w:rPr>
        <w:t>m</w:t>
      </w:r>
      <w:r>
        <w:rPr>
          <w:rFonts w:ascii="Times New Roman" w:hAnsi="Times New Roman" w:cs="Times New Roman"/>
        </w:rPr>
        <w:t xml:space="preserve"> = 4 cells in any direction of the cell last occupied in the previous time step </w:t>
      </w:r>
      <w:r>
        <w:rPr>
          <w:rFonts w:ascii="Times New Roman" w:hAnsi="Times New Roman" w:cs="Times New Roman"/>
          <w:i/>
          <w:iCs/>
        </w:rPr>
        <w:t>t</w:t>
      </w:r>
      <w:r>
        <w:rPr>
          <w:rFonts w:ascii="Times New Roman" w:hAnsi="Times New Roman" w:cs="Times New Roman"/>
        </w:rPr>
        <w:t xml:space="preserve">  (</w:t>
      </w:r>
      <w:r>
        <w:rPr>
          <w:rFonts w:ascii="Times New Roman" w:hAnsi="Times New Roman" w:cs="Times New Roman"/>
          <w:i/>
        </w:rPr>
        <w:t>see 2.1.3 The population model</w:t>
      </w:r>
      <w:r>
        <w:rPr>
          <w:rFonts w:ascii="Times New Roman" w:hAnsi="Times New Roman" w:cs="Times New Roman"/>
        </w:rPr>
        <w:t>).  Data to parameterize the individua</w:t>
      </w:r>
      <w:r>
        <w:rPr>
          <w:rFonts w:ascii="Times New Roman" w:hAnsi="Times New Roman" w:cs="Times New Roman"/>
        </w:rPr>
        <w:t xml:space="preserve">l effect of a crane on agricultural production are not known, but to model substantial but not complete loss of farmer’s agricultural production </w:t>
      </w:r>
      <w:r>
        <w:fldChar w:fldCharType="begin" w:fldLock="1"/>
      </w:r>
      <w:r>
        <w:rPr>
          <w:rFonts w:ascii="Times New Roman" w:hAnsi="Times New Roman" w:cs="Times New Roman"/>
        </w:rPr>
        <w:instrText>ADDIN CSL_CITATION {"citationItems":[{"id":"ITEM-1","itemData":{"DOI":"10.1111/1365-2664.13457","ISSN":"0021-89</w:instrText>
      </w:r>
      <w:r>
        <w:rPr>
          <w:rFonts w:ascii="Times New Roman" w:hAnsi="Times New Roman" w:cs="Times New Roman"/>
        </w:rPr>
        <w:instrText>01","abstract":"Populations of large grazing birds have increased in Europe during the past five decades, raising conflicts between conservation and farming interests. Managing these conflicts requires knowledge about the currently unknown relationship bet</w:instrText>
      </w:r>
      <w:r>
        <w:rPr>
          <w:rFonts w:ascii="Times New Roman" w:hAnsi="Times New Roman" w:cs="Times New Roman"/>
        </w:rPr>
        <w:instrText xml:space="preserve">ween population sizes and crop damage levels. We analysed unique data on reported, inspected and compensated crop damage caused by geese, swans and cranes together with data from population surveys in Sweden to investigate how bird abundance is related to </w:instrText>
      </w:r>
      <w:r>
        <w:rPr>
          <w:rFonts w:ascii="Times New Roman" w:hAnsi="Times New Roman" w:cs="Times New Roman"/>
        </w:rPr>
        <w:instrText>damage levels at the national scale between 2000 and 2015. Over the study period, the annual number of damage reports, yield loss and costs for compensation increased. These crop damage levels were positively related to national population indices of commo</w:instrText>
      </w:r>
      <w:r>
        <w:rPr>
          <w:rFonts w:ascii="Times New Roman" w:hAnsi="Times New Roman" w:cs="Times New Roman"/>
        </w:rPr>
        <w:instrText>n crane, barnacle and greylag goose. The shape of these relationships varied between species and encompassed considerable uncertainty. However, on a year-to-year basis (detrended data) we found no evident association between damage levels and bird numbers.</w:instrText>
      </w:r>
      <w:r>
        <w:rPr>
          <w:rFonts w:ascii="Times New Roman" w:hAnsi="Times New Roman" w:cs="Times New Roman"/>
        </w:rPr>
        <w:instrText xml:space="preserve"> Yield loss and compensation costs per reported damage did not increase with higher population indices of greylag goose, but they did so for barnacle goose. Synthesis and applications. We present a novel study of the relationships between different crop da</w:instrText>
      </w:r>
      <w:r>
        <w:rPr>
          <w:rFonts w:ascii="Times New Roman" w:hAnsi="Times New Roman" w:cs="Times New Roman"/>
        </w:rPr>
        <w:instrText>mage level indicators (damage reports, yield loss and compensation costs) and population numbers of large grazing birds. We identified a positive relationship with high uncertainty for all cases. We also identified the need to (a) better synchronize the mo</w:instrText>
      </w:r>
      <w:r>
        <w:rPr>
          <w:rFonts w:ascii="Times New Roman" w:hAnsi="Times New Roman" w:cs="Times New Roman"/>
        </w:rPr>
        <w:instrText>nitoring of damages and bird numbers in time and space and (b) further study the relationships between damage levels and bird numbers at smaller (local and regional) and larger (flyway) spatial scales to reduce the uncertainty of the relationship and to ga</w:instrText>
      </w:r>
      <w:r>
        <w:rPr>
          <w:rFonts w:ascii="Times New Roman" w:hAnsi="Times New Roman" w:cs="Times New Roman"/>
        </w:rPr>
        <w:instrText>in a more holistic understanding of the system.","author":[{"dropping-particle":"","family":"Montràs‐Janer","given":"Teresa","non-dropping-particle":"","parse-names":false,"suffix":""},{"dropping-particle":"","family":"Knape","given":"Jonas","non-dropping-</w:instrText>
      </w:r>
      <w:r>
        <w:rPr>
          <w:rFonts w:ascii="Times New Roman" w:hAnsi="Times New Roman" w:cs="Times New Roman"/>
        </w:rPr>
        <w:instrText>particle":"","parse-names":false,"suffix":""},{"dropping-particle":"","family":"Nilsson","given":"Lovisa","non-dropping-particle":"","parse-names":false,"suffix":""},{"dropping-particle":"","family":"Tombre","given":"Ingunn","non-dropping-particle":"","par</w:instrText>
      </w:r>
      <w:r>
        <w:rPr>
          <w:rFonts w:ascii="Times New Roman" w:hAnsi="Times New Roman" w:cs="Times New Roman"/>
        </w:rPr>
        <w:instrText>se-names":false,"suffix":""},{"dropping-particle":"","family":"Pärt","given":"Tomas","non-dropping-particle":"","parse-names":false,"suffix":""},{"dropping-particle":"","family":"Månsson","given":"Johan","non-dropping-particle":"","parse-names":false,"suff</w:instrText>
      </w:r>
      <w:r>
        <w:rPr>
          <w:rFonts w:ascii="Times New Roman" w:hAnsi="Times New Roman" w:cs="Times New Roman"/>
        </w:rPr>
        <w:instrText>ix":""}],"container-title":"Journal of Applied Ecology","editor":[{"dropping-particle":"","family":"Müller","given":"Jörg","non-dropping-particle":"","parse-names":false,"suffix":""}],"id":"ITEM-1","issue":"10","issued":{"date-parts":[["2019","10","8"]]},"</w:instrText>
      </w:r>
      <w:r>
        <w:rPr>
          <w:rFonts w:ascii="Times New Roman" w:hAnsi="Times New Roman" w:cs="Times New Roman"/>
        </w:rPr>
        <w:instrText>page":"2286-2297","publisher":"Blackwell Publishing Ltd","title":"Relating national levels of crop damage to the abundance of large grazing birds: Implications for management","type":"article-journal","volume":"56"},"uris":["http://www.mendeley.com/documen</w:instrText>
      </w:r>
      <w:r>
        <w:rPr>
          <w:rFonts w:ascii="Times New Roman" w:hAnsi="Times New Roman" w:cs="Times New Roman"/>
        </w:rPr>
        <w:instrText>ts/?uuid=4505985a-a2e4-3d6c-a5a2-a394ab99ccbe"]}],"mendeley":{"formattedCitation":"(Montràs‐Janer et al., 2019)","plainTextFormattedCitation":"(Montràs‐Janer et al., 2019)","previouslyFormattedCitation":"(Montràs‐Janer et al., 2019)"},"properties":{"noteIn</w:instrText>
      </w:r>
      <w:r>
        <w:rPr>
          <w:rFonts w:ascii="Times New Roman" w:hAnsi="Times New Roman" w:cs="Times New Roman"/>
        </w:rPr>
        <w:instrText>dex":0},"schema":"https://github.com/citation-style-language/schema/raw/master/csl-citation.json"}</w:instrText>
      </w:r>
      <w:r>
        <w:rPr>
          <w:rFonts w:ascii="Times New Roman" w:hAnsi="Times New Roman" w:cs="Times New Roman"/>
        </w:rPr>
        <w:fldChar w:fldCharType="separate"/>
      </w:r>
      <w:bookmarkStart w:id="332" w:name="__Fieldmark__1386_1875966086"/>
      <w:r>
        <w:rPr>
          <w:rFonts w:ascii="Times New Roman" w:hAnsi="Times New Roman" w:cs="Times New Roman"/>
          <w:noProof/>
        </w:rPr>
        <w:t>(Montràs‐Janer et al., 2019)</w:t>
      </w:r>
      <w:r>
        <w:rPr>
          <w:rFonts w:ascii="Times New Roman" w:hAnsi="Times New Roman" w:cs="Times New Roman"/>
        </w:rPr>
        <w:fldChar w:fldCharType="end"/>
      </w:r>
      <w:bookmarkStart w:id="333" w:name="__Fieldmark__1203_2625263381"/>
      <w:bookmarkStart w:id="334" w:name="__Fieldmark__7670_2625263381"/>
      <w:bookmarkStart w:id="335" w:name="__Fieldmark__4194_2322562831"/>
      <w:bookmarkStart w:id="336" w:name="__Fieldmark__1325_2676449063"/>
      <w:bookmarkEnd w:id="332"/>
      <w:bookmarkEnd w:id="333"/>
      <w:bookmarkEnd w:id="334"/>
      <w:bookmarkEnd w:id="335"/>
      <w:bookmarkEnd w:id="336"/>
      <w:r>
        <w:rPr>
          <w:rFonts w:ascii="Times New Roman" w:hAnsi="Times New Roman" w:cs="Times New Roman"/>
        </w:rPr>
        <w:t xml:space="preserve">, we used 2 percent loss of remaining agricultural production </w:t>
      </w:r>
      <w:r>
        <w:rPr>
          <w:rFonts w:ascii="Times New Roman" w:hAnsi="Times New Roman" w:cs="Times New Roman"/>
          <w:i/>
          <w:iCs/>
        </w:rPr>
        <w:t>Y</w:t>
      </w:r>
      <w:r>
        <w:rPr>
          <w:rFonts w:ascii="Times New Roman" w:hAnsi="Times New Roman" w:cs="Times New Roman"/>
          <w:i/>
          <w:iCs/>
          <w:vertAlign w:val="subscript"/>
        </w:rPr>
        <w:t>f</w:t>
      </w:r>
      <w:r>
        <w:rPr>
          <w:rFonts w:ascii="Times New Roman" w:hAnsi="Times New Roman" w:cs="Times New Roman"/>
        </w:rPr>
        <w:t xml:space="preserve"> when an individual crane moves to and feeds in a cell </w:t>
      </w:r>
      <w:r>
        <w:rPr>
          <w:rFonts w:ascii="Times New Roman" w:hAnsi="Times New Roman" w:cs="Times New Roman"/>
          <w:i/>
          <w:iCs/>
        </w:rPr>
        <w:t>L</w:t>
      </w:r>
      <w:r>
        <w:rPr>
          <w:rFonts w:ascii="Times New Roman" w:hAnsi="Times New Roman" w:cs="Times New Roman"/>
          <w:i/>
          <w:iCs/>
          <w:vertAlign w:val="subscript"/>
        </w:rPr>
        <w:t>xy</w:t>
      </w:r>
      <w:r>
        <w:rPr>
          <w:rFonts w:ascii="Times New Roman" w:hAnsi="Times New Roman" w:cs="Times New Roman"/>
        </w:rPr>
        <w:t>. Ind</w:t>
      </w:r>
      <w:r>
        <w:rPr>
          <w:rFonts w:ascii="Times New Roman" w:hAnsi="Times New Roman" w:cs="Times New Roman"/>
        </w:rPr>
        <w:t>ividual cranes move to and feed on 10 cells of the landscape during one time step, hence potentially causing the maximum equivalent of a 20% loss of agricultural production across landscape cells. If multiple cranes arrive at the same cell in a time step (</w:t>
      </w:r>
      <w:r>
        <w:rPr>
          <w:rFonts w:ascii="Times New Roman" w:hAnsi="Times New Roman" w:cs="Times New Roman"/>
        </w:rPr>
        <w:t>or a single crane arrives at the same cell multiple times), then we assume that (1-0.2)</w:t>
      </w:r>
      <w:r>
        <w:rPr>
          <w:rFonts w:ascii="Times New Roman" w:hAnsi="Times New Roman" w:cs="Times New Roman"/>
          <w:vertAlign w:val="superscript"/>
        </w:rPr>
        <w:t>Nij</w:t>
      </w:r>
      <w:r>
        <w:rPr>
          <w:rFonts w:ascii="Times New Roman" w:hAnsi="Times New Roman" w:cs="Times New Roman"/>
        </w:rPr>
        <w:t xml:space="preserve"> of the agricultural production is consumed on the cell. </w:t>
      </w:r>
    </w:p>
    <w:p w14:paraId="1C98CEEB" w14:textId="77777777" w:rsidR="00FC5E74" w:rsidRDefault="00FC5E74" w:rsidP="005A674C">
      <w:pPr>
        <w:spacing w:line="480" w:lineRule="auto"/>
        <w:rPr>
          <w:rFonts w:ascii="Times New Roman" w:hAnsi="Times New Roman" w:cs="Times New Roman"/>
        </w:rPr>
      </w:pPr>
    </w:p>
    <w:p w14:paraId="2D46C15F" w14:textId="77777777" w:rsidR="00FC5E74" w:rsidRDefault="005A674C" w:rsidP="005A674C">
      <w:pPr>
        <w:spacing w:line="480" w:lineRule="auto"/>
      </w:pPr>
      <w:r>
        <w:rPr>
          <w:rFonts w:ascii="Times New Roman" w:eastAsia="Calibri" w:hAnsi="Times New Roman" w:cs="Times New Roman"/>
          <w:i/>
        </w:rPr>
        <w:t>2.1.3.  The population model</w:t>
      </w:r>
      <w:r>
        <w:rPr>
          <w:rFonts w:ascii="Times New Roman" w:eastAsia="Calibri" w:hAnsi="Times New Roman" w:cs="Times New Roman"/>
        </w:rPr>
        <w:t xml:space="preserve"> </w:t>
      </w:r>
    </w:p>
    <w:p w14:paraId="0E75359A" w14:textId="77777777" w:rsidR="00FC5E74" w:rsidRDefault="005A674C" w:rsidP="005A674C">
      <w:pPr>
        <w:spacing w:line="480" w:lineRule="auto"/>
      </w:pPr>
      <w:r>
        <w:rPr>
          <w:rFonts w:ascii="Times New Roman" w:hAnsi="Times New Roman" w:cs="Times New Roman"/>
        </w:rPr>
        <w:t xml:space="preserve">The first sub-model simulates the population dynamics of </w:t>
      </w:r>
      <w:r>
        <w:rPr>
          <w:rFonts w:ascii="Times New Roman" w:hAnsi="Times New Roman" w:cs="Times New Roman"/>
          <w:i/>
          <w:iCs/>
        </w:rPr>
        <w:t>N</w:t>
      </w:r>
      <w:r>
        <w:rPr>
          <w:rFonts w:ascii="Times New Roman" w:hAnsi="Times New Roman" w:cs="Times New Roman"/>
          <w:i/>
          <w:iCs/>
          <w:vertAlign w:val="subscript"/>
        </w:rPr>
        <w:t>t</w:t>
      </w:r>
      <w:r>
        <w:rPr>
          <w:rFonts w:ascii="Times New Roman" w:hAnsi="Times New Roman" w:cs="Times New Roman"/>
        </w:rPr>
        <w:t xml:space="preserve"> cranes in time step </w:t>
      </w:r>
      <w:r>
        <w:rPr>
          <w:rFonts w:ascii="Times New Roman" w:hAnsi="Times New Roman" w:cs="Times New Roman"/>
          <w:i/>
          <w:iCs/>
        </w:rPr>
        <w:t>t</w:t>
      </w:r>
      <w:r>
        <w:rPr>
          <w:rFonts w:ascii="Times New Roman" w:hAnsi="Times New Roman" w:cs="Times New Roman"/>
        </w:rPr>
        <w:t xml:space="preserve">. Cranes arrive at a randomly selected cell within </w:t>
      </w:r>
      <w:r>
        <w:rPr>
          <w:rFonts w:ascii="Times New Roman" w:hAnsi="Times New Roman" w:cs="Times New Roman"/>
          <w:i/>
          <w:iCs/>
        </w:rPr>
        <w:t>R</w:t>
      </w:r>
      <w:r>
        <w:rPr>
          <w:rFonts w:ascii="Times New Roman" w:hAnsi="Times New Roman" w:cs="Times New Roman"/>
          <w:i/>
          <w:iCs/>
          <w:vertAlign w:val="subscript"/>
        </w:rPr>
        <w:t>m</w:t>
      </w:r>
      <w:r>
        <w:rPr>
          <w:rFonts w:ascii="Times New Roman" w:hAnsi="Times New Roman" w:cs="Times New Roman"/>
        </w:rPr>
        <w:t xml:space="preserve"> cells of the one that they left in </w:t>
      </w:r>
      <w:r>
        <w:rPr>
          <w:rFonts w:ascii="Times New Roman" w:hAnsi="Times New Roman" w:cs="Times New Roman"/>
          <w:i/>
          <w:iCs/>
        </w:rPr>
        <w:t>t-1</w:t>
      </w:r>
      <w:r>
        <w:rPr>
          <w:rFonts w:ascii="Times New Roman" w:hAnsi="Times New Roman" w:cs="Times New Roman"/>
        </w:rPr>
        <w:t xml:space="preserve"> with equal probability, then feed </w:t>
      </w:r>
      <w:r>
        <w:rPr>
          <w:rFonts w:ascii="Times New Roman" w:hAnsi="Times New Roman" w:cs="Times New Roman"/>
          <w:i/>
          <w:iCs/>
        </w:rPr>
        <w:t>R</w:t>
      </w:r>
      <w:r>
        <w:rPr>
          <w:rFonts w:ascii="Times New Roman" w:hAnsi="Times New Roman" w:cs="Times New Roman"/>
          <w:i/>
          <w:iCs/>
          <w:vertAlign w:val="subscript"/>
        </w:rPr>
        <w:t>fe</w:t>
      </w:r>
      <w:r>
        <w:rPr>
          <w:rFonts w:ascii="Times New Roman" w:hAnsi="Times New Roman" w:cs="Times New Roman"/>
        </w:rPr>
        <w:t xml:space="preserve"> times. Between each feeding, cranes move to a cell within </w:t>
      </w:r>
      <w:r>
        <w:rPr>
          <w:rFonts w:ascii="Times New Roman" w:hAnsi="Times New Roman" w:cs="Times New Roman"/>
          <w:i/>
          <w:iCs/>
        </w:rPr>
        <w:t>R</w:t>
      </w:r>
      <w:r>
        <w:rPr>
          <w:rFonts w:ascii="Times New Roman" w:hAnsi="Times New Roman" w:cs="Times New Roman"/>
          <w:i/>
          <w:iCs/>
          <w:vertAlign w:val="subscript"/>
        </w:rPr>
        <w:t>m</w:t>
      </w:r>
      <w:r>
        <w:rPr>
          <w:rFonts w:ascii="Times New Roman" w:hAnsi="Times New Roman" w:cs="Times New Roman"/>
        </w:rPr>
        <w:t xml:space="preserve"> cells in any direction from the currently </w:t>
      </w:r>
      <w:r>
        <w:rPr>
          <w:rFonts w:ascii="Times New Roman" w:hAnsi="Times New Roman" w:cs="Times New Roman"/>
        </w:rPr>
        <w:t>occupied cell on the landscape randomly selected with equal probability. Cranes then give birth to young, then potentially die of old age (see</w:t>
      </w:r>
      <w:r>
        <w:rPr>
          <w:rFonts w:ascii="Times New Roman" w:hAnsi="Times New Roman" w:cs="Times New Roman"/>
          <w:i/>
        </w:rPr>
        <w:t xml:space="preserve"> 2.1.1. Landscape properties &amp; 2.1.2 Individuals</w:t>
      </w:r>
      <w:r>
        <w:rPr>
          <w:rFonts w:ascii="Times New Roman" w:hAnsi="Times New Roman" w:cs="Times New Roman"/>
        </w:rPr>
        <w:t>).</w:t>
      </w:r>
    </w:p>
    <w:p w14:paraId="4196117D" w14:textId="77777777" w:rsidR="00FC5E74" w:rsidRDefault="00FC5E74" w:rsidP="005A674C">
      <w:pPr>
        <w:spacing w:line="480" w:lineRule="auto"/>
        <w:rPr>
          <w:rFonts w:ascii="Times New Roman" w:hAnsi="Times New Roman" w:cs="Times New Roman"/>
        </w:rPr>
      </w:pPr>
    </w:p>
    <w:p w14:paraId="3529B942" w14:textId="44BA631E" w:rsidR="00FC5E74" w:rsidRDefault="005A674C" w:rsidP="005A674C">
      <w:pPr>
        <w:spacing w:line="480" w:lineRule="auto"/>
      </w:pPr>
      <w:r>
        <w:rPr>
          <w:rFonts w:ascii="Times New Roman" w:hAnsi="Times New Roman" w:cs="Times New Roman"/>
        </w:rPr>
        <w:t xml:space="preserve">Initial population size for each simulation was independently </w:t>
      </w:r>
      <w:r>
        <w:rPr>
          <w:rFonts w:ascii="Times New Roman" w:hAnsi="Times New Roman" w:cs="Times New Roman"/>
        </w:rPr>
        <w:t xml:space="preserve">sampled from the distribution of simulated terminal abundances from the 100 </w:t>
      </w:r>
      <w:r>
        <w:rPr>
          <w:rFonts w:ascii="Times New Roman" w:hAnsi="Times New Roman" w:cs="Times New Roman"/>
          <w:i/>
          <w:iCs/>
        </w:rPr>
        <w:t>n</w:t>
      </w:r>
      <w:r>
        <w:rPr>
          <w:rFonts w:ascii="Times New Roman" w:hAnsi="Times New Roman" w:cs="Times New Roman"/>
          <w:i/>
          <w:iCs/>
          <w:vertAlign w:val="subscript"/>
        </w:rPr>
        <w:t>rep</w:t>
      </w:r>
      <w:r>
        <w:rPr>
          <w:rFonts w:ascii="Times New Roman" w:hAnsi="Times New Roman" w:cs="Times New Roman"/>
        </w:rPr>
        <w:t xml:space="preserve"> in years 1989-2019 (see 2.1., Fig. S1 in Supplementary material 3 and Supplementary material 1; </w:t>
      </w:r>
      <w:r>
        <w:rPr>
          <w:rFonts w:ascii="Times New Roman" w:eastAsia="DejaVu Sans" w:hAnsi="Times New Roman" w:cs="Times New Roman"/>
        </w:rPr>
        <w:t>min:16857</w:t>
      </w:r>
      <w:r>
        <w:rPr>
          <w:rFonts w:ascii="Times New Roman" w:hAnsi="Times New Roman" w:cs="Times New Roman"/>
        </w:rPr>
        <w:t xml:space="preserve">, </w:t>
      </w:r>
      <w:r>
        <w:rPr>
          <w:rFonts w:ascii="Times New Roman" w:eastAsia="DejaVu Sans" w:hAnsi="Times New Roman" w:cs="Times New Roman"/>
        </w:rPr>
        <w:t>1stQ: 17588</w:t>
      </w:r>
      <w:r>
        <w:rPr>
          <w:rFonts w:ascii="Times New Roman" w:hAnsi="Times New Roman" w:cs="Times New Roman"/>
        </w:rPr>
        <w:t xml:space="preserve">, </w:t>
      </w:r>
      <w:r>
        <w:rPr>
          <w:rFonts w:ascii="Times New Roman" w:eastAsia="DejaVu Sans" w:hAnsi="Times New Roman" w:cs="Times New Roman"/>
        </w:rPr>
        <w:t>median: 18047</w:t>
      </w:r>
      <w:r>
        <w:rPr>
          <w:rFonts w:ascii="Times New Roman" w:hAnsi="Times New Roman" w:cs="Times New Roman"/>
        </w:rPr>
        <w:t xml:space="preserve">, </w:t>
      </w:r>
      <w:r>
        <w:rPr>
          <w:rFonts w:ascii="Times New Roman" w:eastAsia="DejaVu Sans" w:hAnsi="Times New Roman" w:cs="Times New Roman"/>
        </w:rPr>
        <w:t>mean:18034</w:t>
      </w:r>
      <w:r>
        <w:rPr>
          <w:rFonts w:ascii="Times New Roman" w:hAnsi="Times New Roman" w:cs="Times New Roman"/>
        </w:rPr>
        <w:t xml:space="preserve">, </w:t>
      </w:r>
      <w:r>
        <w:rPr>
          <w:rFonts w:ascii="Times New Roman" w:eastAsia="DejaVu Sans" w:hAnsi="Times New Roman" w:cs="Times New Roman"/>
        </w:rPr>
        <w:t>3rdQ: 18484</w:t>
      </w:r>
      <w:r>
        <w:rPr>
          <w:rFonts w:ascii="Times New Roman" w:hAnsi="Times New Roman" w:cs="Times New Roman"/>
        </w:rPr>
        <w:t xml:space="preserve">, </w:t>
      </w:r>
      <w:r>
        <w:rPr>
          <w:rFonts w:ascii="Times New Roman" w:eastAsia="DejaVu Sans" w:hAnsi="Times New Roman" w:cs="Times New Roman"/>
        </w:rPr>
        <w:t>max: 19680 ind.</w:t>
      </w:r>
      <w:r>
        <w:rPr>
          <w:rFonts w:ascii="Times New Roman" w:eastAsia="DejaVu Sans" w:hAnsi="Times New Roman" w:cs="Times New Roman"/>
        </w:rPr>
        <w:t>).</w:t>
      </w:r>
      <w:r>
        <w:rPr>
          <w:rFonts w:ascii="Times New Roman" w:hAnsi="Times New Roman" w:cs="Times New Roman"/>
        </w:rPr>
        <w:t xml:space="preserve"> From this initial population size, we simulated a further 30 years (2020-2049). Although it is inevitable that the European population of common cranes will eventually approach some carrying capacity </w:t>
      </w:r>
      <w:r>
        <w:rPr>
          <w:rFonts w:ascii="Times New Roman" w:hAnsi="Times New Roman" w:cs="Times New Roman"/>
          <w:i/>
          <w:iCs/>
        </w:rPr>
        <w:t>K</w:t>
      </w:r>
      <w:r>
        <w:rPr>
          <w:rFonts w:ascii="Times New Roman" w:hAnsi="Times New Roman" w:cs="Times New Roman"/>
        </w:rPr>
        <w:t xml:space="preserve">, there currently are no data to estimate </w:t>
      </w:r>
      <w:r>
        <w:rPr>
          <w:rFonts w:ascii="Times New Roman" w:hAnsi="Times New Roman" w:cs="Times New Roman"/>
          <w:i/>
          <w:iCs/>
        </w:rPr>
        <w:t>K</w:t>
      </w:r>
      <w:r>
        <w:rPr>
          <w:rFonts w:ascii="Times New Roman" w:hAnsi="Times New Roman" w:cs="Times New Roman"/>
        </w:rPr>
        <w:t xml:space="preserve"> </w:t>
      </w:r>
      <w:r>
        <w:fldChar w:fldCharType="begin" w:fldLock="1"/>
      </w:r>
      <w:r>
        <w:rPr>
          <w:rFonts w:ascii="Times New Roman" w:hAnsi="Times New Roman" w:cs="Times New Roman"/>
        </w:rPr>
        <w:instrText>ADDIN CS</w:instrText>
      </w:r>
      <w:r>
        <w:rPr>
          <w:rFonts w:ascii="Times New Roman" w:hAnsi="Times New Roman" w:cs="Times New Roman"/>
        </w:rPr>
        <w:instrText>L_CITATION {"citationItems":[{"id":"ITEM-1","itemData":{"DOI":"10.5122/cbirds.2013.0025","ISSN":"16747674","author":[{"dropping-particle":"","family":"Harris","given":"James","non-dropping-particle":"","parse-names":false,"suffix":""},{"dropping-particle":</w:instrText>
      </w:r>
      <w:r>
        <w:rPr>
          <w:rFonts w:ascii="Times New Roman" w:hAnsi="Times New Roman" w:cs="Times New Roman"/>
        </w:rPr>
        <w:instrText>"","family":"Mirande","given":"Claire","non-dropping-particle":"","parse-names":false,"suffix":""}],"container-title":"Chinese Birds","id":"ITEM-1","issue":"3","issued":{"date-parts":[["2013","9","28"]]},"page":"189-209","title":"A global overview of crane</w:instrText>
      </w:r>
      <w:r>
        <w:rPr>
          <w:rFonts w:ascii="Times New Roman" w:hAnsi="Times New Roman" w:cs="Times New Roman"/>
        </w:rPr>
        <w:instrText>s: status, threats and conservation priorities","type":"article-journal","volume":"4"},"uris":["http://www.mendeley.com/documents/?uuid=65da00ae-f9e6-4d24-af39-9ee5a3bc0576"]}],"mendeley":{"formattedCitation":"(Harris and Mirande, 2013)","plainTextFormatte</w:instrText>
      </w:r>
      <w:r>
        <w:rPr>
          <w:rFonts w:ascii="Times New Roman" w:hAnsi="Times New Roman" w:cs="Times New Roman"/>
        </w:rPr>
        <w:instrText>dCitation":"(Harris and Mirande, 2013)","previouslyFormattedCitation":"(Harris and Mirande, 2013)"},"properties":{"noteIndex":0},"schema":"https://github.com/citation-style-language/schema/raw/master/csl-citation.json"}</w:instrText>
      </w:r>
      <w:r>
        <w:rPr>
          <w:rFonts w:ascii="Times New Roman" w:hAnsi="Times New Roman" w:cs="Times New Roman"/>
        </w:rPr>
        <w:fldChar w:fldCharType="separate"/>
      </w:r>
      <w:bookmarkStart w:id="337" w:name="__Fieldmark__1453_1875966086"/>
      <w:r>
        <w:rPr>
          <w:rFonts w:ascii="Times New Roman" w:hAnsi="Times New Roman" w:cs="Times New Roman"/>
          <w:noProof/>
        </w:rPr>
        <w:t>(</w:t>
      </w:r>
      <w:bookmarkStart w:id="338" w:name="__Fieldmark__7696_2625263381"/>
      <w:r>
        <w:rPr>
          <w:rFonts w:ascii="Times New Roman" w:hAnsi="Times New Roman" w:cs="Times New Roman"/>
          <w:noProof/>
        </w:rPr>
        <w:t>H</w:t>
      </w:r>
      <w:bookmarkStart w:id="339" w:name="__Fieldmark__1258_2625263381"/>
      <w:r>
        <w:rPr>
          <w:rFonts w:ascii="Times New Roman" w:hAnsi="Times New Roman" w:cs="Times New Roman"/>
          <w:noProof/>
        </w:rPr>
        <w:t>a</w:t>
      </w:r>
      <w:bookmarkStart w:id="340" w:name="__Fieldmark__4211_2322562831"/>
      <w:r>
        <w:rPr>
          <w:rFonts w:ascii="Times New Roman" w:hAnsi="Times New Roman" w:cs="Times New Roman"/>
          <w:noProof/>
        </w:rPr>
        <w:t>r</w:t>
      </w:r>
      <w:bookmarkStart w:id="341" w:name="__Fieldmark__1379_2676449063"/>
      <w:r>
        <w:rPr>
          <w:rFonts w:ascii="Times New Roman" w:hAnsi="Times New Roman" w:cs="Times New Roman"/>
          <w:noProof/>
        </w:rPr>
        <w:t>r</w:t>
      </w:r>
      <w:bookmarkStart w:id="342" w:name="__Fieldmark__1639_1273450797"/>
      <w:r>
        <w:rPr>
          <w:rFonts w:ascii="Times New Roman" w:hAnsi="Times New Roman" w:cs="Times New Roman"/>
          <w:noProof/>
        </w:rPr>
        <w:t>is and Mirande, 2013)</w:t>
      </w:r>
      <w:r>
        <w:rPr>
          <w:rFonts w:ascii="Times New Roman" w:hAnsi="Times New Roman" w:cs="Times New Roman"/>
        </w:rPr>
        <w:fldChar w:fldCharType="end"/>
      </w:r>
      <w:bookmarkStart w:id="343" w:name="__Fieldmark__985_2903627750"/>
      <w:bookmarkStart w:id="344" w:name="__Fieldmark__1126_1856872350"/>
      <w:bookmarkStart w:id="345" w:name="__Fieldmark__721_3914310703"/>
      <w:bookmarkStart w:id="346" w:name="__Fieldmark__850_970579264"/>
      <w:bookmarkStart w:id="347" w:name="__Fieldmark__556_1279013682"/>
      <w:bookmarkStart w:id="348" w:name="__Fieldmark__541_4256149672"/>
      <w:bookmarkStart w:id="349" w:name="__Fieldmark__705_3008913193"/>
      <w:bookmarkStart w:id="350" w:name="__Fieldmark__528_1603498648"/>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r>
        <w:rPr>
          <w:rFonts w:ascii="Times New Roman" w:hAnsi="Times New Roman" w:cs="Times New Roman"/>
        </w:rPr>
        <w:t>;</w:t>
      </w:r>
      <w:r>
        <w:rPr>
          <w:rFonts w:ascii="Times New Roman" w:hAnsi="Times New Roman"/>
        </w:rPr>
        <w:t xml:space="preserve"> curre</w:t>
      </w:r>
      <w:r>
        <w:rPr>
          <w:rFonts w:ascii="Times New Roman" w:hAnsi="Times New Roman"/>
        </w:rPr>
        <w:t xml:space="preserve">nt exponential growth suggests that </w:t>
      </w:r>
      <w:r>
        <w:rPr>
          <w:rFonts w:ascii="Times New Roman" w:hAnsi="Times New Roman"/>
          <w:i/>
          <w:iCs/>
        </w:rPr>
        <w:t>K</w:t>
      </w:r>
      <w:r>
        <w:rPr>
          <w:rFonts w:ascii="Times New Roman" w:hAnsi="Times New Roman"/>
        </w:rPr>
        <w:t xml:space="preserve"> might be quite high.</w:t>
      </w:r>
      <w:r>
        <w:rPr>
          <w:rFonts w:ascii="Times New Roman" w:hAnsi="Times New Roman" w:cs="Times New Roman"/>
        </w:rPr>
        <w:t xml:space="preserve"> We therefore allowed for unlimited exponential growth over the projected period. We model each time step </w:t>
      </w:r>
      <w:r>
        <w:rPr>
          <w:rFonts w:ascii="Times New Roman" w:hAnsi="Times New Roman" w:cs="Times New Roman"/>
          <w:i/>
          <w:iCs/>
        </w:rPr>
        <w:t>t</w:t>
      </w:r>
      <w:r>
        <w:rPr>
          <w:rFonts w:ascii="Times New Roman" w:hAnsi="Times New Roman" w:cs="Times New Roman"/>
        </w:rPr>
        <w:t xml:space="preserve"> as a single year of migratory cranes arriving, using an agricultural landscape during staging, and departing at the end of the staging season </w:t>
      </w:r>
      <w:r>
        <w:fldChar w:fldCharType="begin" w:fldLock="1"/>
      </w:r>
      <w:r>
        <w:rPr>
          <w:rFonts w:ascii="Times New Roman" w:hAnsi="Times New Roman" w:cs="Times New Roman"/>
        </w:rPr>
        <w:instrText>ADDIN CSL_CITATION {"citationItems":[{"id":"ITEM-1","itemData":{"DOI":"10.1016/j.ecolind.2017.11.007","ISSN":"147</w:instrText>
      </w:r>
      <w:r>
        <w:rPr>
          <w:rFonts w:ascii="Times New Roman" w:hAnsi="Times New Roman" w:cs="Times New Roman"/>
        </w:rPr>
        <w:instrText>0160X","abstract":"Many populations of large grazing birds (cranes, geese, swans) have recovered following protection. During migration, these birds often aggregate in large numbers at staging sites and feed on agricultural crops. Because staging sites oft</w:instrText>
      </w:r>
      <w:r>
        <w:rPr>
          <w:rFonts w:ascii="Times New Roman" w:hAnsi="Times New Roman" w:cs="Times New Roman"/>
        </w:rPr>
        <w:instrText>en coincide with protected wetlands, extensive crop damages may avert both bird and wetland conservation. There is a need to integrate damage mitigation and conservation of large grazing birds staging in agricultural landscapes, based on knowledge of large</w:instrText>
      </w:r>
      <w:r>
        <w:rPr>
          <w:rFonts w:ascii="Times New Roman" w:hAnsi="Times New Roman" w:cs="Times New Roman"/>
        </w:rPr>
        <w:instrText xml:space="preserve"> grazing birds’ spacing behavior. Their space use forms the basis for assessment of damage risk and for the scale at which measures should be implemented. We used high-resolution GPS location data to assess space use of common cranes (Grus grus) at an impo</w:instrText>
      </w:r>
      <w:r>
        <w:rPr>
          <w:rFonts w:ascii="Times New Roman" w:hAnsi="Times New Roman" w:cs="Times New Roman"/>
        </w:rPr>
        <w:instrText>rtant staging site in south-central Sweden. We focus on daytime behaviour because this is the time when foraging cranes may cause crop damage and when preventive measures such as scaring and culling are conducted. We found that the daily activity area (mea</w:instrText>
      </w:r>
      <w:r>
        <w:rPr>
          <w:rFonts w:ascii="Times New Roman" w:hAnsi="Times New Roman" w:cs="Times New Roman"/>
        </w:rPr>
        <w:instrText>n 4.4 km2) did not vary within staging periods. Cranes exhibited high site fidelity during staging, as their activity area over the staging period (mean 15.6 km2) was considerably smaller than the entire staging site (&gt;200 km2). However, on a daily scale c</w:instrText>
      </w:r>
      <w:r>
        <w:rPr>
          <w:rFonts w:ascii="Times New Roman" w:hAnsi="Times New Roman" w:cs="Times New Roman"/>
        </w:rPr>
        <w:instrText>ranes gradually shifted activity areas, forming a space use pattern analogous to overlapping rings. This pattern is presumably explained by heterogeneous and unpredictable food availability caused by continuous changes in agricultural practices, weather co</w:instrText>
      </w:r>
      <w:r>
        <w:rPr>
          <w:rFonts w:ascii="Times New Roman" w:hAnsi="Times New Roman" w:cs="Times New Roman"/>
        </w:rPr>
        <w:instrText>nditions and competition. Considering the size of crane activity areas over the staging period and the scale of current damage preventive measures (e.g., hunting permissions given for a few fields [mean size 0.049 km2] at a time), we suggest that current p</w:instrText>
      </w:r>
      <w:r>
        <w:rPr>
          <w:rFonts w:ascii="Times New Roman" w:hAnsi="Times New Roman" w:cs="Times New Roman"/>
        </w:rPr>
        <w:instrText>reventive measures might be implemented on a too small scale compared to that of crane space use. Our findings highlight the necessity of adapting crop damage preventive measures to the scale of bird space use to facilitate both bird conservation and agric</w:instrText>
      </w:r>
      <w:r>
        <w:rPr>
          <w:rFonts w:ascii="Times New Roman" w:hAnsi="Times New Roman" w:cs="Times New Roman"/>
        </w:rPr>
        <w:instrText>ultural practices at wetlands staging sites along the flyways.","author":[{"dropping-particle":"","family":"Nilsson","given":"Lovisa","non-dropping-particle":"","parse-names":false,"suffix":""},{"dropping-particle":"","family":"Aronsson","given":"Malin","n</w:instrText>
      </w:r>
      <w:r>
        <w:rPr>
          <w:rFonts w:ascii="Times New Roman" w:hAnsi="Times New Roman" w:cs="Times New Roman"/>
        </w:rPr>
        <w:instrText>on-dropping-particle":"","parse-names":false,"suffix":""},{"dropping-particle":"","family":"Persson","given":"Jens","non-dropping-particle":"","parse-names":false,"suffix":""},{"dropping-particle":"","family":"Månsson","given":"Johan","non-dropping-particl</w:instrText>
      </w:r>
      <w:r>
        <w:rPr>
          <w:rFonts w:ascii="Times New Roman" w:hAnsi="Times New Roman" w:cs="Times New Roman"/>
        </w:rPr>
        <w:instrText>e":"","parse-names":false,"suffix":""}],"container-title":"Ecological Indicators","id":"ITEM-1","issued":{"date-parts":[["2018","2","1"]]},"page":"556-562","publisher":"Elsevier B.V.","title":"Drifting space use of common cranes—Is there a mismatch between</w:instrText>
      </w:r>
      <w:r>
        <w:rPr>
          <w:rFonts w:ascii="Times New Roman" w:hAnsi="Times New Roman" w:cs="Times New Roman"/>
        </w:rPr>
        <w:instrText xml:space="preserve"> daytime behaviour and management?","type":"article-journal","volume":"85"},"uris":["http://www.mendeley.com/documents/?uuid=362f0492-cbc6-353b-ab9b-11c55f511900"]}],"mendeley":{"formattedCitation":"(Nilsson et al., 2018)","plainTextFormattedCitation":"(Ni</w:instrText>
      </w:r>
      <w:r>
        <w:rPr>
          <w:rFonts w:ascii="Times New Roman" w:hAnsi="Times New Roman" w:cs="Times New Roman"/>
        </w:rPr>
        <w:instrText>lsson et al., 2018)","previouslyFormattedCitation":"(Nilsson et al., 2018)"},"properties":{"noteIndex":0},"schema":"https://github.com/citation-style-language/schema/raw/master/csl-citation.json"}</w:instrText>
      </w:r>
      <w:r>
        <w:rPr>
          <w:rFonts w:ascii="Times New Roman" w:hAnsi="Times New Roman" w:cs="Times New Roman"/>
        </w:rPr>
        <w:fldChar w:fldCharType="separate"/>
      </w:r>
      <w:bookmarkStart w:id="351" w:name="__Fieldmark__1507_1875966086"/>
      <w:r>
        <w:rPr>
          <w:rFonts w:ascii="Times New Roman" w:hAnsi="Times New Roman" w:cs="Times New Roman"/>
          <w:noProof/>
        </w:rPr>
        <w:t>(</w:t>
      </w:r>
      <w:bookmarkStart w:id="352" w:name="__Fieldmark__7743_2625263381"/>
      <w:r>
        <w:rPr>
          <w:rFonts w:ascii="Times New Roman" w:hAnsi="Times New Roman" w:cs="Times New Roman"/>
          <w:noProof/>
        </w:rPr>
        <w:t>N</w:t>
      </w:r>
      <w:bookmarkStart w:id="353" w:name="__Fieldmark__1303_2625263381"/>
      <w:r>
        <w:rPr>
          <w:rFonts w:ascii="Times New Roman" w:hAnsi="Times New Roman" w:cs="Times New Roman"/>
          <w:noProof/>
        </w:rPr>
        <w:t>i</w:t>
      </w:r>
      <w:bookmarkStart w:id="354" w:name="__Fieldmark__4250_2322562831"/>
      <w:r>
        <w:rPr>
          <w:rFonts w:ascii="Times New Roman" w:hAnsi="Times New Roman" w:cs="Times New Roman"/>
          <w:noProof/>
        </w:rPr>
        <w:t>l</w:t>
      </w:r>
      <w:bookmarkStart w:id="355" w:name="__Fieldmark__1419_2676449063"/>
      <w:r>
        <w:rPr>
          <w:rFonts w:ascii="Times New Roman" w:hAnsi="Times New Roman" w:cs="Times New Roman"/>
          <w:noProof/>
        </w:rPr>
        <w:t>sson et al., 2018)</w:t>
      </w:r>
      <w:r>
        <w:rPr>
          <w:rFonts w:ascii="Times New Roman" w:hAnsi="Times New Roman" w:cs="Times New Roman"/>
        </w:rPr>
        <w:fldChar w:fldCharType="end"/>
      </w:r>
      <w:bookmarkEnd w:id="351"/>
      <w:bookmarkEnd w:id="352"/>
      <w:bookmarkEnd w:id="353"/>
      <w:bookmarkEnd w:id="354"/>
      <w:bookmarkEnd w:id="355"/>
      <w:r>
        <w:rPr>
          <w:rFonts w:ascii="Times New Roman" w:hAnsi="Times New Roman" w:cs="Times New Roman"/>
        </w:rPr>
        <w:t xml:space="preserve">. </w:t>
      </w:r>
    </w:p>
    <w:p w14:paraId="1CB4F272" w14:textId="77777777" w:rsidR="00FC5E74" w:rsidRDefault="00FC5E74" w:rsidP="005A674C">
      <w:pPr>
        <w:spacing w:line="480" w:lineRule="auto"/>
        <w:rPr>
          <w:rFonts w:ascii="Times New Roman" w:eastAsia="Calibri" w:hAnsi="Times New Roman" w:cs="Times New Roman"/>
        </w:rPr>
      </w:pPr>
    </w:p>
    <w:p w14:paraId="64C5AE3E" w14:textId="77777777" w:rsidR="00FC5E74" w:rsidRDefault="005A674C" w:rsidP="005A674C">
      <w:pPr>
        <w:spacing w:line="480" w:lineRule="auto"/>
        <w:rPr>
          <w:rFonts w:ascii="Times New Roman" w:hAnsi="Times New Roman" w:cs="Times New Roman"/>
        </w:rPr>
      </w:pPr>
      <w:r>
        <w:rPr>
          <w:rFonts w:ascii="Times New Roman" w:eastAsia="Calibri" w:hAnsi="Times New Roman" w:cs="Times New Roman"/>
          <w:i/>
        </w:rPr>
        <w:t xml:space="preserve"> 2.1.4 The observation model </w:t>
      </w:r>
      <w:r>
        <w:rPr>
          <w:rFonts w:ascii="Times New Roman" w:eastAsia="Calibri" w:hAnsi="Times New Roman" w:cs="Times New Roman"/>
          <w:i/>
        </w:rPr>
        <w:t>and how the manager observes</w:t>
      </w:r>
      <w:r>
        <w:rPr>
          <w:rFonts w:ascii="Times New Roman" w:hAnsi="Times New Roman" w:cs="Times New Roman"/>
        </w:rPr>
        <w:t xml:space="preserve"> </w:t>
      </w:r>
    </w:p>
    <w:p w14:paraId="0EBA6E86" w14:textId="77777777" w:rsidR="00FC5E74" w:rsidRDefault="005A674C" w:rsidP="005A674C">
      <w:pPr>
        <w:spacing w:line="480" w:lineRule="auto"/>
      </w:pPr>
      <w:r>
        <w:rPr>
          <w:rFonts w:ascii="Times New Roman" w:hAnsi="Times New Roman" w:cs="Times New Roman"/>
        </w:rPr>
        <w:t xml:space="preserve">The observation model uses a “virtual ecologist” approach </w:t>
      </w:r>
      <w:r>
        <w:fldChar w:fldCharType="begin" w:fldLock="1"/>
      </w:r>
      <w:r>
        <w:rPr>
          <w:rFonts w:ascii="Times New Roman" w:hAnsi="Times New Roman" w:cs="Times New Roman"/>
        </w:rPr>
        <w:instrText>ADDIN CSL_CITATION {"citationItems":[{"id":"ITEM-1","itemData":{"DOI":"10.1111/j.1600-0706.2009.18284.x","abstract":"Ecologists carry a well-stocked toolbox with a grea</w:instrText>
      </w:r>
      <w:r>
        <w:rPr>
          <w:rFonts w:ascii="Times New Roman" w:hAnsi="Times New Roman" w:cs="Times New Roman"/>
        </w:rPr>
        <w:instrText>t variety of sampling methods, statistical analyses and modelling tools, and new methods are constantly appearing. Evaluation and optimisation of these methods is crucial to guide method-ological choices. Simulating error-free data or taking high-quality d</w:instrText>
      </w:r>
      <w:r>
        <w:rPr>
          <w:rFonts w:ascii="Times New Roman" w:hAnsi="Times New Roman" w:cs="Times New Roman"/>
        </w:rPr>
        <w:instrText>ata to qualify methods is common practice. Here, we emphasise the methodology of the 'virtual ecologist' (VE) approach where simulated data and observer models are used to mimic real species and how they are 'virtually' observed. Th is virtual data is then</w:instrText>
      </w:r>
      <w:r>
        <w:rPr>
          <w:rFonts w:ascii="Times New Roman" w:hAnsi="Times New Roman" w:cs="Times New Roman"/>
        </w:rPr>
        <w:instrText xml:space="preserve"> subjected to statistical analyses and modelling, and the results are evaluated against the 'true' simulated data. Th e VE approach is an intuitive and powerful evaluation framework that allows a quality assessment of sampling protocols, analyses and model</w:instrText>
      </w:r>
      <w:r>
        <w:rPr>
          <w:rFonts w:ascii="Times New Roman" w:hAnsi="Times New Roman" w:cs="Times New Roman"/>
        </w:rPr>
        <w:instrText>ling tools. It works under controlled conditions as well as under consideration of confounding factors such as animal movement and biased observer behaviour. In this review, we promote the approach as a rigorous research tool, and demonstrate its capabilit</w:instrText>
      </w:r>
      <w:r>
        <w:rPr>
          <w:rFonts w:ascii="Times New Roman" w:hAnsi="Times New Roman" w:cs="Times New Roman"/>
        </w:rPr>
        <w:instrText>ies and practical relevance. We explore past uses of VE in diff erent ecological research fi elds, where it mainly has been used to test and improve sampling regimes as well as for testing and comparing models, for example species distribution models. We d</w:instrText>
      </w:r>
      <w:r>
        <w:rPr>
          <w:rFonts w:ascii="Times New Roman" w:hAnsi="Times New Roman" w:cs="Times New Roman"/>
        </w:rPr>
        <w:instrText xml:space="preserve">iscuss its benefi ts as well as potential limitations, and provide some practical considerations for designing VE studies. Finally, research fi elds are identifi ed for which the approach could be useful in the future. We conclude that VE could foster the </w:instrText>
      </w:r>
      <w:r>
        <w:rPr>
          <w:rFonts w:ascii="Times New Roman" w:hAnsi="Times New Roman" w:cs="Times New Roman"/>
        </w:rPr>
        <w:instrText>integration of theoretical and empirical work and stimulate work that goes far beyond sampling methods, leading to new questions, theories, and better mechanistic understanding of ecological systems. Models permeate every fi eld in ecology. Th ey have beco</w:instrText>
      </w:r>
      <w:r>
        <w:rPr>
          <w:rFonts w:ascii="Times New Roman" w:hAnsi="Times New Roman" w:cs="Times New Roman"/>
        </w:rPr>
        <w:instrText>me an indispensable tool for a wide range of tasks, including the understanding of mechanisms, capturing the processes behind the emergence of ecological phenomena, quantifying relationships between species presence or abundance and environmental condition</w:instrText>
      </w:r>
      <w:r>
        <w:rPr>
          <w:rFonts w:ascii="Times New Roman" w:hAnsi="Times New Roman" w:cs="Times New Roman"/>
        </w:rPr>
        <w:instrText xml:space="preserve">s, and forecasting eff ects of changing environments on broad spatial and temporal scales (DeAngelis and Mooij 2005, Araújo and Rahbek 2006, Th uiller et al. 2008). Th ere is, however, a further important fi eld of application of ecological models that so </w:instrText>
      </w:r>
      <w:r>
        <w:rPr>
          <w:rFonts w:ascii="Times New Roman" w:hAnsi="Times New Roman" w:cs="Times New Roman"/>
        </w:rPr>
        <w:instrText>far has not been thoroughly acknowledged in ecological research: evaluating methods for data sampling, analysis and modelling methods by means…","author":[{"dropping-particle":"","family":"Zurell","given":"Damaris","non-dropping-particle":"","parse-names":</w:instrText>
      </w:r>
      <w:r>
        <w:rPr>
          <w:rFonts w:ascii="Times New Roman" w:hAnsi="Times New Roman" w:cs="Times New Roman"/>
        </w:rPr>
        <w:instrText>false,"suffix":""},{"dropping-particle":"","family":"Berger","given":"Uta","non-dropping-particle":"","parse-names":false,"suffix":""},{"dropping-particle":"","family":"Cabral","given":"Juliano S","non-dropping-particle":"","parse-names":false,"suffix":""}</w:instrText>
      </w:r>
      <w:r>
        <w:rPr>
          <w:rFonts w:ascii="Times New Roman" w:hAnsi="Times New Roman" w:cs="Times New Roman"/>
        </w:rPr>
        <w:instrText>,{"dropping-particle":"","family":"Jeltsch","given":"Florian","non-dropping-particle":"","parse-names":false,"suffix":""},{"dropping-particle":"","family":"Meynard","given":"Christine N","non-dropping-particle":"","parse-names":false,"suffix":""},{"droppin</w:instrText>
      </w:r>
      <w:r>
        <w:rPr>
          <w:rFonts w:ascii="Times New Roman" w:hAnsi="Times New Roman" w:cs="Times New Roman"/>
        </w:rPr>
        <w:instrText>g-particle":"","family":"Münkemüller","given":"Tamara","non-dropping-particle":"","parse-names":false,"suffix":""},{"dropping-particle":"","family":"Nehrbass","given":"Nana","non-dropping-particle":"","parse-names":false,"suffix":""},{"dropping-particle":"</w:instrText>
      </w:r>
      <w:r>
        <w:rPr>
          <w:rFonts w:ascii="Times New Roman" w:hAnsi="Times New Roman" w:cs="Times New Roman"/>
        </w:rPr>
        <w:instrText>","family":"Pagel","given":"Jörn","non-dropping-particle":"","parse-names":false,"suffix":""},{"dropping-particle":"","family":"Reineking","given":"Björn","non-dropping-particle":"","parse-names":false,"suffix":""},{"dropping-particle":"","family":"Schröde</w:instrText>
      </w:r>
      <w:r>
        <w:rPr>
          <w:rFonts w:ascii="Times New Roman" w:hAnsi="Times New Roman" w:cs="Times New Roman"/>
        </w:rPr>
        <w:instrText>r","given":"Boris","non-dropping-particle":"","parse-names":false,"suffix":""},{"dropping-particle":"","family":"Grimm","given":"Volker","non-dropping-particle":"","parse-names":false,"suffix":""},{"dropping-particle":"","family":"Zurell","given":"D","non-</w:instrText>
      </w:r>
      <w:r>
        <w:rPr>
          <w:rFonts w:ascii="Times New Roman" w:hAnsi="Times New Roman" w:cs="Times New Roman"/>
        </w:rPr>
        <w:instrText>dropping-particle":"","parse-names":false,"suffix":""},{"dropping-particle":"","family":"Schröder","given":"B","non-dropping-particle":"","parse-names":false,"suffix":""},{"dropping-particle":"","family":"Cabral","given":"-J S","non-dropping-particle":"","</w:instrText>
      </w:r>
      <w:r>
        <w:rPr>
          <w:rFonts w:ascii="Times New Roman" w:hAnsi="Times New Roman" w:cs="Times New Roman"/>
        </w:rPr>
        <w:instrText>parse-names":false,"suffix":""},{"dropping-particle":"","family":"Jeltsch","given":"F","non-dropping-particle":"","parse-names":false,"suffix":""},{"dropping-particle":"","family":"Pagel","given":"J","non-dropping-particle":"","parse-names":false,"suffix":</w:instrText>
      </w:r>
      <w:r>
        <w:rPr>
          <w:rFonts w:ascii="Times New Roman" w:hAnsi="Times New Roman" w:cs="Times New Roman"/>
        </w:rPr>
        <w:instrText>""}],"container-title":"Oikos","id":"ITEM-1","issued":{"date-parts":[["2010"]]},"page":"622-635","title":"The virtual ecologist approach: simulating data and observers","type":"article-journal","volume":"119"},"uris":["http://www.mendeley.com/documents/?uu</w:instrText>
      </w:r>
      <w:r>
        <w:rPr>
          <w:rFonts w:ascii="Times New Roman" w:hAnsi="Times New Roman" w:cs="Times New Roman"/>
        </w:rPr>
        <w:instrText>id=cfbcbd45-7e5c-3522-9f26-0f027256d2d9"]}],"mendeley":{"formattedCitation":"(Zurell et al., 2010)","plainTextFormattedCitation":"(Zurell et al., 2010)","previouslyFormattedCitation":"(Zurell et al., 2010)"},"properties":{"noteIndex":0},"schema":"https://g</w:instrText>
      </w:r>
      <w:r>
        <w:rPr>
          <w:rFonts w:ascii="Times New Roman" w:hAnsi="Times New Roman" w:cs="Times New Roman"/>
        </w:rPr>
        <w:instrText>ithub.com/citation-style-language/schema/raw/master/csl-citation.json"}</w:instrText>
      </w:r>
      <w:r>
        <w:rPr>
          <w:rFonts w:ascii="Times New Roman" w:hAnsi="Times New Roman" w:cs="Times New Roman"/>
        </w:rPr>
        <w:fldChar w:fldCharType="separate"/>
      </w:r>
      <w:bookmarkStart w:id="356" w:name="__Fieldmark__1530_1875966086"/>
      <w:r>
        <w:rPr>
          <w:rFonts w:ascii="Times New Roman" w:hAnsi="Times New Roman" w:cs="Times New Roman"/>
          <w:noProof/>
        </w:rPr>
        <w:t>(</w:t>
      </w:r>
      <w:bookmarkStart w:id="357" w:name="__Fieldmark__7769_2625263381"/>
      <w:r>
        <w:rPr>
          <w:rFonts w:ascii="Times New Roman" w:hAnsi="Times New Roman" w:cs="Times New Roman"/>
          <w:noProof/>
        </w:rPr>
        <w:t>Z</w:t>
      </w:r>
      <w:bookmarkStart w:id="358" w:name="__Fieldmark__1324_2625263381"/>
      <w:r>
        <w:rPr>
          <w:rFonts w:ascii="Times New Roman" w:hAnsi="Times New Roman" w:cs="Times New Roman"/>
          <w:noProof/>
        </w:rPr>
        <w:t>u</w:t>
      </w:r>
      <w:bookmarkStart w:id="359" w:name="__Fieldmark__4264_2322562831"/>
      <w:r>
        <w:rPr>
          <w:rFonts w:ascii="Times New Roman" w:hAnsi="Times New Roman" w:cs="Times New Roman"/>
          <w:noProof/>
        </w:rPr>
        <w:t>r</w:t>
      </w:r>
      <w:bookmarkStart w:id="360" w:name="__Fieldmark__1432_2676449063"/>
      <w:r>
        <w:rPr>
          <w:rFonts w:ascii="Times New Roman" w:hAnsi="Times New Roman" w:cs="Times New Roman"/>
          <w:noProof/>
        </w:rPr>
        <w:t>ell et al., 2010)</w:t>
      </w:r>
      <w:r>
        <w:rPr>
          <w:rFonts w:ascii="Times New Roman" w:hAnsi="Times New Roman" w:cs="Times New Roman"/>
        </w:rPr>
        <w:fldChar w:fldCharType="end"/>
      </w:r>
      <w:bookmarkEnd w:id="356"/>
      <w:bookmarkEnd w:id="357"/>
      <w:bookmarkEnd w:id="358"/>
      <w:bookmarkEnd w:id="359"/>
      <w:bookmarkEnd w:id="360"/>
      <w:r>
        <w:rPr>
          <w:rFonts w:ascii="Times New Roman" w:hAnsi="Times New Roman" w:cs="Times New Roman"/>
        </w:rPr>
        <w:t xml:space="preserve"> to model manager observation of the crane population. We defined a monitoring method in which cranes are counted with complete accuracy on a subset of the lands</w:t>
      </w:r>
      <w:r>
        <w:rPr>
          <w:rFonts w:ascii="Times New Roman" w:hAnsi="Times New Roman" w:cs="Times New Roman"/>
        </w:rPr>
        <w:t>cape (</w:t>
      </w:r>
      <w:r>
        <w:rPr>
          <w:rFonts w:ascii="Times New Roman" w:hAnsi="Times New Roman" w:cs="Times New Roman"/>
          <w:i/>
        </w:rPr>
        <w:t>i.e</w:t>
      </w:r>
      <w:r>
        <w:rPr>
          <w:rFonts w:ascii="Times New Roman" w:hAnsi="Times New Roman" w:cs="Times New Roman"/>
        </w:rPr>
        <w:t>, 10 ×</w:t>
      </w:r>
      <w:r>
        <w:rPr>
          <w:rFonts w:ascii="Times New Roman" w:hAnsi="Times New Roman" w:cs="Times New Roman"/>
        </w:rPr>
        <w:t xml:space="preserve"> </w:t>
      </w:r>
      <w:r>
        <w:rPr>
          <w:rFonts w:ascii="Times New Roman" w:hAnsi="Times New Roman" w:cs="Times New Roman"/>
        </w:rPr>
        <w:t>10 cells) and density is then extrapolated to estimate the crane population siz</w:t>
      </w:r>
      <w:r w:rsidRPr="008E4027">
        <w:rPr>
          <w:rFonts w:ascii="Times New Roman" w:hAnsi="Times New Roman" w:cs="Times New Roman"/>
        </w:rPr>
        <w:t>e</w:t>
      </w:r>
      <w:r w:rsidRPr="008E4027">
        <w:rPr>
          <w:rFonts w:ascii="Times New Roman" w:hAnsi="Times New Roman"/>
        </w:rPr>
        <w:t xml:space="preserve"> </w:t>
      </w:r>
      <w:r>
        <w:rPr>
          <w:rFonts w:ascii="Times New Roman" w:hAnsi="Times New Roman"/>
        </w:rPr>
        <w:t>assuming the s</w:t>
      </w:r>
      <w:r>
        <w:rPr>
          <w:rFonts w:ascii="Times New Roman" w:hAnsi="Times New Roman"/>
        </w:rPr>
        <w:t xml:space="preserve">ame density </w:t>
      </w:r>
      <w:r w:rsidRPr="008E4027">
        <w:rPr>
          <w:rFonts w:ascii="Times New Roman" w:hAnsi="Times New Roman" w:cs="Times New Roman"/>
        </w:rPr>
        <w:t>o</w:t>
      </w:r>
      <w:r>
        <w:rPr>
          <w:rFonts w:ascii="Times New Roman" w:hAnsi="Times New Roman" w:cs="Times New Roman"/>
        </w:rPr>
        <w:t xml:space="preserve">ver the entire landscape. Hence, estimated population size </w:t>
      </w:r>
      <w:r>
        <w:rPr>
          <w:rStyle w:val="Emphasis"/>
          <w:rFonts w:ascii="Times New Roman" w:hAnsi="Times New Roman" w:cs="Times New Roman"/>
        </w:rPr>
        <w:t>N̂</w:t>
      </w:r>
      <w:r>
        <w:rPr>
          <w:rFonts w:ascii="Times New Roman" w:hAnsi="Times New Roman" w:cs="Times New Roman"/>
          <w:i/>
          <w:iCs/>
        </w:rPr>
        <w:t xml:space="preserve"> </w:t>
      </w:r>
      <w:r>
        <w:rPr>
          <w:rFonts w:ascii="Times New Roman" w:hAnsi="Times New Roman" w:cs="Times New Roman"/>
          <w:i/>
          <w:iCs/>
        </w:rPr>
        <w:t xml:space="preserve"> </w:t>
      </w:r>
      <w:r>
        <w:rPr>
          <w:rFonts w:ascii="Times New Roman" w:hAnsi="Times New Roman" w:cs="Times New Roman"/>
        </w:rPr>
        <w:t xml:space="preserve">will deviate from the true </w:t>
      </w:r>
      <w:r>
        <w:rPr>
          <w:rFonts w:ascii="Times New Roman" w:hAnsi="Times New Roman" w:cs="Times New Roman"/>
          <w:i/>
          <w:iCs/>
        </w:rPr>
        <w:t>N</w:t>
      </w:r>
      <w:r>
        <w:rPr>
          <w:rFonts w:ascii="Times New Roman" w:hAnsi="Times New Roman" w:cs="Times New Roman"/>
        </w:rPr>
        <w:t>.</w:t>
      </w:r>
    </w:p>
    <w:p w14:paraId="212EB0AC" w14:textId="77777777" w:rsidR="00FC5E74" w:rsidRDefault="00FC5E74" w:rsidP="005A674C">
      <w:pPr>
        <w:spacing w:line="480" w:lineRule="auto"/>
        <w:rPr>
          <w:rFonts w:ascii="Times New Roman" w:hAnsi="Times New Roman" w:cs="Times New Roman"/>
        </w:rPr>
      </w:pPr>
    </w:p>
    <w:p w14:paraId="173C6D7C" w14:textId="77777777" w:rsidR="00FC5E74" w:rsidRDefault="005A674C" w:rsidP="005A674C">
      <w:pPr>
        <w:spacing w:line="480" w:lineRule="auto"/>
        <w:rPr>
          <w:rFonts w:ascii="Times New Roman" w:eastAsia="Calibri" w:hAnsi="Times New Roman" w:cs="Times New Roman"/>
        </w:rPr>
      </w:pPr>
      <w:r>
        <w:rPr>
          <w:rFonts w:ascii="Times New Roman" w:eastAsia="Calibri" w:hAnsi="Times New Roman" w:cs="Times New Roman"/>
          <w:i/>
        </w:rPr>
        <w:t xml:space="preserve"> 2.1.5 Manager decision making</w:t>
      </w:r>
    </w:p>
    <w:p w14:paraId="0440EDF7" w14:textId="77777777" w:rsidR="00FC5E74" w:rsidRDefault="005A674C" w:rsidP="005A674C">
      <w:pPr>
        <w:spacing w:line="480" w:lineRule="auto"/>
      </w:pPr>
      <w:r>
        <w:rPr>
          <w:rFonts w:ascii="Times New Roman" w:hAnsi="Times New Roman" w:cs="Times New Roman"/>
        </w:rPr>
        <w:t xml:space="preserve">The </w:t>
      </w:r>
      <w:r>
        <w:rPr>
          <w:rFonts w:ascii="Times New Roman" w:hAnsi="Times New Roman" w:cs="Times New Roman"/>
        </w:rPr>
        <w:t xml:space="preserve">manager sub model assesses </w:t>
      </w:r>
      <w:r>
        <w:rPr>
          <w:rStyle w:val="Emphasis"/>
          <w:rFonts w:ascii="Times New Roman" w:hAnsi="Times New Roman" w:cs="Times New Roman"/>
        </w:rPr>
        <w:t>N̂</w:t>
      </w:r>
      <w:r>
        <w:rPr>
          <w:rFonts w:ascii="Times New Roman" w:hAnsi="Times New Roman" w:cs="Times New Roman"/>
          <w:i/>
          <w:iCs/>
        </w:rPr>
        <w:t xml:space="preserve"> </w:t>
      </w:r>
      <w:r>
        <w:rPr>
          <w:rFonts w:ascii="Times New Roman" w:hAnsi="Times New Roman" w:cs="Times New Roman"/>
        </w:rPr>
        <w:t>in relation to a management target, and sets policy by defining action costs (</w:t>
      </w:r>
      <w:r>
        <w:rPr>
          <w:rFonts w:ascii="Times New Roman" w:hAnsi="Times New Roman" w:cs="Times New Roman"/>
          <w:i/>
          <w:iCs/>
        </w:rPr>
        <w:t>C</w:t>
      </w:r>
      <w:r>
        <w:rPr>
          <w:rFonts w:ascii="Times New Roman" w:hAnsi="Times New Roman" w:cs="Times New Roman"/>
          <w:i/>
          <w:iCs/>
          <w:vertAlign w:val="subscript"/>
        </w:rPr>
        <w:t>action</w:t>
      </w:r>
      <w:r>
        <w:rPr>
          <w:rFonts w:ascii="Times New Roman" w:hAnsi="Times New Roman" w:cs="Times New Roman"/>
        </w:rPr>
        <w:t xml:space="preserve">; these may be conceptualized as, </w:t>
      </w:r>
      <w:r>
        <w:rPr>
          <w:rFonts w:ascii="Times New Roman" w:hAnsi="Times New Roman" w:cs="Times New Roman"/>
          <w:i/>
        </w:rPr>
        <w:t>e.g.,</w:t>
      </w:r>
      <w:r>
        <w:rPr>
          <w:rFonts w:ascii="Times New Roman" w:hAnsi="Times New Roman" w:cs="Times New Roman"/>
        </w:rPr>
        <w:t xml:space="preserve"> time, practical or monetary costs for different actions farmers may take to affect agricultural production</w:t>
      </w:r>
      <w:r>
        <w:rPr>
          <w:rFonts w:ascii="Times New Roman" w:hAnsi="Times New Roman" w:cs="Times New Roman"/>
          <w:i/>
        </w:rPr>
        <w:t xml:space="preserve">, </w:t>
      </w:r>
      <w:r>
        <w:rPr>
          <w:rFonts w:ascii="Times New Roman" w:hAnsi="Times New Roman" w:cs="Times New Roman"/>
        </w:rPr>
        <w:t>including culling or scaring cranes). Managers use an evolutionary algorithm to set costs for each action; this algorithm models the heuristic proc</w:t>
      </w:r>
      <w:r>
        <w:rPr>
          <w:rFonts w:ascii="Times New Roman" w:hAnsi="Times New Roman" w:cs="Times New Roman"/>
        </w:rPr>
        <w:t>ess of the manager considering different potential policies and choosing one that will result in a crane population density nearer to the manager’s target (see Supplemental Material 1). The predicted effects of different farmer action costs are used in the</w:t>
      </w:r>
      <w:r>
        <w:rPr>
          <w:rFonts w:ascii="Times New Roman" w:hAnsi="Times New Roman" w:cs="Times New Roman"/>
        </w:rPr>
        <w:t xml:space="preserve"> fitness function of the evolutionary algorithm, and are calculated from the predicted effect that each action will have on crane abundance and the total number of actions predicted by the manager, as based on farmer actions in the previous time step </w:t>
      </w:r>
      <w:r>
        <w:fldChar w:fldCharType="begin" w:fldLock="1"/>
      </w:r>
      <w:r>
        <w:rPr>
          <w:rFonts w:ascii="Times New Roman" w:hAnsi="Times New Roman" w:cs="Times New Roman"/>
        </w:rPr>
        <w:instrText>ADDIN</w:instrText>
      </w:r>
      <w:r>
        <w:rPr>
          <w:rFonts w:ascii="Times New Roman" w:hAnsi="Times New Roman" w:cs="Times New Roman"/>
        </w:rPr>
        <w:instrText xml:space="preserve"> CSL_CITATION {"citationItems":[{"id":"ITEM-1","itemData":{"DOI":"10.1111/2041-210X.13091","ISSN":"2041210X","abstract":"Management strategy evaluation (MSE) is a powerful tool for simulating all key aspects of natural resource management under conditions </w:instrText>
      </w:r>
      <w:r>
        <w:rPr>
          <w:rFonts w:ascii="Times New Roman" w:hAnsi="Times New Roman" w:cs="Times New Roman"/>
        </w:rPr>
        <w:instrText>of uncertainty. We present the r package generalised management strategy evaluation (GMSE), which applies genetic algorithms to provide a generalised tool for simulating adaptive decision-making management scenarios between stakeholders with competing obje</w:instrText>
      </w:r>
      <w:r>
        <w:rPr>
          <w:rFonts w:ascii="Times New Roman" w:hAnsi="Times New Roman" w:cs="Times New Roman"/>
        </w:rPr>
        <w:instrText>ctives under complex social-ecological interactions and uncertainty. GMSE models can be agent-based and spatially explicit, incorporating a high degree of realism through mechanistic modelling of links and feedbacks among stakeholders and with the ecosyste</w:instrText>
      </w:r>
      <w:r>
        <w:rPr>
          <w:rFonts w:ascii="Times New Roman" w:hAnsi="Times New Roman" w:cs="Times New Roman"/>
        </w:rPr>
        <w:instrText>m; additionally, user-defined sub-models can also be incorporated as functions into the broader GMSE framework. We show how GMSE simulates a social-ecological system using the example of an adaptively managed waterfowl population on an agricultural landsca</w:instrText>
      </w:r>
      <w:r>
        <w:rPr>
          <w:rFonts w:ascii="Times New Roman" w:hAnsi="Times New Roman" w:cs="Times New Roman"/>
        </w:rPr>
        <w:instrText>pe; simulated waterfowl exploit agricultural land, causing conflict between conservation interests and the interest of food producers maximising their crop yield. The r package GMSE is open source under GNU Public License; source code and documents are fre</w:instrText>
      </w:r>
      <w:r>
        <w:rPr>
          <w:rFonts w:ascii="Times New Roman" w:hAnsi="Times New Roman" w:cs="Times New Roman"/>
        </w:rPr>
        <w:instrText>ely available on GitHub.","author":[{"dropping-particle":"","family":"Duthie","given":"A. Bradley","non-dropping-particle":"","parse-names":false,"suffix":""},{"dropping-particle":"","family":"Cusack","given":"Jeremy J.","non-dropping-particle":"","parse-n</w:instrText>
      </w:r>
      <w:r>
        <w:rPr>
          <w:rFonts w:ascii="Times New Roman" w:hAnsi="Times New Roman" w:cs="Times New Roman"/>
        </w:rPr>
        <w:instrText>ames":false,"suffix":""},{"dropping-particle":"","family":"Jones","given":"Isabel L.","non-dropping-particle":"","parse-names":false,"suffix":""},{"dropping-particle":"","family":"Minderman","given":"Jeroen","non-dropping-particle":"","parse-names":false,"</w:instrText>
      </w:r>
      <w:r>
        <w:rPr>
          <w:rFonts w:ascii="Times New Roman" w:hAnsi="Times New Roman" w:cs="Times New Roman"/>
        </w:rPr>
        <w:instrText>suffix":""},{"dropping-particle":"","family":"Nilsen","given":"Erlend B.","non-dropping-particle":"","parse-names":false,"suffix":""},{"dropping-particle":"","family":"Pozo","given":"Rocío A.","non-dropping-particle":"","parse-names":false,"suffix":""},{"d</w:instrText>
      </w:r>
      <w:r>
        <w:rPr>
          <w:rFonts w:ascii="Times New Roman" w:hAnsi="Times New Roman" w:cs="Times New Roman"/>
        </w:rPr>
        <w:instrText>ropping-particle":"","family":"Rakotonarivo","given":"O. Sarobidy","non-dropping-particle":"","parse-names":false,"suffix":""},{"dropping-particle":"","family":"Moorter","given":"Bram","non-dropping-particle":"Van","parse-names":false,"suffix":""},{"droppi</w:instrText>
      </w:r>
      <w:r>
        <w:rPr>
          <w:rFonts w:ascii="Times New Roman" w:hAnsi="Times New Roman" w:cs="Times New Roman"/>
        </w:rPr>
        <w:instrText>ng-particle":"","family":"Bunnefeld","given":"Nils","non-dropping-particle":"","parse-names":false,"suffix":""}],"container-title":"Methods in Ecology and Evolution","editor":[{"dropping-particle":"","family":"Price","given":"Samantha","non-dropping-partic</w:instrText>
      </w:r>
      <w:r>
        <w:rPr>
          <w:rFonts w:ascii="Times New Roman" w:hAnsi="Times New Roman" w:cs="Times New Roman"/>
        </w:rPr>
        <w:instrText>le":"","parse-names":false,"suffix":""}],"id":"ITEM-1","issue":"12","issued":{"date-parts":[["2018","12","16"]]},"page":"2396-2401","title":"GMSE: An r package for generalised management strategy evaluation","type":"article-journal","volume":"9"},"uris":["</w:instrText>
      </w:r>
      <w:r>
        <w:rPr>
          <w:rFonts w:ascii="Times New Roman" w:hAnsi="Times New Roman" w:cs="Times New Roman"/>
        </w:rPr>
        <w:instrText>http://www.mendeley.com/documents/?uuid=e4d0082f-589e-304d-b0b5-ab19189c1787"]}],"mendeley":{"formattedCitation":"(Duthie et al., 2018)","manualFormatting":"(see Duthie et al., 2018 for details)","plainTextFormattedCitation":"(Duthie et al., 2018)","previo</w:instrText>
      </w:r>
      <w:r>
        <w:rPr>
          <w:rFonts w:ascii="Times New Roman" w:hAnsi="Times New Roman" w:cs="Times New Roman"/>
        </w:rPr>
        <w:instrText>uslyFormattedCitation":"(Duthie et al., 2018)"},"properties":{"noteIndex":0},"schema":"https://github.com/citation-style-language/schema/raw/master/csl-citation.json"}</w:instrText>
      </w:r>
      <w:r>
        <w:rPr>
          <w:rFonts w:ascii="Times New Roman" w:hAnsi="Times New Roman" w:cs="Times New Roman"/>
        </w:rPr>
        <w:fldChar w:fldCharType="separate"/>
      </w:r>
      <w:bookmarkStart w:id="361" w:name="__Fieldmark__1560_1875966086"/>
      <w:r>
        <w:rPr>
          <w:rFonts w:ascii="Times New Roman" w:hAnsi="Times New Roman" w:cs="Times New Roman"/>
          <w:noProof/>
        </w:rPr>
        <w:t>(</w:t>
      </w:r>
      <w:bookmarkStart w:id="362" w:name="__Fieldmark__7796_2625263381"/>
      <w:r>
        <w:rPr>
          <w:rFonts w:ascii="Times New Roman" w:hAnsi="Times New Roman" w:cs="Times New Roman"/>
          <w:noProof/>
        </w:rPr>
        <w:t>s</w:t>
      </w:r>
      <w:bookmarkStart w:id="363" w:name="__Fieldmark__1362_2625263381"/>
      <w:r>
        <w:rPr>
          <w:rFonts w:ascii="Times New Roman" w:hAnsi="Times New Roman" w:cs="Times New Roman"/>
          <w:noProof/>
        </w:rPr>
        <w:t>e</w:t>
      </w:r>
      <w:bookmarkStart w:id="364" w:name="__Fieldmark__4291_2322562831"/>
      <w:r>
        <w:rPr>
          <w:rFonts w:ascii="Times New Roman" w:hAnsi="Times New Roman" w:cs="Times New Roman"/>
          <w:noProof/>
        </w:rPr>
        <w:t>e</w:t>
      </w:r>
      <w:bookmarkStart w:id="365" w:name="__Fieldmark__1466_2676449063"/>
      <w:r>
        <w:rPr>
          <w:rFonts w:ascii="Times New Roman" w:hAnsi="Times New Roman" w:cs="Times New Roman"/>
          <w:noProof/>
        </w:rPr>
        <w:t xml:space="preserve"> </w:t>
      </w:r>
      <w:bookmarkStart w:id="366" w:name="__Fieldmark__1833_1273450797"/>
      <w:r>
        <w:rPr>
          <w:rFonts w:ascii="Times New Roman" w:hAnsi="Times New Roman" w:cs="Times New Roman"/>
          <w:noProof/>
        </w:rPr>
        <w:t>D</w:t>
      </w:r>
      <w:bookmarkStart w:id="367" w:name="__Fieldmark__1305_1856872350"/>
      <w:r>
        <w:rPr>
          <w:rFonts w:ascii="Times New Roman" w:hAnsi="Times New Roman" w:cs="Times New Roman"/>
          <w:noProof/>
        </w:rPr>
        <w:t>u</w:t>
      </w:r>
      <w:bookmarkStart w:id="368" w:name="__Fieldmark__1191_2903627750"/>
      <w:r>
        <w:rPr>
          <w:rFonts w:ascii="Times New Roman" w:hAnsi="Times New Roman" w:cs="Times New Roman"/>
          <w:noProof/>
        </w:rPr>
        <w:t>t</w:t>
      </w:r>
      <w:bookmarkStart w:id="369" w:name="__Fieldmark__946_970579264"/>
      <w:r>
        <w:rPr>
          <w:rFonts w:ascii="Times New Roman" w:hAnsi="Times New Roman" w:cs="Times New Roman"/>
          <w:noProof/>
        </w:rPr>
        <w:t>hie et al., 2018 for details)</w:t>
      </w:r>
      <w:r>
        <w:rPr>
          <w:rFonts w:ascii="Times New Roman" w:hAnsi="Times New Roman" w:cs="Times New Roman"/>
        </w:rPr>
        <w:fldChar w:fldCharType="end"/>
      </w:r>
      <w:bookmarkEnd w:id="361"/>
      <w:bookmarkEnd w:id="362"/>
      <w:bookmarkEnd w:id="363"/>
      <w:bookmarkEnd w:id="364"/>
      <w:bookmarkEnd w:id="365"/>
      <w:bookmarkEnd w:id="366"/>
      <w:bookmarkEnd w:id="367"/>
      <w:bookmarkEnd w:id="368"/>
      <w:bookmarkEnd w:id="369"/>
      <w:r>
        <w:rPr>
          <w:rFonts w:ascii="Times New Roman" w:hAnsi="Times New Roman" w:cs="Times New Roman"/>
        </w:rPr>
        <w:t xml:space="preserve">. Cost combinations that are predicted to result </w:t>
      </w:r>
      <w:r>
        <w:rPr>
          <w:rFonts w:ascii="Times New Roman" w:hAnsi="Times New Roman" w:cs="Times New Roman"/>
        </w:rPr>
        <w:t>in crane population densities closer to the manager’s target have higher fitness and are therefore more likely to be chosen when the evolutionary algorithm has completed. The algorithm thereby heuristically chooses decisions that best reflect manager objec</w:t>
      </w:r>
      <w:r>
        <w:rPr>
          <w:rFonts w:ascii="Times New Roman" w:hAnsi="Times New Roman" w:cs="Times New Roman"/>
        </w:rPr>
        <w:t xml:space="preserve">tives by mimicking a process of evolution by natural selection </w:t>
      </w:r>
      <w:r>
        <w:fldChar w:fldCharType="begin" w:fldLock="1"/>
      </w:r>
      <w:r>
        <w:rPr>
          <w:rFonts w:ascii="Times New Roman" w:hAnsi="Times New Roman" w:cs="Times New Roman"/>
        </w:rPr>
        <w:instrText>ADDIN CSL_CITATION {"citationItems":[{"id":"ITEM-1","itemData":{"DOI":"10.1111/2041-210X.12000","ISSN":"2041210X","abstract":"Genetic algorithms are a heuristic global optimisation technique mi</w:instrText>
      </w:r>
      <w:r>
        <w:rPr>
          <w:rFonts w:ascii="Times New Roman" w:hAnsi="Times New Roman" w:cs="Times New Roman"/>
        </w:rPr>
        <w:instrText>micking the action of natural selection to solve hard optimisation problems, which has enjoyed growing usage in evolution and ecology. However, there is little standardisation in how genetic algorithms are implemented in these fields and even less practica</w:instrText>
      </w:r>
      <w:r>
        <w:rPr>
          <w:rFonts w:ascii="Times New Roman" w:hAnsi="Times New Roman" w:cs="Times New Roman"/>
        </w:rPr>
        <w:instrText xml:space="preserve">l advice for those hoping to implement genetic algorithms for their own models. This article aims to demystify genetic algorithms and provide assistance to researchers; basic programming knowledge is important for working with genetic algorithms, but none </w:instrText>
      </w:r>
      <w:r>
        <w:rPr>
          <w:rFonts w:ascii="Times New Roman" w:hAnsi="Times New Roman" w:cs="Times New Roman"/>
        </w:rPr>
        <w:instrText>is required to read this article. I review the basics of genetic algorithm methodology and provide suggestions on problems that may or may not benefit from genetic algorithm methods. The genetic operators (selection, replacement, mutation, crossover) and t</w:instrText>
      </w:r>
      <w:r>
        <w:rPr>
          <w:rFonts w:ascii="Times New Roman" w:hAnsi="Times New Roman" w:cs="Times New Roman"/>
        </w:rPr>
        <w:instrText>heir rate parameters (mutation rate, etc.) are a source of potential confusion and to ease their selection, I present recommendations informed by historical usage and best practices, concluding with potential pitfalls. Good reasons for employing genetic al</w:instrText>
      </w:r>
      <w:r>
        <w:rPr>
          <w:rFonts w:ascii="Times New Roman" w:hAnsi="Times New Roman" w:cs="Times New Roman"/>
        </w:rPr>
        <w:instrText>gorithms include: solving optimisation problems beyond the reach of analytical techniques, relaxing model assumptions, evolving behaviour in individual-based models, and simulating co-evolutionary processes. However, genetic algorithms are not always the c</w:instrText>
      </w:r>
      <w:r>
        <w:rPr>
          <w:rFonts w:ascii="Times New Roman" w:hAnsi="Times New Roman" w:cs="Times New Roman"/>
        </w:rPr>
        <w:instrText xml:space="preserve">orrect technique to use. Simpler methods may sometimes outperform genetic algorithms, and certain problem features may cause trouble. Genetic algorithms strike a balance between exploration of the search space and exploitation of good solutions, driven by </w:instrText>
      </w:r>
      <w:r>
        <w:rPr>
          <w:rFonts w:ascii="Times New Roman" w:hAnsi="Times New Roman" w:cs="Times New Roman"/>
        </w:rPr>
        <w:instrText>the choice of genetic operators and rate parameters. I outline a basic set of parameter values and operator choices for genetic algorithm models as a starting point and provide advice on how to modify them to explore the exploitation/exploration trade-off.</w:instrText>
      </w:r>
      <w:r>
        <w:rPr>
          <w:rFonts w:ascii="Times New Roman" w:hAnsi="Times New Roman" w:cs="Times New Roman"/>
        </w:rPr>
        <w:instrText xml:space="preserve"> Finally, I provide general advice on analysis and reporting of these models. There are a number of potential issues that can surprise unwary users, such as rate parameter values that lead to pathological outcomes; I suggest ways to detect and correct thes</w:instrText>
      </w:r>
      <w:r>
        <w:rPr>
          <w:rFonts w:ascii="Times New Roman" w:hAnsi="Times New Roman" w:cs="Times New Roman"/>
        </w:rPr>
        <w:instrText>e problems. Also, contrary to popular usage, genetic algorithms can find solutions to game theory problems but cannot guarantee their stability. Finally, while genetic algorithms offer great power and flexibility by drawing inspiration from evolutionary pr</w:instrText>
      </w:r>
      <w:r>
        <w:rPr>
          <w:rFonts w:ascii="Times New Roman" w:hAnsi="Times New Roman" w:cs="Times New Roman"/>
        </w:rPr>
        <w:instrText>ocesses, they are (usually) not a faithful model of genetics or evolution. © 2012 The Authors. Methods in Ecology and Evolutio…","author":[{"dropping-particle":"","family":"Hamblin","given":"Steven","non-dropping-particle":"","parse-names":false,"suffix":"</w:instrText>
      </w:r>
      <w:r>
        <w:rPr>
          <w:rFonts w:ascii="Times New Roman" w:hAnsi="Times New Roman" w:cs="Times New Roman"/>
        </w:rPr>
        <w:instrText>"}],"container-title":"Methods in Ecology and Evolution","editor":[{"dropping-particle":"","family":"Hansen","given":"Thomas","non-dropping-particle":"","parse-names":false,"suffix":""}],"id":"ITEM-1","issue":"2","issued":{"date-parts":[["2013","2","1"]]},</w:instrText>
      </w:r>
      <w:r>
        <w:rPr>
          <w:rFonts w:ascii="Times New Roman" w:hAnsi="Times New Roman" w:cs="Times New Roman"/>
        </w:rPr>
        <w:instrText>"page":"184-194","publisher":"John Wiley &amp; Sons, Ltd","title":"On the practical usage of genetic algorithms in ecology and evolution","type":"article","volume":"4"},"uris":["http://www.mendeley.com/documents/?uuid=c3c053cf-31b6-3abd-b96e-ab1af498059f"]}],"</w:instrText>
      </w:r>
      <w:r>
        <w:rPr>
          <w:rFonts w:ascii="Times New Roman" w:hAnsi="Times New Roman" w:cs="Times New Roman"/>
        </w:rPr>
        <w:instrText>mendeley":{"formattedCitation":"(Hamblin, 2013)","manualFormatting":"(Hamblin, 2013","plainTextFormattedCitation":"(Hamblin, 2013)","previouslyFormattedCitation":"(Hamblin, 2013)"},"properties":{"noteIndex":0},"schema":"https://github.com/citation-style-la</w:instrText>
      </w:r>
      <w:r>
        <w:rPr>
          <w:rFonts w:ascii="Times New Roman" w:hAnsi="Times New Roman" w:cs="Times New Roman"/>
        </w:rPr>
        <w:instrText>nguage/schema/raw/master/csl-citation.json"}</w:instrText>
      </w:r>
      <w:r>
        <w:rPr>
          <w:rFonts w:ascii="Times New Roman" w:hAnsi="Times New Roman" w:cs="Times New Roman"/>
        </w:rPr>
        <w:fldChar w:fldCharType="separate"/>
      </w:r>
      <w:bookmarkStart w:id="370" w:name="__Fieldmark__1595_1875966086"/>
      <w:r>
        <w:rPr>
          <w:rFonts w:ascii="Times New Roman" w:hAnsi="Times New Roman" w:cs="Times New Roman"/>
          <w:noProof/>
        </w:rPr>
        <w:t>(</w:t>
      </w:r>
      <w:bookmarkStart w:id="371" w:name="__Fieldmark__7827_2625263381"/>
      <w:r>
        <w:rPr>
          <w:rFonts w:ascii="Times New Roman" w:hAnsi="Times New Roman" w:cs="Times New Roman"/>
          <w:noProof/>
        </w:rPr>
        <w:t>H</w:t>
      </w:r>
      <w:bookmarkStart w:id="372" w:name="__Fieldmark__1389_2625263381"/>
      <w:r>
        <w:rPr>
          <w:rFonts w:ascii="Times New Roman" w:hAnsi="Times New Roman" w:cs="Times New Roman"/>
          <w:noProof/>
        </w:rPr>
        <w:t>a</w:t>
      </w:r>
      <w:bookmarkStart w:id="373" w:name="__Fieldmark__4319_2322562831"/>
      <w:r>
        <w:rPr>
          <w:rFonts w:ascii="Times New Roman" w:hAnsi="Times New Roman" w:cs="Times New Roman"/>
          <w:noProof/>
        </w:rPr>
        <w:t>m</w:t>
      </w:r>
      <w:bookmarkStart w:id="374" w:name="__Fieldmark__1488_2676449063"/>
      <w:r>
        <w:rPr>
          <w:rFonts w:ascii="Times New Roman" w:hAnsi="Times New Roman" w:cs="Times New Roman"/>
          <w:noProof/>
        </w:rPr>
        <w:t>b</w:t>
      </w:r>
      <w:bookmarkStart w:id="375" w:name="__Fieldmark__1890_1273450797"/>
      <w:r>
        <w:rPr>
          <w:rFonts w:ascii="Times New Roman" w:hAnsi="Times New Roman" w:cs="Times New Roman"/>
          <w:noProof/>
        </w:rPr>
        <w:t>lin, 2013</w:t>
      </w:r>
      <w:r>
        <w:rPr>
          <w:rFonts w:ascii="Times New Roman" w:hAnsi="Times New Roman" w:cs="Times New Roman"/>
        </w:rPr>
        <w:fldChar w:fldCharType="end"/>
      </w:r>
      <w:bookmarkStart w:id="376" w:name="__Fieldmark__971_970579264"/>
      <w:bookmarkStart w:id="377" w:name="__Fieldmark__1239_2903627750"/>
      <w:bookmarkStart w:id="378" w:name="__Fieldmark__660_3914310703"/>
      <w:bookmarkStart w:id="379" w:name="__Fieldmark__1355_1856872350"/>
      <w:bookmarkStart w:id="380" w:name="__Fieldmark__483_1279013682"/>
      <w:bookmarkEnd w:id="370"/>
      <w:bookmarkEnd w:id="371"/>
      <w:bookmarkEnd w:id="372"/>
      <w:bookmarkEnd w:id="373"/>
      <w:bookmarkEnd w:id="374"/>
      <w:bookmarkEnd w:id="375"/>
      <w:bookmarkEnd w:id="376"/>
      <w:bookmarkEnd w:id="377"/>
      <w:bookmarkEnd w:id="378"/>
      <w:bookmarkEnd w:id="379"/>
      <w:bookmarkEnd w:id="380"/>
      <w:r>
        <w:rPr>
          <w:rFonts w:ascii="Times New Roman" w:hAnsi="Times New Roman" w:cs="Times New Roman"/>
        </w:rPr>
        <w:t xml:space="preserve">, for detailed information about the GMSE R package see </w:t>
      </w:r>
      <w:r>
        <w:fldChar w:fldCharType="begin" w:fldLock="1"/>
      </w:r>
      <w:r>
        <w:rPr>
          <w:rFonts w:ascii="Times New Roman" w:hAnsi="Times New Roman" w:cs="Times New Roman"/>
        </w:rPr>
        <w:instrText>ADDIN CSL_CITATION {"citationItems":[{"id":"ITEM-1","itemData":{"DOI":"10.1111/2041-210X.13091","ISSN":"2041210X","abstract":"Management st</w:instrText>
      </w:r>
      <w:r>
        <w:rPr>
          <w:rFonts w:ascii="Times New Roman" w:hAnsi="Times New Roman" w:cs="Times New Roman"/>
        </w:rPr>
        <w:instrText>rategy evaluation (MSE) is a powerful tool for simulating all key aspects of natural resource management under conditions of uncertainty. We present the r package generalised management strategy evaluation (GMSE), which applies genetic algorithms to provid</w:instrText>
      </w:r>
      <w:r>
        <w:rPr>
          <w:rFonts w:ascii="Times New Roman" w:hAnsi="Times New Roman" w:cs="Times New Roman"/>
        </w:rPr>
        <w:instrText>e a generalised tool for simulating adaptive decision-making management scenarios between stakeholders with competing objectives under complex social-ecological interactions and uncertainty. GMSE models can be agent-based and spatially explicit, incorporat</w:instrText>
      </w:r>
      <w:r>
        <w:rPr>
          <w:rFonts w:ascii="Times New Roman" w:hAnsi="Times New Roman" w:cs="Times New Roman"/>
        </w:rPr>
        <w:instrText>ing a high degree of realism through mechanistic modelling of links and feedbacks among stakeholders and with the ecosystem; additionally, user-defined sub-models can also be incorporated as functions into the broader GMSE framework. We show how GMSE simul</w:instrText>
      </w:r>
      <w:r>
        <w:rPr>
          <w:rFonts w:ascii="Times New Roman" w:hAnsi="Times New Roman" w:cs="Times New Roman"/>
        </w:rPr>
        <w:instrText xml:space="preserve">ates a social-ecological system using the example of an adaptively managed waterfowl population on an agricultural landscape; simulated waterfowl exploit agricultural land, causing conflict between conservation interests and the interest of food producers </w:instrText>
      </w:r>
      <w:r>
        <w:rPr>
          <w:rFonts w:ascii="Times New Roman" w:hAnsi="Times New Roman" w:cs="Times New Roman"/>
        </w:rPr>
        <w:instrText>maximising their crop yield. The r package GMSE is open source under GNU Public License; source code and documents are freely available on GitHub.","author":[{"dropping-particle":"","family":"Duthie","given":"A. Bradley","non-dropping-particle":"","parse-n</w:instrText>
      </w:r>
      <w:r>
        <w:rPr>
          <w:rFonts w:ascii="Times New Roman" w:hAnsi="Times New Roman" w:cs="Times New Roman"/>
        </w:rPr>
        <w:instrText>ames":false,"suffix":""},{"dropping-particle":"","family":"Cusack","given":"Jeremy J.","non-dropping-particle":"","parse-names":false,"suffix":""},{"dropping-particle":"","family":"Jones","given":"Isabel L.","non-dropping-particle":"","parse-names":false,"</w:instrText>
      </w:r>
      <w:r>
        <w:rPr>
          <w:rFonts w:ascii="Times New Roman" w:hAnsi="Times New Roman" w:cs="Times New Roman"/>
        </w:rPr>
        <w:instrText>suffix":""},{"dropping-particle":"","family":"Minderman","given":"Jeroen","non-dropping-particle":"","parse-names":false,"suffix":""},{"dropping-particle":"","family":"Nilsen","given":"Erlend B.","non-dropping-particle":"","parse-names":false,"suffix":""},</w:instrText>
      </w:r>
      <w:r>
        <w:rPr>
          <w:rFonts w:ascii="Times New Roman" w:hAnsi="Times New Roman" w:cs="Times New Roman"/>
        </w:rPr>
        <w:instrText>{"dropping-particle":"","family":"Pozo","given":"Rocío A.","non-dropping-particle":"","parse-names":false,"suffix":""},{"dropping-particle":"","family":"Rakotonarivo","given":"O. Sarobidy","non-dropping-particle":"","parse-names":false,"suffix":""},{"dropp</w:instrText>
      </w:r>
      <w:r>
        <w:rPr>
          <w:rFonts w:ascii="Times New Roman" w:hAnsi="Times New Roman" w:cs="Times New Roman"/>
        </w:rPr>
        <w:instrText>ing-particle":"","family":"Moorter","given":"Bram","non-dropping-particle":"Van","parse-names":false,"suffix":""},{"dropping-particle":"","family":"Bunnefeld","given":"Nils","non-dropping-particle":"","parse-names":false,"suffix":""}],"container-title":"Me</w:instrText>
      </w:r>
      <w:r>
        <w:rPr>
          <w:rFonts w:ascii="Times New Roman" w:hAnsi="Times New Roman" w:cs="Times New Roman"/>
        </w:rPr>
        <w:instrText>thods in Ecology and Evolution","editor":[{"dropping-particle":"","family":"Price","given":"Samantha","non-dropping-particle":"","parse-names":false,"suffix":""}],"id":"ITEM-1","issue":"12","issued":{"date-parts":[["2018","12","16"]]},"page":"2396-2401","t</w:instrText>
      </w:r>
      <w:r>
        <w:rPr>
          <w:rFonts w:ascii="Times New Roman" w:hAnsi="Times New Roman" w:cs="Times New Roman"/>
        </w:rPr>
        <w:instrText>itle":"GMSE: An r package for generalised management strategy evaluation","type":"article-journal","volume":"9"},"uris":["http://www.mendeley.com/documents/?uuid=e4d0082f-589e-304d-b0b5-ab19189c1787"]}],"mendeley":{"formattedCitation":"(Duthie et al., 2018</w:instrText>
      </w:r>
      <w:r>
        <w:rPr>
          <w:rFonts w:ascii="Times New Roman" w:hAnsi="Times New Roman" w:cs="Times New Roman"/>
        </w:rPr>
        <w:instrText>)","manualFormatting":"Duthie et al., 2018)","plainTextFormattedCitation":"(Duthie et al., 2018)","previouslyFormattedCitation":"(Duthie et al., 2018)"},"properties":{"noteIndex":0},"schema":"https://github.com/citation-style-language/schema/raw/master/csl</w:instrText>
      </w:r>
      <w:r>
        <w:rPr>
          <w:rFonts w:ascii="Times New Roman" w:hAnsi="Times New Roman" w:cs="Times New Roman"/>
        </w:rPr>
        <w:instrText>-citation.json"}</w:instrText>
      </w:r>
      <w:r>
        <w:rPr>
          <w:rFonts w:ascii="Times New Roman" w:hAnsi="Times New Roman" w:cs="Times New Roman"/>
        </w:rPr>
        <w:fldChar w:fldCharType="separate"/>
      </w:r>
      <w:bookmarkStart w:id="381" w:name="__Fieldmark__1633_1875966086"/>
      <w:r>
        <w:rPr>
          <w:rFonts w:ascii="Times New Roman" w:hAnsi="Times New Roman" w:cs="Times New Roman"/>
          <w:noProof/>
        </w:rPr>
        <w:t>D</w:t>
      </w:r>
      <w:bookmarkStart w:id="382" w:name="__Fieldmark__7861_2625263381"/>
      <w:r>
        <w:rPr>
          <w:rFonts w:ascii="Times New Roman" w:hAnsi="Times New Roman" w:cs="Times New Roman"/>
          <w:noProof/>
        </w:rPr>
        <w:t>u</w:t>
      </w:r>
      <w:bookmarkStart w:id="383" w:name="__Fieldmark__1419_2625263381"/>
      <w:r>
        <w:rPr>
          <w:rFonts w:ascii="Times New Roman" w:hAnsi="Times New Roman" w:cs="Times New Roman"/>
          <w:noProof/>
        </w:rPr>
        <w:t>t</w:t>
      </w:r>
      <w:bookmarkStart w:id="384" w:name="__Fieldmark__4345_2322562831"/>
      <w:r>
        <w:rPr>
          <w:rFonts w:ascii="Times New Roman" w:hAnsi="Times New Roman" w:cs="Times New Roman"/>
          <w:noProof/>
        </w:rPr>
        <w:t>h</w:t>
      </w:r>
      <w:bookmarkStart w:id="385" w:name="__Fieldmark__1510_2676449063"/>
      <w:r>
        <w:rPr>
          <w:rFonts w:ascii="Times New Roman" w:hAnsi="Times New Roman" w:cs="Times New Roman"/>
          <w:noProof/>
        </w:rPr>
        <w:t>i</w:t>
      </w:r>
      <w:bookmarkStart w:id="386" w:name="__Fieldmark__1910_1273450797"/>
      <w:r>
        <w:rPr>
          <w:rFonts w:ascii="Times New Roman" w:hAnsi="Times New Roman" w:cs="Times New Roman"/>
          <w:noProof/>
        </w:rPr>
        <w:t>e et al., 2018)</w:t>
      </w:r>
      <w:r>
        <w:rPr>
          <w:rFonts w:ascii="Times New Roman" w:hAnsi="Times New Roman" w:cs="Times New Roman"/>
        </w:rPr>
        <w:fldChar w:fldCharType="end"/>
      </w:r>
      <w:bookmarkStart w:id="387" w:name="__Fieldmark__1372_1856872350"/>
      <w:bookmarkStart w:id="388" w:name="__Fieldmark__668_3914310703"/>
      <w:bookmarkStart w:id="389" w:name="__Fieldmark__517_4256149672"/>
      <w:bookmarkStart w:id="390" w:name="__Fieldmark__981_970579264"/>
      <w:bookmarkStart w:id="391" w:name="__Fieldmark__1354_3008913193"/>
      <w:bookmarkStart w:id="392" w:name="__Fieldmark__487_1603498648"/>
      <w:bookmarkStart w:id="393" w:name="__Fieldmark__490_1279013682"/>
      <w:bookmarkStart w:id="394" w:name="__Fieldmark__1255_290362775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Pr>
          <w:rFonts w:ascii="Times New Roman" w:hAnsi="Times New Roman" w:cs="Times New Roman"/>
        </w:rPr>
        <w:t>. Once the algorithm is completed, managers enact the cost of each available farmer action.</w:t>
      </w:r>
      <w:r>
        <w:t xml:space="preserve"> </w:t>
      </w:r>
      <w:r>
        <w:rPr>
          <w:rFonts w:ascii="Times New Roman" w:hAnsi="Times New Roman" w:cs="Times New Roman"/>
        </w:rPr>
        <w:t>The total budget for the manager was kept constant in the model (</w:t>
      </w:r>
      <w:r>
        <w:rPr>
          <w:rFonts w:ascii="Times New Roman" w:hAnsi="Times New Roman" w:cs="Times New Roman"/>
          <w:i/>
        </w:rPr>
        <w:t>i.e.,</w:t>
      </w:r>
      <w:r>
        <w:rPr>
          <w:rFonts w:ascii="Times New Roman" w:hAnsi="Times New Roman" w:cs="Times New Roman"/>
        </w:rPr>
        <w:t xml:space="preserve"> </w:t>
      </w:r>
      <w:r>
        <w:rPr>
          <w:rFonts w:ascii="Times New Roman" w:hAnsi="Times New Roman" w:cs="Times New Roman"/>
          <w:i/>
          <w:iCs/>
        </w:rPr>
        <w:t>B</w:t>
      </w:r>
      <w:r>
        <w:rPr>
          <w:rFonts w:ascii="Times New Roman" w:hAnsi="Times New Roman" w:cs="Times New Roman"/>
          <w:i/>
          <w:iCs/>
          <w:vertAlign w:val="subscript"/>
        </w:rPr>
        <w:t>m</w:t>
      </w:r>
      <w:r>
        <w:rPr>
          <w:rFonts w:ascii="Times New Roman" w:hAnsi="Times New Roman" w:cs="Times New Roman"/>
        </w:rPr>
        <w:t xml:space="preserve"> = 1000). See Supplemental Material 1 for details on</w:t>
      </w:r>
      <w:r>
        <w:rPr>
          <w:rFonts w:ascii="Times New Roman" w:hAnsi="Times New Roman" w:cs="Times New Roman"/>
        </w:rPr>
        <w:t xml:space="preserve"> parameterization of the evolutionary algorithm. </w:t>
      </w:r>
    </w:p>
    <w:p w14:paraId="49F5CDE2" w14:textId="77777777" w:rsidR="00FC5E74" w:rsidRDefault="00FC5E74" w:rsidP="005A674C">
      <w:pPr>
        <w:spacing w:line="480" w:lineRule="auto"/>
        <w:rPr>
          <w:rFonts w:ascii="Times New Roman" w:eastAsia="Calibri" w:hAnsi="Times New Roman" w:cs="Times New Roman"/>
        </w:rPr>
      </w:pPr>
    </w:p>
    <w:p w14:paraId="75E836EF" w14:textId="77777777" w:rsidR="00FC5E74" w:rsidRDefault="005A674C" w:rsidP="005A674C">
      <w:pPr>
        <w:spacing w:line="480" w:lineRule="auto"/>
        <w:rPr>
          <w:rFonts w:ascii="Times New Roman" w:hAnsi="Times New Roman" w:cs="Times New Roman"/>
          <w:i/>
        </w:rPr>
      </w:pPr>
      <w:r>
        <w:rPr>
          <w:rFonts w:ascii="Times New Roman" w:eastAsia="Calibri" w:hAnsi="Times New Roman" w:cs="Times New Roman"/>
          <w:i/>
        </w:rPr>
        <w:t>2.1.6 Farmer decision making and actions</w:t>
      </w:r>
    </w:p>
    <w:p w14:paraId="689054E0" w14:textId="77777777" w:rsidR="00FC5E74" w:rsidRDefault="005A674C" w:rsidP="005A674C">
      <w:pPr>
        <w:pStyle w:val="Index"/>
        <w:suppressLineNumbers w:val="0"/>
        <w:spacing w:line="480" w:lineRule="auto"/>
      </w:pPr>
      <w:r>
        <w:rPr>
          <w:rFonts w:ascii="Times New Roman" w:hAnsi="Times New Roman" w:cs="Times New Roman"/>
        </w:rPr>
        <w:t>In the stakeholder sub model, farmers implement actions with the objective to maximize their own agricultural production, constrained by the costs of individual act</w:t>
      </w:r>
      <w:r>
        <w:rPr>
          <w:rFonts w:ascii="Times New Roman" w:hAnsi="Times New Roman" w:cs="Times New Roman"/>
        </w:rPr>
        <w:t>ions as set by the manager’s policy and the farmers’ annual budgets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As with manager policy decisions, farmer decisions are chosen by running a single independent evolutionary algorithm for each farmer in each time step. Farmers recognize that the pre</w:t>
      </w:r>
      <w:r>
        <w:rPr>
          <w:rFonts w:ascii="Times New Roman" w:hAnsi="Times New Roman" w:cs="Times New Roman"/>
        </w:rPr>
        <w:t>sence of cranes on a landscape cell has a negative effect on agricultural production, and will therefore use actions to try to effectively decrease the presence of cranes. Individual stakeholder decisions consequently affect cranes and agricultural product</w:t>
      </w:r>
      <w:r>
        <w:rPr>
          <w:rFonts w:ascii="Times New Roman" w:hAnsi="Times New Roman" w:cs="Times New Roman"/>
        </w:rPr>
        <w:t>ion over multiple time steps. The possible actions that farmers can take to reduce impact on agricultural production include non-lethal scaring, one action of which causes one crane to randomly relocate to a new cell before damaging crops (note, this could</w:t>
      </w:r>
      <w:r>
        <w:rPr>
          <w:rFonts w:ascii="Times New Roman" w:hAnsi="Times New Roman" w:cs="Times New Roman"/>
        </w:rPr>
        <w:t xml:space="preserve"> potentially result in the crane resettling on another cell owned by the acting farmer), or culling, one action of which causes one crane to be completely removed from the landscape before damaging crops (see scenario </w:t>
      </w:r>
      <w:r>
        <w:rPr>
          <w:rFonts w:ascii="Times New Roman" w:hAnsi="Times New Roman" w:cs="Times New Roman"/>
          <w:i/>
        </w:rPr>
        <w:t>a-b</w:t>
      </w:r>
      <w:r>
        <w:rPr>
          <w:rFonts w:ascii="Times New Roman" w:hAnsi="Times New Roman" w:cs="Times New Roman"/>
        </w:rPr>
        <w:t>). All actions of all farmers are p</w:t>
      </w:r>
      <w:r>
        <w:rPr>
          <w:rFonts w:ascii="Times New Roman" w:hAnsi="Times New Roman" w:cs="Times New Roman"/>
        </w:rPr>
        <w:t>erformed in a random order so that, for example, one farmer does not do all of their scaring or culling before another farmer and thereby cause differences in farmer’s agricultural production due to the order of farmer actions. Farmers can only take action</w:t>
      </w:r>
      <w:r>
        <w:rPr>
          <w:rFonts w:ascii="Times New Roman" w:hAnsi="Times New Roman" w:cs="Times New Roman"/>
        </w:rPr>
        <w:t>s on land that they own.</w:t>
      </w:r>
    </w:p>
    <w:p w14:paraId="0414FE81" w14:textId="77777777" w:rsidR="00FC5E74" w:rsidRDefault="00FC5E74" w:rsidP="005A674C">
      <w:pPr>
        <w:pStyle w:val="Index"/>
        <w:suppressLineNumbers w:val="0"/>
        <w:spacing w:line="480" w:lineRule="auto"/>
      </w:pPr>
    </w:p>
    <w:p w14:paraId="34744845" w14:textId="77777777" w:rsidR="00FC5E74" w:rsidRDefault="005A674C" w:rsidP="005A674C">
      <w:pPr>
        <w:pStyle w:val="Index"/>
        <w:suppressLineNumbers w:val="0"/>
        <w:spacing w:line="480" w:lineRule="auto"/>
      </w:pPr>
      <w:r>
        <w:rPr>
          <w:rFonts w:ascii="Times New Roman" w:hAnsi="Times New Roman" w:cs="Times New Roman"/>
          <w:i/>
        </w:rPr>
        <w:t>2.2 Management scenarios</w:t>
      </w:r>
    </w:p>
    <w:p w14:paraId="6C055BC0" w14:textId="77777777" w:rsidR="00FC5E74" w:rsidRDefault="005A674C" w:rsidP="005A674C">
      <w:pPr>
        <w:pStyle w:val="Index"/>
        <w:suppressLineNumbers w:val="0"/>
        <w:spacing w:line="480" w:lineRule="auto"/>
      </w:pPr>
      <w:r>
        <w:rPr>
          <w:rFonts w:ascii="Times New Roman" w:hAnsi="Times New Roman" w:cs="Times New Roman"/>
          <w:i/>
        </w:rPr>
        <w:t>2.2.1 Scenario A</w:t>
      </w:r>
    </w:p>
    <w:p w14:paraId="249DC90A" w14:textId="77777777" w:rsidR="00FC5E74" w:rsidRDefault="005A674C" w:rsidP="005A674C">
      <w:pPr>
        <w:pStyle w:val="Index"/>
        <w:suppressLineNumbers w:val="0"/>
        <w:spacing w:line="480" w:lineRule="auto"/>
      </w:pPr>
      <w:r>
        <w:rPr>
          <w:rFonts w:ascii="Times New Roman" w:hAnsi="Times New Roman" w:cs="Times New Roman"/>
        </w:rPr>
        <w:t xml:space="preserve">Scenario </w:t>
      </w:r>
      <w:r>
        <w:rPr>
          <w:rFonts w:ascii="Times New Roman" w:hAnsi="Times New Roman" w:cs="Times New Roman"/>
          <w:i/>
        </w:rPr>
        <w:t>a</w:t>
      </w:r>
      <w:r>
        <w:rPr>
          <w:rFonts w:ascii="Times New Roman" w:hAnsi="Times New Roman" w:cs="Times New Roman"/>
        </w:rPr>
        <w:t xml:space="preserve"> is a null model for population size and mean agricultural production when no scaring or culling is conducted and the crane population can grow exponentially. Currently, there is</w:t>
      </w:r>
      <w:r>
        <w:rPr>
          <w:rFonts w:ascii="Times New Roman" w:hAnsi="Times New Roman" w:cs="Times New Roman"/>
        </w:rPr>
        <w:t xml:space="preserve"> a lack of management targets both nationally and for the whole population along the flyways, so this reflects the current lack of population regulation. </w:t>
      </w:r>
    </w:p>
    <w:p w14:paraId="54365AE0" w14:textId="77777777" w:rsidR="00FC5E74" w:rsidRDefault="00FC5E74" w:rsidP="005A674C">
      <w:pPr>
        <w:pStyle w:val="Index"/>
        <w:suppressLineNumbers w:val="0"/>
        <w:spacing w:line="480" w:lineRule="auto"/>
        <w:rPr>
          <w:rFonts w:ascii="Times New Roman" w:hAnsi="Times New Roman" w:cs="Times New Roman"/>
        </w:rPr>
      </w:pPr>
    </w:p>
    <w:p w14:paraId="44491FD6" w14:textId="77777777" w:rsidR="00FC5E74" w:rsidRDefault="005A674C" w:rsidP="005A674C">
      <w:pPr>
        <w:pStyle w:val="Index"/>
        <w:suppressLineNumbers w:val="0"/>
        <w:spacing w:line="480" w:lineRule="auto"/>
        <w:rPr>
          <w:rFonts w:ascii="Times New Roman" w:hAnsi="Times New Roman" w:cs="Times New Roman"/>
          <w:i/>
        </w:rPr>
      </w:pPr>
      <w:r>
        <w:rPr>
          <w:rFonts w:ascii="Times New Roman" w:hAnsi="Times New Roman" w:cs="Times New Roman"/>
          <w:i/>
        </w:rPr>
        <w:t>2.2.2 Scenario B</w:t>
      </w:r>
    </w:p>
    <w:p w14:paraId="44573420" w14:textId="77777777" w:rsidR="00FC5E74" w:rsidRDefault="005A674C" w:rsidP="005A674C">
      <w:pPr>
        <w:pStyle w:val="Index"/>
        <w:suppressLineNumbers w:val="0"/>
        <w:spacing w:line="480" w:lineRule="auto"/>
      </w:pPr>
      <w:r>
        <w:rPr>
          <w:rFonts w:ascii="Times New Roman" w:hAnsi="Times New Roman" w:cs="Times New Roman"/>
        </w:rPr>
        <w:t xml:space="preserve">Scenario </w:t>
      </w:r>
      <w:r>
        <w:rPr>
          <w:rFonts w:ascii="Times New Roman" w:hAnsi="Times New Roman" w:cs="Times New Roman"/>
          <w:i/>
        </w:rPr>
        <w:t>b</w:t>
      </w:r>
      <w:r>
        <w:rPr>
          <w:rFonts w:ascii="Times New Roman" w:hAnsi="Times New Roman" w:cs="Times New Roman"/>
        </w:rPr>
        <w:t xml:space="preserve"> models current management in Sweden, which allows for intensive scaring </w:t>
      </w:r>
      <w:r>
        <w:rPr>
          <w:rFonts w:ascii="Times New Roman" w:hAnsi="Times New Roman" w:cs="Times New Roman"/>
        </w:rPr>
        <w:t>methods to reduce loss in agricultural production (specifically using scaring by the use of gas cannons, scare crows, flags). Very limited culling (</w:t>
      </w:r>
      <w:r>
        <w:rPr>
          <w:rFonts w:ascii="Times New Roman" w:hAnsi="Times New Roman" w:cs="Times New Roman"/>
          <w:i/>
        </w:rPr>
        <w:t>i.e.,</w:t>
      </w:r>
      <w:r>
        <w:rPr>
          <w:rFonts w:ascii="Times New Roman" w:hAnsi="Times New Roman" w:cs="Times New Roman"/>
        </w:rPr>
        <w:t xml:space="preserve"> up to 15 individuals licensed to a minority of the farmers) is occasionally permitted by the managing </w:t>
      </w:r>
      <w:r>
        <w:rPr>
          <w:rFonts w:ascii="Times New Roman" w:hAnsi="Times New Roman" w:cs="Times New Roman"/>
        </w:rPr>
        <w:t xml:space="preserve">authorities </w:t>
      </w:r>
      <w:r>
        <w:fldChar w:fldCharType="begin" w:fldLock="1"/>
      </w:r>
      <w:r>
        <w:rPr>
          <w:rFonts w:ascii="Times New Roman" w:hAnsi="Times New Roman" w:cs="Times New Roman"/>
        </w:rPr>
        <w:instrText>ADDIN CSL_CITATION {"citationItems":[{"id":"ITEM-1","itemData":{"URL":"https://www.eionet.europa.eu/software/habides","accessed":{"date-parts":[["2019","5","27"]]},"author":[{"dropping-particle":"","family":"EEA","given":"","non-dropping-partic</w:instrText>
      </w:r>
      <w:r>
        <w:rPr>
          <w:rFonts w:ascii="Times New Roman" w:hAnsi="Times New Roman" w:cs="Times New Roman"/>
        </w:rPr>
        <w:instrText>le":"","parse-names":false,"suffix":""}],"id":"ITEM-1","issued":{"date-parts":[["0"]]},"title":"HaBiDeS","type":"webpage"},"uris":["http://www.mendeley.com/documents/?uuid=7beb6e58-3581-415c-8397-dc3babe8ffb9"]}],"mendeley":{"formattedCitation":"(EEA, n.d.</w:instrText>
      </w:r>
      <w:r>
        <w:rPr>
          <w:rFonts w:ascii="Times New Roman" w:hAnsi="Times New Roman" w:cs="Times New Roman"/>
        </w:rPr>
        <w:instrText>)","plainTextFormattedCitation":"(EEA, n.d.)","previouslyFormattedCitation":"(EEA, n.d.)"},"properties":{"noteIndex":0},"schema":"https://github.com/citation-style-language/schema/raw/master/csl-citation.json"}</w:instrText>
      </w:r>
      <w:r>
        <w:rPr>
          <w:rFonts w:ascii="Times New Roman" w:hAnsi="Times New Roman" w:cs="Times New Roman"/>
        </w:rPr>
        <w:fldChar w:fldCharType="separate"/>
      </w:r>
      <w:bookmarkStart w:id="395" w:name="__Fieldmark__1702_1875966086"/>
      <w:r>
        <w:rPr>
          <w:rFonts w:ascii="Times New Roman" w:hAnsi="Times New Roman" w:cs="Times New Roman"/>
          <w:noProof/>
        </w:rPr>
        <w:t>(</w:t>
      </w:r>
      <w:bookmarkStart w:id="396" w:name="__Fieldmark__7952_2625263381"/>
      <w:r>
        <w:rPr>
          <w:rFonts w:ascii="Times New Roman" w:hAnsi="Times New Roman" w:cs="Times New Roman"/>
          <w:noProof/>
        </w:rPr>
        <w:t>E</w:t>
      </w:r>
      <w:bookmarkStart w:id="397" w:name="__Fieldmark__1508_2625263381"/>
      <w:r>
        <w:rPr>
          <w:rFonts w:ascii="Times New Roman" w:hAnsi="Times New Roman" w:cs="Times New Roman"/>
          <w:noProof/>
        </w:rPr>
        <w:t>E</w:t>
      </w:r>
      <w:bookmarkStart w:id="398" w:name="__Fieldmark__4418_2322562831"/>
      <w:r>
        <w:rPr>
          <w:rFonts w:ascii="Times New Roman" w:hAnsi="Times New Roman" w:cs="Times New Roman"/>
          <w:noProof/>
        </w:rPr>
        <w:t>A</w:t>
      </w:r>
      <w:bookmarkStart w:id="399" w:name="__Fieldmark__1608_2676449063"/>
      <w:r>
        <w:rPr>
          <w:rFonts w:ascii="Times New Roman" w:hAnsi="Times New Roman" w:cs="Times New Roman"/>
          <w:noProof/>
        </w:rPr>
        <w:t>,</w:t>
      </w:r>
      <w:bookmarkStart w:id="400" w:name="__Fieldmark__2004_1273450797"/>
      <w:r>
        <w:rPr>
          <w:rFonts w:ascii="Times New Roman" w:hAnsi="Times New Roman" w:cs="Times New Roman"/>
          <w:noProof/>
        </w:rPr>
        <w:t xml:space="preserve"> n.d.)</w:t>
      </w:r>
      <w:r>
        <w:rPr>
          <w:rFonts w:ascii="Times New Roman" w:hAnsi="Times New Roman" w:cs="Times New Roman"/>
        </w:rPr>
        <w:fldChar w:fldCharType="end"/>
      </w:r>
      <w:bookmarkStart w:id="401" w:name="__Fieldmark__1011_970579264"/>
      <w:bookmarkStart w:id="402" w:name="__Fieldmark__597_1603498648"/>
      <w:bookmarkStart w:id="403" w:name="__Fieldmark__1444_1856872350"/>
      <w:bookmarkStart w:id="404" w:name="__Fieldmark__950_3914310703"/>
      <w:bookmarkStart w:id="405" w:name="__Fieldmark__1330_2903627750"/>
      <w:bookmarkStart w:id="406" w:name="__Fieldmark__592_4256149672"/>
      <w:bookmarkStart w:id="407" w:name="__Fieldmark__833_1279013682"/>
      <w:bookmarkEnd w:id="395"/>
      <w:bookmarkEnd w:id="396"/>
      <w:bookmarkEnd w:id="397"/>
      <w:bookmarkEnd w:id="398"/>
      <w:bookmarkEnd w:id="399"/>
      <w:bookmarkEnd w:id="400"/>
      <w:bookmarkEnd w:id="401"/>
      <w:bookmarkEnd w:id="402"/>
      <w:bookmarkEnd w:id="403"/>
      <w:bookmarkEnd w:id="404"/>
      <w:bookmarkEnd w:id="405"/>
      <w:bookmarkEnd w:id="406"/>
      <w:bookmarkEnd w:id="407"/>
      <w:r>
        <w:rPr>
          <w:rFonts w:ascii="Times New Roman" w:hAnsi="Times New Roman" w:cs="Times New Roman"/>
        </w:rPr>
        <w:t>. In our model, the strict licen</w:t>
      </w:r>
      <w:r>
        <w:rPr>
          <w:rFonts w:ascii="Times New Roman" w:hAnsi="Times New Roman" w:cs="Times New Roman"/>
        </w:rPr>
        <w:t xml:space="preserve">sing procedure for culling is represented by a high cost for culling for the farmer, unlike scaring, and was regulated in the simulations by setting </w:t>
      </w:r>
      <w:r>
        <w:rPr>
          <w:rFonts w:ascii="Times New Roman" w:hAnsi="Times New Roman" w:cs="Times New Roman"/>
          <w:i/>
          <w:iCs/>
        </w:rPr>
        <w:t>N</w:t>
      </w:r>
      <w:r>
        <w:rPr>
          <w:rFonts w:ascii="Ubuntu Mono" w:eastAsia="Ubuntu Mono" w:hAnsi="Ubuntu Mono" w:cs="Ubuntu Mono"/>
          <w:i/>
          <w:iCs/>
          <w:vertAlign w:val="superscript"/>
        </w:rPr>
        <w:t>†</w:t>
      </w:r>
      <w:r>
        <w:rPr>
          <w:rFonts w:ascii="Times New Roman" w:hAnsi="Times New Roman" w:cs="Times New Roman"/>
        </w:rPr>
        <w:t xml:space="preserve"> = 100,000, </w:t>
      </w:r>
      <w:r>
        <w:rPr>
          <w:rFonts w:ascii="Times New Roman" w:eastAsia="DejaVu Sans" w:hAnsi="Times New Roman" w:cs="Times New Roman"/>
          <w:i/>
          <w:lang w:bidi="en-US"/>
        </w:rPr>
        <w:t xml:space="preserve">i.e., </w:t>
      </w:r>
      <w:r>
        <w:rPr>
          <w:rFonts w:ascii="Times New Roman" w:eastAsia="DejaVu Sans" w:hAnsi="Times New Roman" w:cs="Times New Roman"/>
          <w:lang w:bidi="en-US"/>
        </w:rPr>
        <w:t>ensuring a condition where the manager would always set a high cost for culling</w:t>
      </w:r>
      <w:r>
        <w:rPr>
          <w:rFonts w:ascii="Times New Roman" w:hAnsi="Times New Roman" w:cs="Times New Roman"/>
        </w:rPr>
        <w:t xml:space="preserve">. </w:t>
      </w:r>
      <w:r>
        <w:rPr>
          <w:rFonts w:ascii="Times New Roman" w:hAnsi="Times New Roman" w:cs="Times New Roman"/>
        </w:rPr>
        <w:t>Non-lethal scaring may divert cranes from single cells at the landscape, but will not affect population size and a scenario only permitting scaring was therefore not considered.</w:t>
      </w:r>
    </w:p>
    <w:p w14:paraId="6077923B" w14:textId="77777777" w:rsidR="00FC5E74" w:rsidRDefault="00FC5E74" w:rsidP="005A674C">
      <w:pPr>
        <w:pStyle w:val="Index"/>
        <w:suppressLineNumbers w:val="0"/>
        <w:spacing w:line="480" w:lineRule="auto"/>
        <w:rPr>
          <w:rFonts w:ascii="Times New Roman" w:hAnsi="Times New Roman" w:cs="Times New Roman"/>
        </w:rPr>
      </w:pPr>
    </w:p>
    <w:p w14:paraId="6631BCC5" w14:textId="77777777" w:rsidR="00FC5E74" w:rsidRDefault="005A674C" w:rsidP="005A674C">
      <w:pPr>
        <w:pStyle w:val="Index"/>
        <w:suppressLineNumbers w:val="0"/>
        <w:spacing w:line="480" w:lineRule="auto"/>
        <w:rPr>
          <w:rFonts w:ascii="Times New Roman" w:hAnsi="Times New Roman" w:cs="Times New Roman"/>
          <w:i/>
        </w:rPr>
      </w:pPr>
      <w:r>
        <w:rPr>
          <w:rFonts w:ascii="Times New Roman" w:hAnsi="Times New Roman" w:cs="Times New Roman"/>
          <w:i/>
        </w:rPr>
        <w:t>2.2.3 Scenario C</w:t>
      </w:r>
    </w:p>
    <w:p w14:paraId="1D23BB84" w14:textId="77777777" w:rsidR="00FC5E74" w:rsidRDefault="005A674C" w:rsidP="005A674C">
      <w:pPr>
        <w:pStyle w:val="Index"/>
        <w:suppressLineNumbers w:val="0"/>
        <w:spacing w:line="480" w:lineRule="auto"/>
      </w:pPr>
      <w:r>
        <w:rPr>
          <w:rFonts w:ascii="Times New Roman" w:hAnsi="Times New Roman" w:cs="Times New Roman"/>
        </w:rPr>
        <w:t xml:space="preserve">Scenario </w:t>
      </w:r>
      <w:r>
        <w:rPr>
          <w:rFonts w:ascii="Times New Roman" w:hAnsi="Times New Roman" w:cs="Times New Roman"/>
          <w:i/>
        </w:rPr>
        <w:t>c</w:t>
      </w:r>
      <w:r>
        <w:rPr>
          <w:rFonts w:ascii="Times New Roman" w:hAnsi="Times New Roman" w:cs="Times New Roman"/>
        </w:rPr>
        <w:t xml:space="preserve"> models a hypothetical scenario where although cul</w:t>
      </w:r>
      <w:r>
        <w:rPr>
          <w:rFonts w:ascii="Times New Roman" w:hAnsi="Times New Roman" w:cs="Times New Roman"/>
        </w:rPr>
        <w:t>ling is expected to be costly (</w:t>
      </w:r>
      <w:r>
        <w:rPr>
          <w:rFonts w:ascii="Times New Roman" w:hAnsi="Times New Roman" w:cs="Times New Roman"/>
          <w:i/>
          <w:iCs/>
        </w:rPr>
        <w:t>N</w:t>
      </w:r>
      <w:r>
        <w:rPr>
          <w:rFonts w:ascii="Ubuntu Mono" w:eastAsia="Ubuntu Mono" w:hAnsi="Ubuntu Mono" w:cs="Ubuntu Mono"/>
          <w:i/>
          <w:iCs/>
          <w:vertAlign w:val="superscript"/>
        </w:rPr>
        <w:t>†</w:t>
      </w:r>
      <w:r>
        <w:rPr>
          <w:rFonts w:ascii="Times New Roman" w:hAnsi="Times New Roman" w:cs="Times New Roman"/>
        </w:rPr>
        <w:t xml:space="preserve"> = 100,000, thus the manager is expected to keep costs of culling very high) there either is no alternative action possible, or alternative actions like scaring are prohibited or widely perceived to be ineffective and there</w:t>
      </w:r>
      <w:r>
        <w:rPr>
          <w:rFonts w:ascii="Times New Roman" w:hAnsi="Times New Roman" w:cs="Times New Roman"/>
        </w:rPr>
        <w:t xml:space="preserve">fore never taken. </w:t>
      </w:r>
    </w:p>
    <w:p w14:paraId="7EDD8AA5" w14:textId="77777777" w:rsidR="00FC5E74" w:rsidRDefault="00FC5E74" w:rsidP="005A674C">
      <w:pPr>
        <w:pStyle w:val="Index"/>
        <w:suppressLineNumbers w:val="0"/>
        <w:spacing w:line="480" w:lineRule="auto"/>
        <w:rPr>
          <w:rFonts w:ascii="Times New Roman" w:hAnsi="Times New Roman" w:cs="Times New Roman"/>
        </w:rPr>
      </w:pPr>
    </w:p>
    <w:p w14:paraId="141CD807" w14:textId="77777777" w:rsidR="00FC5E74" w:rsidRDefault="005A674C" w:rsidP="005A674C">
      <w:pPr>
        <w:pStyle w:val="Index"/>
        <w:suppressLineNumbers w:val="0"/>
        <w:spacing w:line="480" w:lineRule="auto"/>
        <w:rPr>
          <w:rFonts w:ascii="Times New Roman" w:hAnsi="Times New Roman" w:cs="Times New Roman"/>
          <w:i/>
        </w:rPr>
      </w:pPr>
      <w:r>
        <w:rPr>
          <w:rFonts w:ascii="Times New Roman" w:hAnsi="Times New Roman" w:cs="Times New Roman"/>
          <w:i/>
        </w:rPr>
        <w:t>2.2.4 Scenario D</w:t>
      </w:r>
    </w:p>
    <w:p w14:paraId="3198303A" w14:textId="77777777" w:rsidR="00FC5E74" w:rsidRDefault="005A674C" w:rsidP="005A674C">
      <w:pPr>
        <w:pStyle w:val="Index"/>
        <w:suppressLineNumbers w:val="0"/>
        <w:spacing w:line="480" w:lineRule="auto"/>
      </w:pPr>
      <w:r>
        <w:rPr>
          <w:rFonts w:ascii="Times New Roman" w:hAnsi="Times New Roman" w:cs="Times New Roman"/>
        </w:rPr>
        <w:t xml:space="preserve">Scenario </w:t>
      </w:r>
      <w:r>
        <w:rPr>
          <w:rFonts w:ascii="Times New Roman" w:hAnsi="Times New Roman" w:cs="Times New Roman"/>
          <w:i/>
        </w:rPr>
        <w:t>d</w:t>
      </w:r>
      <w:r>
        <w:rPr>
          <w:rFonts w:ascii="Times New Roman" w:hAnsi="Times New Roman" w:cs="Times New Roman"/>
        </w:rPr>
        <w:t xml:space="preserve"> models a situation where managers permit both scaring and culling, but </w:t>
      </w:r>
      <w:r>
        <w:rPr>
          <w:rFonts w:ascii="Times New Roman" w:hAnsi="Times New Roman" w:cs="Times New Roman"/>
          <w:i/>
          <w:iCs/>
        </w:rPr>
        <w:t>N</w:t>
      </w:r>
      <w:r>
        <w:rPr>
          <w:rFonts w:ascii="Ubuntu Mono" w:eastAsia="Ubuntu Mono" w:hAnsi="Ubuntu Mono" w:cs="Ubuntu Mono"/>
          <w:i/>
          <w:iCs/>
          <w:vertAlign w:val="superscript"/>
        </w:rPr>
        <w:t>†</w:t>
      </w:r>
      <w:r>
        <w:rPr>
          <w:rFonts w:ascii="Times New Roman" w:hAnsi="Times New Roman" w:cs="Times New Roman"/>
        </w:rPr>
        <w:t xml:space="preserve"> = 15,000, meaning that managers attempt to keep the crane population at a size well below presumed carrying capacity. This allows for </w:t>
      </w:r>
      <w:r>
        <w:rPr>
          <w:rFonts w:ascii="Times New Roman" w:hAnsi="Times New Roman" w:cs="Times New Roman"/>
        </w:rPr>
        <w:t>a more dynamic allocation of budget for both farmers and managers, which consequently mimics a trade-off between the objectives to sustain agricultural production while ensuring viability of the crane population.</w:t>
      </w:r>
    </w:p>
    <w:p w14:paraId="367EF6F0" w14:textId="77777777" w:rsidR="00FC5E74" w:rsidRDefault="00FC5E74" w:rsidP="005A674C">
      <w:pPr>
        <w:pStyle w:val="Index"/>
        <w:suppressLineNumbers w:val="0"/>
        <w:spacing w:line="480" w:lineRule="auto"/>
      </w:pPr>
    </w:p>
    <w:p w14:paraId="3FD4352C" w14:textId="77777777" w:rsidR="00FC5E74" w:rsidRDefault="005A674C" w:rsidP="005A674C">
      <w:r>
        <w:rPr>
          <w:rFonts w:ascii="Times New Roman" w:hAnsi="Times New Roman" w:cs="Times New Roman"/>
          <w:i/>
        </w:rPr>
        <w:t xml:space="preserve">2.3 Performance metrics </w:t>
      </w:r>
    </w:p>
    <w:p w14:paraId="4B08A69C" w14:textId="77777777" w:rsidR="00FC5E74" w:rsidRDefault="005A674C" w:rsidP="005A674C">
      <w:pPr>
        <w:pStyle w:val="Index"/>
        <w:suppressLineNumbers w:val="0"/>
        <w:spacing w:line="480" w:lineRule="auto"/>
      </w:pPr>
      <w:r>
        <w:rPr>
          <w:rFonts w:ascii="Times New Roman" w:hAnsi="Times New Roman" w:cs="Times New Roman"/>
        </w:rPr>
        <w:t>We simulated incr</w:t>
      </w:r>
      <w:r>
        <w:rPr>
          <w:rFonts w:ascii="Times New Roman" w:hAnsi="Times New Roman" w:cs="Times New Roman"/>
        </w:rPr>
        <w:t xml:space="preserve">easingly empowered farmers, running simulation for a range of available budgets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{50, 100, …, 3950, 4000}, with 40 simulation replicates for each budget value across four management scenarios (</w:t>
      </w:r>
      <w:r>
        <w:rPr>
          <w:rFonts w:ascii="Times New Roman" w:hAnsi="Times New Roman" w:cs="Times New Roman"/>
          <w:i/>
        </w:rPr>
        <w:t>a-d</w:t>
      </w:r>
      <w:r>
        <w:rPr>
          <w:rFonts w:ascii="Times New Roman" w:hAnsi="Times New Roman" w:cs="Times New Roman"/>
        </w:rPr>
        <w:t>) over 30 years. We extracted selected performance metri</w:t>
      </w:r>
      <w:r>
        <w:rPr>
          <w:rFonts w:ascii="Times New Roman" w:hAnsi="Times New Roman" w:cs="Times New Roman"/>
        </w:rPr>
        <w:t xml:space="preserve">cs for each time step </w:t>
      </w:r>
      <w:r>
        <w:rPr>
          <w:rFonts w:ascii="Times New Roman" w:hAnsi="Times New Roman" w:cs="Times New Roman"/>
          <w:i/>
          <w:iCs/>
        </w:rPr>
        <w:t>t</w:t>
      </w:r>
      <w:r>
        <w:rPr>
          <w:rFonts w:ascii="Times New Roman" w:hAnsi="Times New Roman" w:cs="Times New Roman"/>
        </w:rPr>
        <w:t xml:space="preserve"> (year 2020-2049); crane population size </w:t>
      </w:r>
      <w:r>
        <w:rPr>
          <w:rFonts w:ascii="Times New Roman" w:hAnsi="Times New Roman" w:cs="Times New Roman"/>
          <w:i/>
          <w:iCs/>
        </w:rPr>
        <w:t>N</w:t>
      </w:r>
      <w:r>
        <w:t>,</w:t>
      </w:r>
      <w:r>
        <w:rPr>
          <w:rFonts w:ascii="Times New Roman" w:hAnsi="Times New Roman" w:cs="Times New Roman"/>
        </w:rPr>
        <w:t xml:space="preserve"> percentage of maximum agricultural production (</w:t>
      </w:r>
      <w:r>
        <w:rPr>
          <w:rFonts w:ascii="Times New Roman" w:hAnsi="Times New Roman" w:cs="Times New Roman"/>
          <w:i/>
        </w:rPr>
        <w:t>i.e.,</w:t>
      </w:r>
      <w:r>
        <w:rPr>
          <w:rFonts w:ascii="Times New Roman" w:hAnsi="Times New Roman" w:cs="Times New Roman"/>
        </w:rPr>
        <w:t xml:space="preserve"> observed agricultural production (</w:t>
      </w:r>
      <w:r>
        <w:rPr>
          <w:rFonts w:ascii="Times New Roman" w:hAnsi="Times New Roman" w:cs="Times New Roman"/>
          <w:i/>
          <w:iCs/>
        </w:rPr>
        <w:t>Y</w:t>
      </w:r>
      <w:r>
        <w:rPr>
          <w:rFonts w:ascii="Times New Roman" w:hAnsi="Times New Roman" w:cs="Times New Roman"/>
          <w:i/>
          <w:iCs/>
          <w:vertAlign w:val="subscript"/>
        </w:rPr>
        <w:t>f</w:t>
      </w:r>
      <w:r>
        <w:rPr>
          <w:rFonts w:ascii="Times New Roman" w:hAnsi="Times New Roman" w:cs="Times New Roman"/>
        </w:rPr>
        <w:t xml:space="preserve">)/maximum agricultural production) over the individual farmers’ cells (scenario </w:t>
      </w:r>
      <w:r>
        <w:rPr>
          <w:rFonts w:ascii="Times New Roman" w:hAnsi="Times New Roman" w:cs="Times New Roman"/>
          <w:i/>
        </w:rPr>
        <w:t>a-b)</w:t>
      </w:r>
      <w:r>
        <w:rPr>
          <w:rFonts w:ascii="Times New Roman" w:hAnsi="Times New Roman" w:cs="Times New Roman"/>
        </w:rPr>
        <w:t>, number of cull</w:t>
      </w:r>
      <w:r>
        <w:rPr>
          <w:rFonts w:ascii="Times New Roman" w:hAnsi="Times New Roman" w:cs="Times New Roman"/>
        </w:rPr>
        <w:t xml:space="preserve">ed individuals per farmer (scenario </w:t>
      </w:r>
      <w:r>
        <w:rPr>
          <w:rFonts w:ascii="Times New Roman" w:hAnsi="Times New Roman" w:cs="Times New Roman"/>
          <w:i/>
        </w:rPr>
        <w:t>b-d</w:t>
      </w:r>
      <w:r>
        <w:rPr>
          <w:rFonts w:ascii="Times New Roman" w:hAnsi="Times New Roman" w:cs="Times New Roman"/>
        </w:rPr>
        <w:t xml:space="preserve">) and number of scaring actions performed per farmer (scenario </w:t>
      </w:r>
      <w:r>
        <w:rPr>
          <w:rFonts w:ascii="Times New Roman" w:hAnsi="Times New Roman" w:cs="Times New Roman"/>
          <w:i/>
        </w:rPr>
        <w:t>b &amp; d</w:t>
      </w:r>
      <w:r>
        <w:rPr>
          <w:rFonts w:ascii="Times New Roman" w:hAnsi="Times New Roman" w:cs="Times New Roman"/>
        </w:rPr>
        <w:t>; Table 1). In dynamic socio-ecological systems like the one studied here, it may also be likely that empowerment of farmers (</w:t>
      </w:r>
      <w:r>
        <w:rPr>
          <w:rFonts w:ascii="Times New Roman" w:hAnsi="Times New Roman" w:cs="Times New Roman"/>
          <w:i/>
        </w:rPr>
        <w:t>i.e.,</w:t>
      </w:r>
      <w:r>
        <w:rPr>
          <w:rFonts w:ascii="Times New Roman" w:hAnsi="Times New Roman" w:cs="Times New Roman"/>
        </w:rPr>
        <w:t xml:space="preserve"> budgets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to pe</w:t>
      </w:r>
      <w:r>
        <w:rPr>
          <w:rFonts w:ascii="Times New Roman" w:hAnsi="Times New Roman" w:cs="Times New Roman"/>
        </w:rPr>
        <w:t xml:space="preserve">rform actions varies among individuals at a given time step. To assess the effect of such potential variability in farmer’s budgets, we repeated simulations for each of the scenarios with budgets varying among individuals by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xml:space="preserve"> ± 50 in each time step.</w:t>
      </w:r>
    </w:p>
    <w:p w14:paraId="25EC8F68" w14:textId="77777777" w:rsidR="00FC5E74" w:rsidRDefault="00FC5E74" w:rsidP="005A674C">
      <w:pPr>
        <w:spacing w:line="480" w:lineRule="auto"/>
      </w:pPr>
    </w:p>
    <w:p w14:paraId="7F464F5C" w14:textId="77777777" w:rsidR="00FC5E74" w:rsidRDefault="005A674C" w:rsidP="005A674C">
      <w:pPr>
        <w:pStyle w:val="Heading1"/>
        <w:numPr>
          <w:ilvl w:val="0"/>
          <w:numId w:val="2"/>
        </w:numPr>
        <w:spacing w:line="480" w:lineRule="auto"/>
        <w:rPr>
          <w:rFonts w:ascii="Times New Roman" w:hAnsi="Times New Roman" w:cs="Times New Roman"/>
          <w:b/>
          <w:color w:val="00000A"/>
          <w:sz w:val="24"/>
          <w:szCs w:val="24"/>
        </w:rPr>
      </w:pPr>
      <w:r>
        <w:rPr>
          <w:rFonts w:ascii="Times New Roman" w:hAnsi="Times New Roman" w:cs="Times New Roman"/>
          <w:b/>
          <w:color w:val="00000A"/>
          <w:sz w:val="24"/>
          <w:szCs w:val="24"/>
        </w:rPr>
        <w:t>Results</w:t>
      </w:r>
    </w:p>
    <w:p w14:paraId="475F80AC" w14:textId="77777777" w:rsidR="00FC5E74" w:rsidRDefault="005A674C" w:rsidP="005A674C">
      <w:pPr>
        <w:spacing w:line="480" w:lineRule="auto"/>
      </w:pPr>
      <w:r>
        <w:rPr>
          <w:rFonts w:ascii="Times New Roman" w:hAnsi="Times New Roman" w:cs="Times New Roman"/>
        </w:rPr>
        <w:t xml:space="preserve">We found that empowering farmers to enact actions affects management outcomes in terms of crane population size at staging sites and agricultural production at farm level (Fig. 2-4, </w:t>
      </w:r>
      <w:r>
        <w:rPr>
          <w:rFonts w:ascii="Times New Roman" w:eastAsia="DejaVu Sans" w:hAnsi="Times New Roman" w:cs="Times New Roman"/>
          <w:lang w:bidi="en-US"/>
        </w:rPr>
        <w:t>&amp; S2 in Supplementary material 3</w:t>
      </w:r>
      <w:r>
        <w:rPr>
          <w:rFonts w:ascii="Times New Roman" w:hAnsi="Times New Roman" w:cs="Times New Roman"/>
        </w:rPr>
        <w:t>).</w:t>
      </w:r>
      <w:r>
        <w:rPr>
          <w:rFonts w:ascii="Times New Roman" w:eastAsia="DejaVu Sans" w:hAnsi="Times New Roman" w:cs="Times New Roman"/>
          <w:lang w:bidi="en-US"/>
        </w:rPr>
        <w:t xml:space="preserve"> Very low levels of farmer budge</w:t>
      </w:r>
      <w:r>
        <w:rPr>
          <w:rFonts w:ascii="Times New Roman" w:eastAsia="DejaVu Sans" w:hAnsi="Times New Roman" w:cs="Times New Roman"/>
          <w:lang w:bidi="en-US"/>
        </w:rPr>
        <w:t>t led to increases in the population because farmers chose scaring as a less budget demanding action, which helped individual farmers in the short terms by scaring birds off their land, but led to high population size across all farms in the landscape in t</w:t>
      </w:r>
      <w:r>
        <w:rPr>
          <w:rFonts w:ascii="Times New Roman" w:eastAsia="DejaVu Sans" w:hAnsi="Times New Roman" w:cs="Times New Roman"/>
          <w:lang w:bidi="en-US"/>
        </w:rPr>
        <w:t>he longer term (Fig 2-4c,d &amp; S2 in Supplementary material 3). On the contrary, very high farmer budgets led to high extinction risk (up to 45%) of the population (Fig. 3b,d)</w:t>
      </w:r>
      <w:r>
        <w:rPr>
          <w:rFonts w:ascii="Times New Roman" w:hAnsi="Times New Roman" w:cs="Times New Roman"/>
        </w:rPr>
        <w:t>. Whereas simulations of intermediate budgets a</w:t>
      </w:r>
      <w:r>
        <w:rPr>
          <w:rFonts w:ascii="Times New Roman" w:eastAsia="DejaVu Sans" w:hAnsi="Times New Roman" w:cs="Times New Roman"/>
          <w:lang w:bidi="en-US"/>
        </w:rPr>
        <w:t>llowed farmers to control the popula</w:t>
      </w:r>
      <w:r>
        <w:rPr>
          <w:rFonts w:ascii="Times New Roman" w:eastAsia="DejaVu Sans" w:hAnsi="Times New Roman" w:cs="Times New Roman"/>
          <w:lang w:bidi="en-US"/>
        </w:rPr>
        <w:t>tion size around the management target and kept the impact on agricultural production to intermediary levels. (Fig.2-4d)</w:t>
      </w:r>
    </w:p>
    <w:p w14:paraId="35D810E4" w14:textId="77777777" w:rsidR="00FC5E74" w:rsidRDefault="00FC5E74" w:rsidP="005A674C">
      <w:pPr>
        <w:spacing w:line="480" w:lineRule="auto"/>
        <w:rPr>
          <w:rFonts w:ascii="Times New Roman" w:hAnsi="Times New Roman" w:cs="Times New Roman"/>
        </w:rPr>
      </w:pPr>
    </w:p>
    <w:p w14:paraId="3D0CBC77" w14:textId="77777777" w:rsidR="00FC5E74" w:rsidRDefault="005A674C" w:rsidP="005A674C">
      <w:pPr>
        <w:spacing w:line="480" w:lineRule="auto"/>
        <w:rPr>
          <w:rFonts w:ascii="Times New Roman" w:hAnsi="Times New Roman" w:cs="Times New Roman"/>
          <w:i/>
        </w:rPr>
      </w:pPr>
      <w:r>
        <w:rPr>
          <w:rFonts w:ascii="Times New Roman" w:hAnsi="Times New Roman" w:cs="Times New Roman"/>
          <w:i/>
        </w:rPr>
        <w:t>3.1 Scenario A</w:t>
      </w:r>
    </w:p>
    <w:p w14:paraId="2CA6FF91" w14:textId="77777777" w:rsidR="00FC5E74" w:rsidRDefault="005A674C" w:rsidP="005A674C">
      <w:pPr>
        <w:spacing w:line="480" w:lineRule="auto"/>
      </w:pPr>
      <w:r>
        <w:rPr>
          <w:rFonts w:ascii="Times New Roman" w:hAnsi="Times New Roman" w:cs="Times New Roman"/>
        </w:rPr>
        <w:t xml:space="preserve"> S</w:t>
      </w:r>
      <w:r>
        <w:rPr>
          <w:rFonts w:ascii="Times New Roman" w:hAnsi="Times New Roman" w:cs="Times New Roman"/>
          <w:i/>
        </w:rPr>
        <w:t>cenario a</w:t>
      </w:r>
      <w:r>
        <w:rPr>
          <w:rFonts w:ascii="Times New Roman" w:hAnsi="Times New Roman" w:cs="Times New Roman"/>
        </w:rPr>
        <w:t xml:space="preserve"> illustrates a long-term and exponential increase of the crane population from year 2020 (mean </w:t>
      </w:r>
      <w:r>
        <w:rPr>
          <w:rFonts w:ascii="Times New Roman" w:hAnsi="Times New Roman" w:cs="Times New Roman"/>
          <w:i/>
          <w:iCs/>
        </w:rPr>
        <w:t>N</w:t>
      </w:r>
      <w:r>
        <w:rPr>
          <w:rFonts w:ascii="Times New Roman" w:hAnsi="Times New Roman" w:cs="Times New Roman"/>
        </w:rPr>
        <w:t xml:space="preserve"> = 19123) to</w:t>
      </w:r>
      <w:r>
        <w:rPr>
          <w:rFonts w:ascii="Times New Roman" w:hAnsi="Times New Roman" w:cs="Times New Roman"/>
        </w:rPr>
        <w:t xml:space="preserve"> 2049 (mean </w:t>
      </w:r>
      <w:r>
        <w:rPr>
          <w:rFonts w:ascii="Times New Roman" w:hAnsi="Times New Roman" w:cs="Times New Roman"/>
          <w:i/>
          <w:iCs/>
        </w:rPr>
        <w:t>N</w:t>
      </w:r>
      <w:r>
        <w:rPr>
          <w:rFonts w:ascii="Times New Roman" w:hAnsi="Times New Roman" w:cs="Times New Roman"/>
        </w:rPr>
        <w:t xml:space="preserve"> =109298; Fig.2a).  Changing farmer budget did not affect expected population size or agricultural production in at </w:t>
      </w:r>
      <w:r>
        <w:rPr>
          <w:rFonts w:ascii="Times New Roman" w:hAnsi="Times New Roman" w:cs="Times New Roman"/>
          <w:i/>
          <w:iCs/>
        </w:rPr>
        <w:t>t</w:t>
      </w:r>
      <w:r>
        <w:rPr>
          <w:rFonts w:ascii="Times New Roman" w:hAnsi="Times New Roman" w:cs="Times New Roman"/>
        </w:rPr>
        <w:t xml:space="preserve"> + 5 (year 2024) (Fig. 3a &amp; 4a) due to lack of management</w:t>
      </w:r>
      <w:r>
        <w:rPr>
          <w:rFonts w:ascii="Times New Roman" w:hAnsi="Times New Roman" w:cs="Times New Roman"/>
        </w:rPr>
        <w:t xml:space="preserve"> and inability to scare or cull</w:t>
      </w:r>
      <w:r>
        <w:rPr>
          <w:rFonts w:ascii="Times New Roman" w:hAnsi="Times New Roman" w:cs="Times New Roman"/>
        </w:rPr>
        <w:t xml:space="preserve"> (</w:t>
      </w:r>
      <w:r>
        <w:rPr>
          <w:rFonts w:ascii="Times New Roman" w:hAnsi="Times New Roman" w:cs="Times New Roman"/>
          <w:i/>
        </w:rPr>
        <w:t>i.e.,</w:t>
      </w:r>
      <w:r>
        <w:rPr>
          <w:rFonts w:ascii="Times New Roman" w:hAnsi="Times New Roman" w:cs="Times New Roman"/>
        </w:rPr>
        <w:t xml:space="preserve"> scaring and/or culling and </w:t>
      </w:r>
      <w:r>
        <w:rPr>
          <w:rFonts w:ascii="Times New Roman" w:hAnsi="Times New Roman" w:cs="Times New Roman"/>
        </w:rPr>
        <w:t>targeted population (</w:t>
      </w:r>
      <w:r>
        <w:rPr>
          <w:rFonts w:ascii="Times New Roman" w:hAnsi="Times New Roman" w:cs="Times New Roman"/>
          <w:i/>
          <w:iCs/>
        </w:rPr>
        <w:t>N</w:t>
      </w:r>
      <w:r>
        <w:rPr>
          <w:rFonts w:ascii="Ubuntu Mono" w:eastAsia="Ubuntu Mono" w:hAnsi="Ubuntu Mono" w:cs="Ubuntu Mono"/>
          <w:i/>
          <w:iCs/>
          <w:vertAlign w:val="superscript"/>
        </w:rPr>
        <w:t>†</w:t>
      </w:r>
      <w:r>
        <w:rPr>
          <w:rFonts w:ascii="Times New Roman" w:hAnsi="Times New Roman" w:cs="Times New Roman"/>
          <w:i/>
        </w:rPr>
        <w:t>&gt;N</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p>
    <w:p w14:paraId="1DA72B74" w14:textId="77777777" w:rsidR="00FC5E74" w:rsidRDefault="00FC5E74" w:rsidP="005A674C">
      <w:pPr>
        <w:spacing w:line="480" w:lineRule="auto"/>
        <w:rPr>
          <w:rFonts w:ascii="Times New Roman" w:hAnsi="Times New Roman" w:cs="Times New Roman"/>
        </w:rPr>
      </w:pPr>
    </w:p>
    <w:p w14:paraId="313AC973" w14:textId="77777777" w:rsidR="00FC5E74" w:rsidRDefault="005A674C" w:rsidP="005A674C">
      <w:pPr>
        <w:spacing w:line="480" w:lineRule="auto"/>
        <w:rPr>
          <w:rFonts w:ascii="Times New Roman" w:hAnsi="Times New Roman" w:cs="Times New Roman"/>
          <w:i/>
        </w:rPr>
      </w:pPr>
      <w:r>
        <w:rPr>
          <w:rFonts w:ascii="Times New Roman" w:hAnsi="Times New Roman" w:cs="Times New Roman"/>
          <w:i/>
        </w:rPr>
        <w:t>3.2 Scenario B</w:t>
      </w:r>
    </w:p>
    <w:p w14:paraId="374EFF1E" w14:textId="77777777" w:rsidR="00FC5E74" w:rsidRDefault="005A674C" w:rsidP="005A674C">
      <w:pPr>
        <w:spacing w:line="480" w:lineRule="auto"/>
      </w:pPr>
      <w:r>
        <w:rPr>
          <w:rFonts w:ascii="Times New Roman" w:hAnsi="Times New Roman" w:cs="Times New Roman"/>
        </w:rPr>
        <w:t>Results from</w:t>
      </w:r>
      <w:r>
        <w:rPr>
          <w:rFonts w:ascii="Times New Roman" w:hAnsi="Times New Roman" w:cs="Times New Roman"/>
          <w:i/>
        </w:rPr>
        <w:t xml:space="preserve"> scenario b</w:t>
      </w:r>
      <w:r>
        <w:rPr>
          <w:rFonts w:ascii="Times New Roman" w:hAnsi="Times New Roman" w:cs="Times New Roman"/>
        </w:rPr>
        <w:t xml:space="preserve"> demonstrate a long-term and exponential population increase over years in the same way as in scenario a (year 2021 mean </w:t>
      </w:r>
      <w:r>
        <w:rPr>
          <w:rFonts w:ascii="Times New Roman" w:hAnsi="Times New Roman" w:cs="Times New Roman"/>
          <w:i/>
        </w:rPr>
        <w:t>N</w:t>
      </w:r>
      <w:r>
        <w:rPr>
          <w:rFonts w:ascii="Times New Roman" w:hAnsi="Times New Roman" w:cs="Times New Roman"/>
        </w:rPr>
        <w:t xml:space="preserve">: 19018 ind. and for 2050 mean </w:t>
      </w:r>
      <w:r>
        <w:rPr>
          <w:rFonts w:ascii="Times New Roman" w:hAnsi="Times New Roman" w:cs="Times New Roman"/>
          <w:i/>
        </w:rPr>
        <w:t>N</w:t>
      </w:r>
      <w:r>
        <w:rPr>
          <w:rFonts w:ascii="Times New Roman" w:hAnsi="Times New Roman" w:cs="Times New Roman"/>
        </w:rPr>
        <w:t xml:space="preserve">: 102275; Fig. 2a, b). As the </w:t>
      </w:r>
      <w:r>
        <w:rPr>
          <w:rFonts w:ascii="Times New Roman" w:hAnsi="Times New Roman" w:cs="Times New Roman"/>
        </w:rPr>
        <w:t>management target was always higher than the realized population (</w:t>
      </w:r>
      <w:r>
        <w:rPr>
          <w:rFonts w:ascii="Times New Roman" w:hAnsi="Times New Roman" w:cs="Times New Roman"/>
          <w:i/>
        </w:rPr>
        <w:t>i.e.,</w:t>
      </w:r>
      <w:r>
        <w:rPr>
          <w:rFonts w:ascii="Times New Roman" w:hAnsi="Times New Roman" w:cs="Times New Roman"/>
        </w:rPr>
        <w:t xml:space="preserve"> </w:t>
      </w:r>
      <w:r>
        <w:rPr>
          <w:rFonts w:ascii="Times New Roman" w:hAnsi="Times New Roman" w:cs="Times New Roman"/>
          <w:i/>
          <w:iCs/>
        </w:rPr>
        <w:t>N</w:t>
      </w:r>
      <w:r>
        <w:rPr>
          <w:rFonts w:ascii="Ubuntu Mono" w:eastAsia="Ubuntu Mono" w:hAnsi="Ubuntu Mono" w:cs="Ubuntu Mono"/>
          <w:i/>
          <w:iCs/>
          <w:vertAlign w:val="superscript"/>
        </w:rPr>
        <w:t xml:space="preserve">† </w:t>
      </w:r>
      <w:r>
        <w:rPr>
          <w:rFonts w:ascii="Times New Roman" w:hAnsi="Times New Roman" w:cs="Times New Roman"/>
        </w:rPr>
        <w:t xml:space="preserve">&gt; </w:t>
      </w:r>
      <w:r>
        <w:rPr>
          <w:rFonts w:ascii="Times New Roman" w:hAnsi="Times New Roman" w:cs="Times New Roman"/>
          <w:i/>
          <w:iCs/>
        </w:rPr>
        <w:t>N</w:t>
      </w:r>
      <w:r>
        <w:rPr>
          <w:rFonts w:ascii="Times New Roman" w:hAnsi="Times New Roman" w:cs="Times New Roman"/>
        </w:rPr>
        <w:t xml:space="preserve"> at year 2024), the manager set the costs for culling high relative to scaring (mean </w:t>
      </w:r>
      <w:r>
        <w:rPr>
          <w:rFonts w:ascii="Times New Roman" w:hAnsi="Times New Roman" w:cs="Times New Roman"/>
          <w:i/>
          <w:iCs/>
        </w:rPr>
        <w:t>C</w:t>
      </w:r>
      <w:r>
        <w:rPr>
          <w:rFonts w:ascii="Times New Roman" w:hAnsi="Times New Roman" w:cs="Times New Roman"/>
          <w:i/>
          <w:iCs/>
          <w:vertAlign w:val="subscript"/>
        </w:rPr>
        <w:t>culling</w:t>
      </w:r>
      <w:r>
        <w:rPr>
          <w:rFonts w:ascii="Times New Roman" w:hAnsi="Times New Roman" w:cs="Times New Roman"/>
        </w:rPr>
        <w:t xml:space="preserve"> = 7.1 × </w:t>
      </w:r>
      <w:r>
        <w:rPr>
          <w:rFonts w:ascii="Times New Roman" w:hAnsi="Times New Roman" w:cs="Times New Roman"/>
          <w:i/>
          <w:iCs/>
        </w:rPr>
        <w:t>C</w:t>
      </w:r>
      <w:r>
        <w:rPr>
          <w:rFonts w:ascii="Times New Roman" w:hAnsi="Times New Roman" w:cs="Times New Roman"/>
          <w:i/>
          <w:iCs/>
          <w:vertAlign w:val="subscript"/>
        </w:rPr>
        <w:t>scaring</w:t>
      </w:r>
      <w:r>
        <w:rPr>
          <w:rFonts w:ascii="Times New Roman" w:hAnsi="Times New Roman" w:cs="Times New Roman"/>
        </w:rPr>
        <w:t>) to sustain the population, which incentivized the farmers to alloc</w:t>
      </w:r>
      <w:r>
        <w:rPr>
          <w:rFonts w:ascii="Times New Roman" w:hAnsi="Times New Roman" w:cs="Times New Roman"/>
        </w:rPr>
        <w:t xml:space="preserve">ate their budget to scaring instead of culling in year 2024 (Fig. S3 </w:t>
      </w:r>
      <w:r>
        <w:rPr>
          <w:rFonts w:ascii="Times New Roman" w:eastAsia="DejaVu Sans" w:hAnsi="Times New Roman" w:cs="Times New Roman"/>
          <w:lang w:bidi="en-US"/>
        </w:rPr>
        <w:t>in Supplementary material 3</w:t>
      </w:r>
      <w:r>
        <w:rPr>
          <w:rFonts w:ascii="Times New Roman" w:hAnsi="Times New Roman" w:cs="Times New Roman"/>
        </w:rPr>
        <w:t>).  Nevertheless, occasional and limited culling (mean culled cranes per farmer: 0.004) occurred as farmer budget increased. Consequently, the population size i</w:t>
      </w:r>
      <w:r>
        <w:rPr>
          <w:rFonts w:ascii="Times New Roman" w:hAnsi="Times New Roman" w:cs="Times New Roman"/>
        </w:rPr>
        <w:t xml:space="preserve">n year 2024 decreased slightly relative to scenario a (mean </w:t>
      </w:r>
      <w:r>
        <w:rPr>
          <w:rFonts w:ascii="Times New Roman" w:hAnsi="Times New Roman" w:cs="Times New Roman"/>
          <w:i/>
          <w:iCs/>
        </w:rPr>
        <w:t>N</w:t>
      </w:r>
      <w:r>
        <w:rPr>
          <w:rFonts w:ascii="Times New Roman" w:hAnsi="Times New Roman" w:cs="Times New Roman"/>
        </w:rPr>
        <w:t xml:space="preserve"> from 22691 to 18201 ind; Fig. 3b.) and mean agricultural production increased from 64.9% to 71.0% of total expected production (Fig.4b), within the range of increasing farmer budget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50-4000</w:t>
      </w:r>
      <w:r>
        <w:rPr>
          <w:rFonts w:ascii="Times New Roman" w:hAnsi="Times New Roman" w:cs="Times New Roman"/>
        </w:rPr>
        <w:t xml:space="preserve">). </w:t>
      </w:r>
    </w:p>
    <w:p w14:paraId="6C9E0088" w14:textId="77777777" w:rsidR="00FC5E74" w:rsidRDefault="00FC5E74" w:rsidP="005A674C">
      <w:pPr>
        <w:spacing w:line="480" w:lineRule="auto"/>
        <w:rPr>
          <w:rFonts w:ascii="Times New Roman" w:hAnsi="Times New Roman" w:cs="Times New Roman"/>
        </w:rPr>
      </w:pPr>
    </w:p>
    <w:p w14:paraId="04874B0F" w14:textId="77777777" w:rsidR="00FC5E74" w:rsidRDefault="005A674C" w:rsidP="005A674C">
      <w:pPr>
        <w:spacing w:line="480" w:lineRule="auto"/>
        <w:rPr>
          <w:rFonts w:ascii="Times New Roman" w:hAnsi="Times New Roman" w:cs="Times New Roman"/>
          <w:i/>
        </w:rPr>
      </w:pPr>
      <w:r>
        <w:rPr>
          <w:rFonts w:ascii="Times New Roman" w:hAnsi="Times New Roman" w:cs="Times New Roman"/>
          <w:i/>
        </w:rPr>
        <w:t>3.3 Scenario C</w:t>
      </w:r>
    </w:p>
    <w:p w14:paraId="5557366B" w14:textId="04662E52" w:rsidR="00FC5E74" w:rsidRDefault="005A674C" w:rsidP="005A674C">
      <w:pPr>
        <w:spacing w:line="480" w:lineRule="auto"/>
      </w:pPr>
      <w:r>
        <w:rPr>
          <w:rFonts w:ascii="Times New Roman" w:hAnsi="Times New Roman" w:cs="Times New Roman"/>
        </w:rPr>
        <w:t xml:space="preserve">In </w:t>
      </w:r>
      <w:r>
        <w:rPr>
          <w:rFonts w:ascii="Times New Roman" w:hAnsi="Times New Roman" w:cs="Times New Roman"/>
          <w:i/>
        </w:rPr>
        <w:t xml:space="preserve">scenario c, </w:t>
      </w:r>
      <w:r>
        <w:rPr>
          <w:rFonts w:ascii="Times New Roman" w:hAnsi="Times New Roman" w:cs="Times New Roman"/>
        </w:rPr>
        <w:t>the population increased exponentially over years, given intermediate farmer budgets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xml:space="preserve">:1000, for 2021 mean </w:t>
      </w:r>
      <w:r>
        <w:rPr>
          <w:rFonts w:ascii="Times New Roman" w:hAnsi="Times New Roman" w:cs="Times New Roman"/>
          <w:i/>
          <w:iCs/>
        </w:rPr>
        <w:t>N</w:t>
      </w:r>
      <w:r>
        <w:rPr>
          <w:rFonts w:ascii="Times New Roman" w:hAnsi="Times New Roman" w:cs="Times New Roman"/>
        </w:rPr>
        <w:t xml:space="preserve">= 18931, and for 2050 mean </w:t>
      </w:r>
      <w:r>
        <w:rPr>
          <w:rFonts w:ascii="Times New Roman" w:hAnsi="Times New Roman" w:cs="Times New Roman"/>
          <w:i/>
          <w:iCs/>
        </w:rPr>
        <w:t>N</w:t>
      </w:r>
      <w:r>
        <w:rPr>
          <w:rFonts w:ascii="Times New Roman" w:hAnsi="Times New Roman" w:cs="Times New Roman"/>
        </w:rPr>
        <w:t xml:space="preserve">= 67496, Fig.2c.). However, the population growth was slower compared to scenario </w:t>
      </w:r>
      <w:r>
        <w:rPr>
          <w:rFonts w:ascii="Times New Roman" w:hAnsi="Times New Roman" w:cs="Times New Roman"/>
          <w:i/>
        </w:rPr>
        <w:t>a</w:t>
      </w:r>
      <w:r>
        <w:rPr>
          <w:rFonts w:ascii="Times New Roman" w:hAnsi="Times New Roman" w:cs="Times New Roman"/>
        </w:rPr>
        <w:t xml:space="preserve"> and </w:t>
      </w:r>
      <w:r>
        <w:rPr>
          <w:rFonts w:ascii="Times New Roman" w:hAnsi="Times New Roman" w:cs="Times New Roman"/>
          <w:i/>
        </w:rPr>
        <w:t xml:space="preserve">b </w:t>
      </w:r>
      <w:r>
        <w:rPr>
          <w:rFonts w:ascii="Times New Roman" w:hAnsi="Times New Roman" w:cs="Times New Roman"/>
        </w:rPr>
        <w:t>(Fig. 2a, b, c). Further, for a given time step (</w:t>
      </w:r>
      <w:r>
        <w:rPr>
          <w:rFonts w:ascii="Times New Roman" w:hAnsi="Times New Roman" w:cs="Times New Roman"/>
          <w:i/>
          <w:iCs/>
        </w:rPr>
        <w:t xml:space="preserve">t </w:t>
      </w:r>
      <w:r>
        <w:rPr>
          <w:rFonts w:ascii="Times New Roman" w:hAnsi="Times New Roman" w:cs="Times New Roman"/>
        </w:rPr>
        <w:t xml:space="preserve">&gt; 5) increasing farmer budgets caused the population size in 2024 to decline (e.g. mean </w:t>
      </w:r>
      <w:r>
        <w:rPr>
          <w:rFonts w:ascii="Times New Roman" w:hAnsi="Times New Roman" w:cs="Times New Roman"/>
          <w:i/>
          <w:iCs/>
        </w:rPr>
        <w:t>N</w:t>
      </w:r>
      <w:r>
        <w:rPr>
          <w:rFonts w:ascii="Times New Roman" w:hAnsi="Times New Roman" w:cs="Times New Roman"/>
        </w:rPr>
        <w:t xml:space="preserve"> = 23392 for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xml:space="preserve">: 50 and </w:t>
      </w:r>
      <w:r>
        <w:rPr>
          <w:rFonts w:ascii="Times New Roman" w:hAnsi="Times New Roman" w:cs="Times New Roman"/>
          <w:i/>
          <w:iCs/>
        </w:rPr>
        <w:t>N</w:t>
      </w:r>
      <w:r>
        <w:rPr>
          <w:rFonts w:ascii="Times New Roman" w:hAnsi="Times New Roman" w:cs="Times New Roman"/>
        </w:rPr>
        <w:t xml:space="preserve">= 13120 for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4000; Fig. 3c)</w:t>
      </w:r>
      <w:r>
        <w:rPr>
          <w:rFonts w:ascii="Times New Roman" w:hAnsi="Times New Roman" w:cs="Times New Roman"/>
        </w:rPr>
        <w:t xml:space="preserve"> as a consequence of increased number of culled crane</w:t>
      </w:r>
      <w:r>
        <w:rPr>
          <w:rFonts w:ascii="Times New Roman" w:hAnsi="Times New Roman" w:cs="Times New Roman"/>
        </w:rPr>
        <w:t>s per farmer (</w:t>
      </w:r>
      <w:r>
        <w:rPr>
          <w:rFonts w:ascii="Times New Roman" w:hAnsi="Times New Roman" w:cs="Times New Roman"/>
          <w:i/>
        </w:rPr>
        <w:t>i.e</w:t>
      </w:r>
      <w:r>
        <w:rPr>
          <w:rFonts w:ascii="Times New Roman" w:hAnsi="Times New Roman" w:cs="Times New Roman"/>
        </w:rPr>
        <w:t xml:space="preserve">., 0-36 cranes for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xml:space="preserve">: 50-4000; Fig. S4c </w:t>
      </w:r>
      <w:r>
        <w:rPr>
          <w:rFonts w:ascii="Times New Roman" w:eastAsia="DejaVu Sans" w:hAnsi="Times New Roman" w:cs="Times New Roman"/>
          <w:lang w:bidi="en-US"/>
        </w:rPr>
        <w:t>in Supplementary Material 3</w:t>
      </w:r>
      <w:r>
        <w:rPr>
          <w:rFonts w:ascii="Times New Roman" w:hAnsi="Times New Roman" w:cs="Times New Roman"/>
        </w:rPr>
        <w:t>). As a result of population limiting effects, the agricultural production increased from 64.7 % to 78.4 % along the same range of farmers budgets (Fig. 4c). Since culling</w:t>
      </w:r>
      <w:r>
        <w:rPr>
          <w:rFonts w:ascii="Times New Roman" w:hAnsi="Times New Roman" w:cs="Times New Roman"/>
        </w:rPr>
        <w:t xml:space="preserve"> is the only available but yet costly action, stakeholders will have no alternative to culling when budget allows. This causes stakeholders to take action simultaneously when budgets exceed the cost of culling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xml:space="preserve"> &gt; </w:t>
      </w:r>
      <w:r>
        <w:rPr>
          <w:rFonts w:ascii="Times New Roman" w:hAnsi="Times New Roman" w:cs="Times New Roman"/>
          <w:i/>
          <w:iCs/>
        </w:rPr>
        <w:t>C</w:t>
      </w:r>
      <w:r>
        <w:rPr>
          <w:rFonts w:ascii="Times New Roman" w:hAnsi="Times New Roman" w:cs="Times New Roman"/>
          <w:i/>
          <w:iCs/>
          <w:vertAlign w:val="subscript"/>
        </w:rPr>
        <w:t>action</w:t>
      </w:r>
      <w:r>
        <w:rPr>
          <w:rFonts w:ascii="Times New Roman" w:hAnsi="Times New Roman" w:cs="Times New Roman"/>
        </w:rPr>
        <w:t>; Fig. S4c</w:t>
      </w:r>
      <w:r>
        <w:rPr>
          <w:rFonts w:ascii="Times New Roman" w:eastAsia="DejaVu Sans" w:hAnsi="Times New Roman" w:cs="Times New Roman"/>
          <w:lang w:bidi="en-US"/>
        </w:rPr>
        <w:t xml:space="preserve"> in Supplementary mater</w:t>
      </w:r>
      <w:r>
        <w:rPr>
          <w:rFonts w:ascii="Times New Roman" w:eastAsia="DejaVu Sans" w:hAnsi="Times New Roman" w:cs="Times New Roman"/>
          <w:lang w:bidi="en-US"/>
        </w:rPr>
        <w:t>ial 3</w:t>
      </w:r>
      <w:r>
        <w:rPr>
          <w:rFonts w:ascii="Times New Roman" w:hAnsi="Times New Roman" w:cs="Times New Roman"/>
        </w:rPr>
        <w:t>). However, when adding variability to the farmer budget, the small threshold effects in populations size and agricultural production smooths out, as the farmer budgets exceeds their costs and incentivize actions at varying times (Fig. S5 in Supplemen</w:t>
      </w:r>
      <w:r>
        <w:rPr>
          <w:rFonts w:ascii="Times New Roman" w:hAnsi="Times New Roman" w:cs="Times New Roman"/>
        </w:rPr>
        <w:t xml:space="preserve">tary material 3). </w:t>
      </w:r>
    </w:p>
    <w:p w14:paraId="0DCF9B03" w14:textId="77777777" w:rsidR="00FC5E74" w:rsidRDefault="00FC5E74" w:rsidP="005A674C">
      <w:pPr>
        <w:spacing w:line="480" w:lineRule="auto"/>
        <w:rPr>
          <w:rFonts w:ascii="Times New Roman" w:hAnsi="Times New Roman" w:cs="Times New Roman"/>
        </w:rPr>
      </w:pPr>
    </w:p>
    <w:p w14:paraId="707A8A65" w14:textId="77777777" w:rsidR="00FC5E74" w:rsidRDefault="005A674C" w:rsidP="005A674C">
      <w:pPr>
        <w:spacing w:line="480" w:lineRule="auto"/>
        <w:rPr>
          <w:rFonts w:ascii="Times New Roman" w:hAnsi="Times New Roman" w:cs="Times New Roman"/>
          <w:i/>
        </w:rPr>
      </w:pPr>
      <w:r>
        <w:rPr>
          <w:rFonts w:ascii="Times New Roman" w:hAnsi="Times New Roman" w:cs="Times New Roman"/>
          <w:i/>
        </w:rPr>
        <w:t>3.4 Scenario D</w:t>
      </w:r>
    </w:p>
    <w:p w14:paraId="281C2966" w14:textId="77777777" w:rsidR="00FC5E74" w:rsidRDefault="005A674C" w:rsidP="005A674C">
      <w:pPr>
        <w:spacing w:line="480" w:lineRule="auto"/>
      </w:pPr>
      <w:r>
        <w:rPr>
          <w:rFonts w:ascii="Times New Roman" w:hAnsi="Times New Roman" w:cs="Times New Roman"/>
        </w:rPr>
        <w:t xml:space="preserve">In </w:t>
      </w:r>
      <w:r>
        <w:rPr>
          <w:rFonts w:ascii="Times New Roman" w:hAnsi="Times New Roman" w:cs="Times New Roman"/>
          <w:i/>
        </w:rPr>
        <w:t>scenario d</w:t>
      </w:r>
      <w:r>
        <w:rPr>
          <w:rFonts w:ascii="Times New Roman" w:hAnsi="Times New Roman" w:cs="Times New Roman"/>
        </w:rPr>
        <w:t>, the population approached the management target of 15,000 cranes with increasing farmer budgets and aligned with the targeted population size for a limited intermediate budget range of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550-850). Howeve</w:t>
      </w:r>
      <w:r>
        <w:rPr>
          <w:rFonts w:ascii="Times New Roman" w:hAnsi="Times New Roman" w:cs="Times New Roman"/>
        </w:rPr>
        <w:t>r, the population declined to below the targeted population size when farmer budgets further increased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xml:space="preserve"> &gt; 850) as result of stakeholder power overriding manager ability to set costs to minimize culling (Fig. 2d &amp; 4d). The lowered manager target, compare</w:t>
      </w:r>
      <w:r>
        <w:rPr>
          <w:rFonts w:ascii="Times New Roman" w:hAnsi="Times New Roman" w:cs="Times New Roman"/>
        </w:rPr>
        <w:t xml:space="preserve">d to </w:t>
      </w:r>
      <w:r>
        <w:rPr>
          <w:rFonts w:ascii="Times New Roman" w:hAnsi="Times New Roman" w:cs="Times New Roman"/>
          <w:i/>
        </w:rPr>
        <w:t>scenario a-c</w:t>
      </w:r>
      <w:r>
        <w:rPr>
          <w:rFonts w:ascii="Times New Roman" w:hAnsi="Times New Roman" w:cs="Times New Roman"/>
        </w:rPr>
        <w:t>, caused the manager to dynamically adjust the relative costs of scaring and culling depending on the size of the current population relative to the target. When current population size was greater than the defined target, the managers inc</w:t>
      </w:r>
      <w:r>
        <w:rPr>
          <w:rFonts w:ascii="Times New Roman" w:hAnsi="Times New Roman" w:cs="Times New Roman"/>
        </w:rPr>
        <w:t>entivized culling by lowering the culling costs relative to scaring, whereas the opposite occurred if the population is lower than the defined target. This is also illustrated by a continuously increasing number of culled cranes per farmer (</w:t>
      </w:r>
      <w:r>
        <w:rPr>
          <w:rFonts w:ascii="Times New Roman" w:hAnsi="Times New Roman" w:cs="Times New Roman"/>
          <w:i/>
        </w:rPr>
        <w:t>i.e.,</w:t>
      </w:r>
      <w:r>
        <w:rPr>
          <w:rFonts w:ascii="Times New Roman" w:hAnsi="Times New Roman" w:cs="Times New Roman"/>
        </w:rPr>
        <w:t xml:space="preserve"> up to 35 </w:t>
      </w:r>
      <w:r>
        <w:rPr>
          <w:rFonts w:ascii="Times New Roman" w:hAnsi="Times New Roman" w:cs="Times New Roman"/>
        </w:rPr>
        <w:t>cranes per farmer; Fig. S4d</w:t>
      </w:r>
      <w:r>
        <w:rPr>
          <w:rFonts w:ascii="Times New Roman" w:eastAsia="DejaVu Sans" w:hAnsi="Times New Roman" w:cs="Times New Roman"/>
          <w:lang w:bidi="en-US"/>
        </w:rPr>
        <w:t xml:space="preserve"> in Supplementary material 3</w:t>
      </w:r>
      <w:r>
        <w:rPr>
          <w:rFonts w:ascii="Times New Roman" w:hAnsi="Times New Roman" w:cs="Times New Roman"/>
        </w:rPr>
        <w:t>) until the population aligns with the management target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550-850; Fig. 2d), and occasionally with even greater number of culled cranes per farmer (maximum 57 ind; Fig. S4d</w:t>
      </w:r>
      <w:r>
        <w:rPr>
          <w:rFonts w:ascii="Times New Roman" w:eastAsia="DejaVu Sans" w:hAnsi="Times New Roman" w:cs="Times New Roman"/>
          <w:lang w:bidi="en-US"/>
        </w:rPr>
        <w:t xml:space="preserve"> in Supplementary materia</w:t>
      </w:r>
      <w:r>
        <w:rPr>
          <w:rFonts w:ascii="Times New Roman" w:eastAsia="DejaVu Sans" w:hAnsi="Times New Roman" w:cs="Times New Roman"/>
          <w:lang w:bidi="en-US"/>
        </w:rPr>
        <w:t>l 3</w:t>
      </w:r>
      <w:r>
        <w:rPr>
          <w:rFonts w:ascii="Times New Roman" w:hAnsi="Times New Roman" w:cs="Times New Roman"/>
        </w:rPr>
        <w:t xml:space="preserve">) as farmer budget outstripped the power of managers to set culling cost. Mean agricultural production varies between 73.9-75.9% when the population aligned with the targeted population size, but increased further up to 95.3% as the population declines </w:t>
      </w:r>
      <w:r>
        <w:rPr>
          <w:rFonts w:ascii="Times New Roman" w:hAnsi="Times New Roman" w:cs="Times New Roman"/>
        </w:rPr>
        <w:t>along the range of further increasing farmer budgets (</w:t>
      </w:r>
      <w:r>
        <w:rPr>
          <w:rFonts w:ascii="Times New Roman" w:hAnsi="Times New Roman" w:cs="Times New Roman"/>
          <w:i/>
          <w:iCs/>
        </w:rPr>
        <w:t>B</w:t>
      </w:r>
      <w:r>
        <w:rPr>
          <w:rFonts w:ascii="Times New Roman" w:hAnsi="Times New Roman" w:cs="Times New Roman"/>
          <w:i/>
          <w:iCs/>
          <w:vertAlign w:val="subscript"/>
        </w:rPr>
        <w:t>f</w:t>
      </w:r>
      <w:r>
        <w:rPr>
          <w:rFonts w:ascii="Times New Roman" w:hAnsi="Times New Roman" w:cs="Times New Roman"/>
        </w:rPr>
        <w:t>: 900-4000) and below the targeted population size with an extinction risk of 45 % (Fig. 3d).</w:t>
      </w:r>
    </w:p>
    <w:p w14:paraId="5B6CE653" w14:textId="77777777" w:rsidR="00FC5E74" w:rsidRDefault="00FC5E74" w:rsidP="005A674C">
      <w:pPr>
        <w:pStyle w:val="Index"/>
        <w:suppressLineNumbers w:val="0"/>
        <w:spacing w:line="480" w:lineRule="auto"/>
        <w:rPr>
          <w:rFonts w:ascii="Times New Roman" w:hAnsi="Times New Roman" w:cs="Times New Roman"/>
        </w:rPr>
      </w:pPr>
    </w:p>
    <w:p w14:paraId="7BCCE7CC" w14:textId="77777777" w:rsidR="00FC5E74" w:rsidRDefault="005A674C" w:rsidP="005A674C">
      <w:pPr>
        <w:pStyle w:val="Heading1"/>
        <w:numPr>
          <w:ilvl w:val="0"/>
          <w:numId w:val="2"/>
        </w:numPr>
        <w:spacing w:line="480" w:lineRule="auto"/>
        <w:rPr>
          <w:rFonts w:ascii="Times New Roman" w:hAnsi="Times New Roman" w:cs="Times New Roman"/>
          <w:b/>
          <w:i/>
          <w:color w:val="00000A"/>
          <w:sz w:val="24"/>
          <w:szCs w:val="24"/>
        </w:rPr>
      </w:pPr>
      <w:r>
        <w:rPr>
          <w:rFonts w:ascii="Times New Roman" w:hAnsi="Times New Roman" w:cs="Times New Roman"/>
          <w:b/>
          <w:i/>
          <w:color w:val="00000A"/>
          <w:sz w:val="24"/>
          <w:szCs w:val="24"/>
        </w:rPr>
        <w:t>Discussion</w:t>
      </w:r>
    </w:p>
    <w:p w14:paraId="7EE581A7" w14:textId="77777777" w:rsidR="00FC5E74" w:rsidRDefault="005A674C" w:rsidP="005A674C">
      <w:pPr>
        <w:spacing w:line="480" w:lineRule="auto"/>
        <w:rPr>
          <w:rFonts w:ascii="Times New Roman" w:hAnsi="Times New Roman" w:cs="Times New Roman"/>
          <w:i/>
        </w:rPr>
      </w:pPr>
      <w:r>
        <w:rPr>
          <w:rFonts w:ascii="Times New Roman" w:hAnsi="Times New Roman" w:cs="Times New Roman"/>
          <w:i/>
        </w:rPr>
        <w:t>4.1 Stakeholder empowerment in multi-objective management</w:t>
      </w:r>
    </w:p>
    <w:p w14:paraId="45ABF04F" w14:textId="77777777" w:rsidR="00FC5E74" w:rsidRDefault="005A674C" w:rsidP="005A674C">
      <w:pPr>
        <w:spacing w:line="480" w:lineRule="auto"/>
      </w:pPr>
      <w:r>
        <w:rPr>
          <w:rFonts w:ascii="Times New Roman" w:hAnsi="Times New Roman" w:cs="Times New Roman"/>
        </w:rPr>
        <w:t>In order to manage conservation conf</w:t>
      </w:r>
      <w:r>
        <w:rPr>
          <w:rFonts w:ascii="Times New Roman" w:hAnsi="Times New Roman" w:cs="Times New Roman"/>
        </w:rPr>
        <w:t>licts, collaboration between stakeholders and managing authorities to decide on trade-offs between multiple objectives (</w:t>
      </w:r>
      <w:r>
        <w:rPr>
          <w:rFonts w:ascii="Times New Roman" w:hAnsi="Times New Roman" w:cs="Times New Roman"/>
          <w:i/>
        </w:rPr>
        <w:t>e.g.,</w:t>
      </w:r>
      <w:r>
        <w:rPr>
          <w:rFonts w:ascii="Times New Roman" w:hAnsi="Times New Roman" w:cs="Times New Roman"/>
        </w:rPr>
        <w:t xml:space="preserve"> sustaining crane population and agricultural production)  and providing local stakeholders with power to enact management, have be</w:t>
      </w:r>
      <w:r>
        <w:rPr>
          <w:rFonts w:ascii="Times New Roman" w:hAnsi="Times New Roman" w:cs="Times New Roman"/>
        </w:rPr>
        <w:t xml:space="preserve">en addressed as critical, and potentially more important than merely reducing negative impact from wildlife </w:t>
      </w:r>
      <w:r>
        <w:fldChar w:fldCharType="begin" w:fldLock="1"/>
      </w:r>
      <w:r>
        <w:rPr>
          <w:rFonts w:ascii="Times New Roman" w:hAnsi="Times New Roman" w:cs="Times New Roman"/>
        </w:rPr>
        <w:instrText>ADDIN CSL_CITATION {"citationItems":[{"id":"ITEM-1","itemData":{"DOI":"10.1111/conl.12460","ISSN":"1755263X","abstract":"© 2018 Wiley Periodicals, I</w:instrText>
      </w:r>
      <w:r>
        <w:rPr>
          <w:rFonts w:ascii="Times New Roman" w:hAnsi="Times New Roman" w:cs="Times New Roman"/>
        </w:rPr>
        <w:instrText>nc. Conservation conflict is widespread, damaging, and has proved difficult to manage using conventional conservation approaches. Conflicts are often \"wicked problems,\" lacking clear solutions due to divergent values of stakeholders, and being embedded w</w:instrText>
      </w:r>
      <w:r>
        <w:rPr>
          <w:rFonts w:ascii="Times New Roman" w:hAnsi="Times New Roman" w:cs="Times New Roman"/>
        </w:rPr>
        <w:instrText>ithin wickedly complex environments. Drawing on the concept of wicked environmental problems could lead to management strategies better suited to tackling conflict. However, it is unclear whether managers are embracing ideas from the wicked problems concep</w:instrText>
      </w:r>
      <w:r>
        <w:rPr>
          <w:rFonts w:ascii="Times New Roman" w:hAnsi="Times New Roman" w:cs="Times New Roman"/>
        </w:rPr>
        <w:instrText>t. There is currently a lack of guidance for applying strategies to tackle particular wicked problems, such as conservation conflict. We explored the suitability of wicked problems-inspired management, using eight contemporary conflict case studies. Conser</w:instrText>
      </w:r>
      <w:r>
        <w:rPr>
          <w:rFonts w:ascii="Times New Roman" w:hAnsi="Times New Roman" w:cs="Times New Roman"/>
        </w:rPr>
        <w:instrText>vation conflict was managed predominantly using conventional approaches suited to tackling single objectives in simple environments, rather than balancing competing objectives in complex environments. To deal with different characteristics of wickedness, w</w:instrText>
      </w:r>
      <w:r>
        <w:rPr>
          <w:rFonts w:ascii="Times New Roman" w:hAnsi="Times New Roman" w:cs="Times New Roman"/>
        </w:rPr>
        <w:instrText>e recommend that managers develop strategies combining distributed decision-making, diverse opinions, pattern-based predictions, trade-off-based objectives, and reporting of failures. Recent advances in conservation conflict research have focused on improv</w:instrText>
      </w:r>
      <w:r>
        <w:rPr>
          <w:rFonts w:ascii="Times New Roman" w:hAnsi="Times New Roman" w:cs="Times New Roman"/>
        </w:rPr>
        <w:instrText>ing interactions among stakeholders. We believe that such stakeholder-focused approaches would dovetail with the whole-system focus of a wicked problems framework, allowing conservationists to move toward a holistic strategy for managing conservation confl</w:instrText>
      </w:r>
      <w:r>
        <w:rPr>
          <w:rFonts w:ascii="Times New Roman" w:hAnsi="Times New Roman" w:cs="Times New Roman"/>
        </w:rPr>
        <w:instrText>ict.","author":[{"dropping-particle":"","family":"Mason","given":"Tom H.E.","non-dropping-particle":"","parse-names":false,"suffix":""},{"dropping-particle":"","family":"Pollard","given":"Chris R.J.","non-dropping-particle":"","parse-names":false,"suffix":</w:instrText>
      </w:r>
      <w:r>
        <w:rPr>
          <w:rFonts w:ascii="Times New Roman" w:hAnsi="Times New Roman" w:cs="Times New Roman"/>
        </w:rPr>
        <w:instrText>""},{"dropping-particle":"","family":"Chimalakonda","given":"Deepthi","non-dropping-particle":"","parse-names":false,"suffix":""},{"dropping-particle":"","family":"Guerrero","given":"Angela M.","non-dropping-particle":"","parse-names":false,"suffix":""},{"</w:instrText>
      </w:r>
      <w:r>
        <w:rPr>
          <w:rFonts w:ascii="Times New Roman" w:hAnsi="Times New Roman" w:cs="Times New Roman"/>
        </w:rPr>
        <w:instrText>dropping-particle":"","family":"Kerr-Smith","given":"Catherine","non-dropping-particle":"","parse-names":false,"suffix":""},{"dropping-particle":"","family":"Milheiras","given":"Sergio A.G.","non-dropping-particle":"","parse-names":false,"suffix":""},{"dro</w:instrText>
      </w:r>
      <w:r>
        <w:rPr>
          <w:rFonts w:ascii="Times New Roman" w:hAnsi="Times New Roman" w:cs="Times New Roman"/>
        </w:rPr>
        <w:instrText>pping-particle":"","family":"Roberts","given":"Michaela","non-dropping-particle":"","parse-names":false,"suffix":""},{"dropping-particle":"","family":"R. Ngafack","given":"Paul","non-dropping-particle":"","parse-names":false,"suffix":""},{"dropping-particl</w:instrText>
      </w:r>
      <w:r>
        <w:rPr>
          <w:rFonts w:ascii="Times New Roman" w:hAnsi="Times New Roman" w:cs="Times New Roman"/>
        </w:rPr>
        <w:instrText>e":"","family":"Bunnefeld","given":"Nils","non-dropping-particle":"","parse-names":false,"suffix":""}],"container-title":"Conservation Letters","id":"ITEM-1","issue":"6","issued":{"date-parts":[["2018"]]},"title":"Wicked conflict: Using wicked problem thin</w:instrText>
      </w:r>
      <w:r>
        <w:rPr>
          <w:rFonts w:ascii="Times New Roman" w:hAnsi="Times New Roman" w:cs="Times New Roman"/>
        </w:rPr>
        <w:instrText>king for holistic management of conservation conflict","type":"article-journal","volume":"11"},"uris":["http://www.mendeley.com/documents/?uuid=96cf2722-761e-3224-ae46-fed420bffb2b"]},{"id":"ITEM-2","itemData":{"DOI":"10.1016/j.tree.2012.08.021","ISSN":"18</w:instrText>
      </w:r>
      <w:r>
        <w:rPr>
          <w:rFonts w:ascii="Times New Roman" w:hAnsi="Times New Roman" w:cs="Times New Roman"/>
        </w:rPr>
        <w:instrText>72-8383","PMID":"23040462","abstract":"Conservation conflicts are increasing and need to be managed to minimise negative impacts on biodiversity, human livelihoods, and human well-being. Here, we explore strategies and case studies that highlight the long-</w:instrText>
      </w:r>
      <w:r>
        <w:rPr>
          <w:rFonts w:ascii="Times New Roman" w:hAnsi="Times New Roman" w:cs="Times New Roman"/>
        </w:rPr>
        <w:instrText>term, dynamic nature of conflicts and the challenges to their management. Conflict management requires parties to recognise problems as shared ones, and engage with clear goals, a transparent evidence base, and an awareness of trade-offs. We hypothesise th</w:instrText>
      </w:r>
      <w:r>
        <w:rPr>
          <w:rFonts w:ascii="Times New Roman" w:hAnsi="Times New Roman" w:cs="Times New Roman"/>
        </w:rPr>
        <w:instrText>at conservation outcomes will be less durable when conservationists assert their interests to the detriment of others. Effective conflict management and long-term conservation benefit will be enhanced by better integration of the underpinning social contex</w:instrText>
      </w:r>
      <w:r>
        <w:rPr>
          <w:rFonts w:ascii="Times New Roman" w:hAnsi="Times New Roman" w:cs="Times New Roman"/>
        </w:rPr>
        <w:instrText>t with the material impacts and evaluation of the efficacy of alternative conflict management approaches.","author":[{"dropping-particle":"","family":"Redpath","given":"Steve M","non-dropping-particle":"","parse-names":false,"suffix":""},{"dropping-particl</w:instrText>
      </w:r>
      <w:r>
        <w:rPr>
          <w:rFonts w:ascii="Times New Roman" w:hAnsi="Times New Roman" w:cs="Times New Roman"/>
        </w:rPr>
        <w:instrText>e":"","family":"Young","given":"Juliette","non-dropping-particle":"","parse-names":false,"suffix":""},{"dropping-particle":"","family":"Evely","given":"Anna","non-dropping-particle":"","parse-names":false,"suffix":""},{"dropping-particle":"","family":"Adam</w:instrText>
      </w:r>
      <w:r>
        <w:rPr>
          <w:rFonts w:ascii="Times New Roman" w:hAnsi="Times New Roman" w:cs="Times New Roman"/>
        </w:rPr>
        <w:instrText>s","given":"William M","non-dropping-particle":"","parse-names":false,"suffix":""},{"dropping-particle":"","family":"Sutherland","given":"William J","non-dropping-particle":"","parse-names":false,"suffix":""},{"dropping-particle":"","family":"Whitehouse","</w:instrText>
      </w:r>
      <w:r>
        <w:rPr>
          <w:rFonts w:ascii="Times New Roman" w:hAnsi="Times New Roman" w:cs="Times New Roman"/>
        </w:rPr>
        <w:instrText>given":"Andrew","non-dropping-particle":"","parse-names":false,"suffix":""},{"dropping-particle":"","family":"Amar","given":"Arjun","non-dropping-particle":"","parse-names":false,"suffix":""},{"dropping-particle":"","family":"Lambert","given":"Robert A","n</w:instrText>
      </w:r>
      <w:r>
        <w:rPr>
          <w:rFonts w:ascii="Times New Roman" w:hAnsi="Times New Roman" w:cs="Times New Roman"/>
        </w:rPr>
        <w:instrText>on-dropping-particle":"","parse-names":false,"suffix":""},{"dropping-particle":"","family":"Linnell","given":"John D C","non-dropping-particle":"","parse-names":false,"suffix":""},{"dropping-particle":"","family":"Watt","given":"Allan","non-dropping-partic</w:instrText>
      </w:r>
      <w:r>
        <w:rPr>
          <w:rFonts w:ascii="Times New Roman" w:hAnsi="Times New Roman" w:cs="Times New Roman"/>
        </w:rPr>
        <w:instrText>le":"","parse-names":false,"suffix":""},{"dropping-particle":"","family":"Gutiérrez","given":"R J","non-dropping-particle":"","parse-names":false,"suffix":""}],"container-title":"Trends in ecology &amp; evolution","id":"ITEM-2","issue":"2","issued":{"date-part</w:instrText>
      </w:r>
      <w:r>
        <w:rPr>
          <w:rFonts w:ascii="Times New Roman" w:hAnsi="Times New Roman" w:cs="Times New Roman"/>
        </w:rPr>
        <w:instrText>s":[["2013","2"]]},"page":"100-9","title":"Understanding and managing conservation conflicts","type":"article-journal","volume":"28"},"uris":["http://www.mendeley.com/documents/?uuid=a587d2a7-e29f-4a48-939c-4ee70425d3f0"]},{"id":"ITEM-3","itemData":{"DOI":</w:instrText>
      </w:r>
      <w:r>
        <w:rPr>
          <w:rFonts w:ascii="Times New Roman" w:hAnsi="Times New Roman" w:cs="Times New Roman"/>
        </w:rPr>
        <w:instrText>"10.1111/brv.12326","ISSN":"14647931","author":[{"dropping-particle":"","family":"Redpath","given":"Steve M.","non-dropping-particle":"","parse-names":false,"suffix":""},{"dropping-particle":"","family":"Linnell","given":"John D. C.","non-dropping-particle</w:instrText>
      </w:r>
      <w:r>
        <w:rPr>
          <w:rFonts w:ascii="Times New Roman" w:hAnsi="Times New Roman" w:cs="Times New Roman"/>
        </w:rPr>
        <w:instrText>":"","parse-names":false,"suffix":""},{"dropping-particle":"","family":"Festa-Bianchet","given":"Marco","non-dropping-particle":"","parse-names":false,"suffix":""},{"dropping-particle":"","family":"Boitani","given":"Luigi","non-dropping-particle":"","parse</w:instrText>
      </w:r>
      <w:r>
        <w:rPr>
          <w:rFonts w:ascii="Times New Roman" w:hAnsi="Times New Roman" w:cs="Times New Roman"/>
        </w:rPr>
        <w:instrText>-names":false,"suffix":""},{"dropping-particle":"","family":"Bunnefeld","given":"Nils","non-dropping-particle":"","parse-names":false,"suffix":""},{"dropping-particle":"","family":"Dickman","given":"Amy","non-dropping-particle":"","parse-names":false,"suff</w:instrText>
      </w:r>
      <w:r>
        <w:rPr>
          <w:rFonts w:ascii="Times New Roman" w:hAnsi="Times New Roman" w:cs="Times New Roman"/>
        </w:rPr>
        <w:instrText>ix":""},{"dropping-particle":"","family":"Gutiérrez","given":"R. J.","non-dropping-particle":"","parse-names":false,"suffix":""},{"dropping-particle":"","family":"Irvine","given":"R. J.","non-dropping-particle":"","parse-names":false,"suffix":""},{"droppin</w:instrText>
      </w:r>
      <w:r>
        <w:rPr>
          <w:rFonts w:ascii="Times New Roman" w:hAnsi="Times New Roman" w:cs="Times New Roman"/>
        </w:rPr>
        <w:instrText>g-particle":"","family":"Johansson","given":"Maria","non-dropping-particle":"","parse-names":false,"suffix":""},{"dropping-particle":"","family":"Majić","given":"Aleksandra","non-dropping-particle":"","parse-names":false,"suffix":""},{"dropping-particle":"</w:instrText>
      </w:r>
      <w:r>
        <w:rPr>
          <w:rFonts w:ascii="Times New Roman" w:hAnsi="Times New Roman" w:cs="Times New Roman"/>
        </w:rPr>
        <w:instrText>","family":"McMahon","given":"Barry J.","non-dropping-particle":"","parse-names":false,"suffix":""},{"dropping-particle":"","family":"Pooley","given":"Simon","non-dropping-particle":"","parse-names":false,"suffix":""},{"dropping-particle":"","family":"Sand</w:instrText>
      </w:r>
      <w:r>
        <w:rPr>
          <w:rFonts w:ascii="Times New Roman" w:hAnsi="Times New Roman" w:cs="Times New Roman"/>
        </w:rPr>
        <w:instrText>ström","given":"Camilla","non-dropping-particle":"","parse-names":false,"suffix":""},{"dropping-particle":"","family":"Sjölander-Lindqvist","given":"Annelie","non-dropping-particle":"","parse-names":false,"suffix":""},{"dropping-particle":"","family":"Skog</w:instrText>
      </w:r>
      <w:r>
        <w:rPr>
          <w:rFonts w:ascii="Times New Roman" w:hAnsi="Times New Roman" w:cs="Times New Roman"/>
        </w:rPr>
        <w:instrText>en","given":"Ketil","non-dropping-particle":"","parse-names":false,"suffix":""},{"dropping-particle":"","family":"Swenson","given":"Jon E.","non-dropping-particle":"","parse-names":false,"suffix":""},{"dropping-particle":"","family":"Trouwborst","given":"A</w:instrText>
      </w:r>
      <w:r>
        <w:rPr>
          <w:rFonts w:ascii="Times New Roman" w:hAnsi="Times New Roman" w:cs="Times New Roman"/>
        </w:rPr>
        <w:instrText>rie","non-dropping-particle":"","parse-names":false,"suffix":""},{"dropping-particle":"","family":"Young","given":"Juliette","non-dropping-particle":"","parse-names":false,"suffix":""},{"dropping-particle":"","family":"Milner-Gulland","given":"E. J.","non-</w:instrText>
      </w:r>
      <w:r>
        <w:rPr>
          <w:rFonts w:ascii="Times New Roman" w:hAnsi="Times New Roman" w:cs="Times New Roman"/>
        </w:rPr>
        <w:instrText>dropping-particle":"","parse-names":false,"suffix":""}],"container-title":"Biological Reviews","id":"ITEM-3","issued":{"date-parts":[["2017","3"]]},"publisher":"Blackwell Publishing Ltd","title":"Don't forget to look down - collaborative approaches to pred</w:instrText>
      </w:r>
      <w:r>
        <w:rPr>
          <w:rFonts w:ascii="Times New Roman" w:hAnsi="Times New Roman" w:cs="Times New Roman"/>
        </w:rPr>
        <w:instrText>ator conservation","type":"article-journal"},"uris":["http://www.mendeley.com/documents/?uuid=b1aab056-7715-323b-9020-f13ef73e2a66"]}],"mendeley":{"formattedCitation":"(Mason et al., 2018; Redpath et al., 2017, 2013)","plainTextFormattedCitation":"(Mason e</w:instrText>
      </w:r>
      <w:r>
        <w:rPr>
          <w:rFonts w:ascii="Times New Roman" w:hAnsi="Times New Roman" w:cs="Times New Roman"/>
        </w:rPr>
        <w:instrText>t al., 2018; Redpath et al., 2017, 2013)","previouslyFormattedCitation":"(Mason et al., 2018; Redpath et al., 2017, 2013)"},"properties":{"noteIndex":0},"schema":"https://github.com/citation-style-language/schema/raw/master/csl-citation.json"}</w:instrText>
      </w:r>
      <w:r>
        <w:rPr>
          <w:rFonts w:ascii="Times New Roman" w:hAnsi="Times New Roman" w:cs="Times New Roman"/>
        </w:rPr>
        <w:fldChar w:fldCharType="separate"/>
      </w:r>
      <w:bookmarkStart w:id="408" w:name="__Fieldmark__1914_1875966086"/>
      <w:r>
        <w:rPr>
          <w:rFonts w:ascii="Times New Roman" w:hAnsi="Times New Roman" w:cs="Times New Roman"/>
          <w:noProof/>
        </w:rPr>
        <w:t>(</w:t>
      </w:r>
      <w:bookmarkStart w:id="409" w:name="__Fieldmark__8202_2625263381"/>
      <w:r>
        <w:rPr>
          <w:rFonts w:ascii="Times New Roman" w:hAnsi="Times New Roman" w:cs="Times New Roman"/>
          <w:noProof/>
        </w:rPr>
        <w:t>M</w:t>
      </w:r>
      <w:bookmarkStart w:id="410" w:name="__Fieldmark__1867_2625263381"/>
      <w:r>
        <w:rPr>
          <w:rFonts w:ascii="Times New Roman" w:hAnsi="Times New Roman" w:cs="Times New Roman"/>
          <w:noProof/>
        </w:rPr>
        <w:t>a</w:t>
      </w:r>
      <w:bookmarkStart w:id="411" w:name="__Fieldmark__4711_2322562831"/>
      <w:r>
        <w:rPr>
          <w:rFonts w:ascii="Times New Roman" w:hAnsi="Times New Roman" w:cs="Times New Roman"/>
          <w:noProof/>
        </w:rPr>
        <w:t>s</w:t>
      </w:r>
      <w:bookmarkStart w:id="412" w:name="__Fieldmark__2214_2676449063"/>
      <w:r>
        <w:rPr>
          <w:rFonts w:ascii="Times New Roman" w:hAnsi="Times New Roman" w:cs="Times New Roman"/>
          <w:noProof/>
        </w:rPr>
        <w:t>o</w:t>
      </w:r>
      <w:bookmarkStart w:id="413" w:name="__Fieldmark__1798_1856872350"/>
      <w:bookmarkStart w:id="414" w:name="__Fieldmark__1572_970579264"/>
      <w:bookmarkStart w:id="415" w:name="__Fieldmark__2381_1273450797"/>
      <w:bookmarkStart w:id="416" w:name="__Fieldmark__1679_2903627750"/>
      <w:bookmarkStart w:id="417" w:name="__Fieldmark__1086_3914310703"/>
      <w:r>
        <w:rPr>
          <w:rFonts w:ascii="Times New Roman" w:hAnsi="Times New Roman" w:cs="Times New Roman"/>
          <w:noProof/>
        </w:rPr>
        <w:t>n et al.</w:t>
      </w:r>
      <w:r>
        <w:rPr>
          <w:rFonts w:ascii="Times New Roman" w:hAnsi="Times New Roman" w:cs="Times New Roman"/>
          <w:noProof/>
        </w:rPr>
        <w:t>, 2018; Redpath et al., 2017, 2013)</w:t>
      </w:r>
      <w:r>
        <w:rPr>
          <w:rFonts w:ascii="Times New Roman" w:hAnsi="Times New Roman" w:cs="Times New Roman"/>
        </w:rPr>
        <w:fldChar w:fldCharType="end"/>
      </w:r>
      <w:bookmarkStart w:id="418" w:name="__Fieldmark__1299_1279013682"/>
      <w:bookmarkEnd w:id="408"/>
      <w:bookmarkEnd w:id="409"/>
      <w:bookmarkEnd w:id="410"/>
      <w:bookmarkEnd w:id="411"/>
      <w:bookmarkEnd w:id="412"/>
      <w:bookmarkEnd w:id="413"/>
      <w:bookmarkEnd w:id="414"/>
      <w:bookmarkEnd w:id="415"/>
      <w:bookmarkEnd w:id="416"/>
      <w:bookmarkEnd w:id="417"/>
      <w:bookmarkEnd w:id="418"/>
      <w:r>
        <w:rPr>
          <w:rFonts w:ascii="Times New Roman" w:hAnsi="Times New Roman" w:cs="Times New Roman"/>
        </w:rPr>
        <w:t xml:space="preserve">. However, predicting the effects of providing stakeholders with power on the likelihood of pursuing management objectives (e.g., high extinction risk or the crane population being far from the management target and </w:t>
      </w:r>
      <w:r>
        <w:rPr>
          <w:rFonts w:ascii="Times New Roman" w:hAnsi="Times New Roman" w:cs="Times New Roman"/>
        </w:rPr>
        <w:t>low agricultural production) have generally been over-looked when predicting management outcomes and risk of conflict from models (but see</w:t>
      </w:r>
      <w:r>
        <w:fldChar w:fldCharType="begin" w:fldLock="1"/>
      </w:r>
      <w:r>
        <w:rPr>
          <w:rFonts w:ascii="Times New Roman" w:hAnsi="Times New Roman" w:cs="Times New Roman"/>
        </w:rPr>
        <w:instrText>ADDIN CSL_CITATION {"citationItems":[{"id":"ITEM-1","itemData":{"DOI":"10.1073/pnas.1010533108","ISSN":"00278424","abs</w:instrText>
      </w:r>
      <w:r>
        <w:rPr>
          <w:rFonts w:ascii="Times New Roman" w:hAnsi="Times New Roman" w:cs="Times New Roman"/>
        </w:rPr>
        <w:instrText xml:space="preserve">tract":"Natural resource management is littered with cases of overexploitation and ineffectual management, leading to loss of both biodiversity and human welfare. Disciplinary boundaries stifle the search for solutions to these issues. Here, I combine the </w:instrText>
      </w:r>
      <w:r>
        <w:rPr>
          <w:rFonts w:ascii="Times New Roman" w:hAnsi="Times New Roman" w:cs="Times New Roman"/>
        </w:rPr>
        <w:instrText xml:space="preserve">approach of management strategy evaluation, widely applied in fisheries, with household utility models from the conservation and development literature, to produce an integrated framework for evaluating the effectiveness of competing management strategies </w:instrText>
      </w:r>
      <w:r>
        <w:rPr>
          <w:rFonts w:ascii="Times New Roman" w:hAnsi="Times New Roman" w:cs="Times New Roman"/>
        </w:rPr>
        <w:instrText>for harvested resources against a range of performance metrics. I demonstrate the strengths of this approach with a simple model, and use it to examine the effect of manager ignorance of household decisions on resource management effectiveness, and an allo</w:instrText>
      </w:r>
      <w:r>
        <w:rPr>
          <w:rFonts w:ascii="Times New Roman" w:hAnsi="Times New Roman" w:cs="Times New Roman"/>
        </w:rPr>
        <w:instrText>cation tradeoff between monitoring resource stocks to reduce observation uncertainty and monitoring users to improve compliance. I show that this integrated framework enables management assessments to consider household utility as a direct metric for syste</w:instrText>
      </w:r>
      <w:r>
        <w:rPr>
          <w:rFonts w:ascii="Times New Roman" w:hAnsi="Times New Roman" w:cs="Times New Roman"/>
        </w:rPr>
        <w:instrText>m performance, and that although utility and resource stock conservation metrics are well aligned, harvest yield is a poor proxy for both, because it is a product of household allocation decisions between alternate livelihood options, rather than an end in</w:instrText>
      </w:r>
      <w:r>
        <w:rPr>
          <w:rFonts w:ascii="Times New Roman" w:hAnsi="Times New Roman" w:cs="Times New Roman"/>
        </w:rPr>
        <w:instrText xml:space="preserve"> itself. This approach has potential far beyond single-species harvesting in situations where managers are in full control; I show that the integrated approach enables a range of management intervention options to be evaluated within the same framework.","</w:instrText>
      </w:r>
      <w:r>
        <w:rPr>
          <w:rFonts w:ascii="Times New Roman" w:hAnsi="Times New Roman" w:cs="Times New Roman"/>
        </w:rPr>
        <w:instrText>author":[{"dropping-particle":"","family":"Milner-Gulland","given":"E. J.","non-dropping-particle":"","parse-names":false,"suffix":""}],"container-title":"Proceedings of the National Academy of Sciences of the United States of America","id":"ITEM-1","issue</w:instrText>
      </w:r>
      <w:r>
        <w:rPr>
          <w:rFonts w:ascii="Times New Roman" w:hAnsi="Times New Roman" w:cs="Times New Roman"/>
        </w:rPr>
        <w:instrText>":"4","issued":{"date-parts":[["2011","1","25"]]},"page":"1741-1746","title":"Integrating fisheries approaches and household utility models for improved resource management","type":"article-journal","volume":"108"},"uris":["http://www.mendeley.com/document</w:instrText>
      </w:r>
      <w:r>
        <w:rPr>
          <w:rFonts w:ascii="Times New Roman" w:hAnsi="Times New Roman" w:cs="Times New Roman"/>
        </w:rPr>
        <w:instrText>s/?uuid=cadee82e-bc19-37dd-b8b4-366652cdbb5e"]},{"id":"ITEM-2","itemData":{"author":[{"dropping-particle":"","family":"Bunnefeld","given":"Nils","non-dropping-particle":"","parse-names":false,"suffix":""},{"dropping-particle":"","family":"Nicholson","given</w:instrText>
      </w:r>
      <w:r>
        <w:rPr>
          <w:rFonts w:ascii="Times New Roman" w:hAnsi="Times New Roman" w:cs="Times New Roman"/>
        </w:rPr>
        <w:instrText>":"Emily","non-dropping-particle":"","parse-names":false,"suffix":""},{"dropping-particle":"","family":"E. J. Milner-Gulland","given":"","non-dropping-particle":"","parse-names":false,"suffix":""}],"editor":[{"dropping-particle":"","family":"Bunnefeld","gi</w:instrText>
      </w:r>
      <w:r>
        <w:rPr>
          <w:rFonts w:ascii="Times New Roman" w:hAnsi="Times New Roman" w:cs="Times New Roman"/>
        </w:rPr>
        <w:instrText>ven":"Nils","non-dropping-particle":"","parse-names":false,"suffix":""},{"dropping-particle":"","family":"Nicholson","given":"Emily","non-dropping-particle":"","parse-names":false,"suffix":""},{"dropping-particle":"","family":"E. J. Milner-Gulland","given"</w:instrText>
      </w:r>
      <w:r>
        <w:rPr>
          <w:rFonts w:ascii="Times New Roman" w:hAnsi="Times New Roman" w:cs="Times New Roman"/>
        </w:rPr>
        <w:instrText xml:space="preserve">:"","non-dropping-particle":"","parse-names":false,"suffix":""}],"id":"ITEM-2","issued":{"date-parts":[["2017"]]},"number-of-pages":"275","publisher":"Cambridge University Press","publisher-place":"Cambridge, U.K.","title":"Decision-Making in Conservation </w:instrText>
      </w:r>
      <w:r>
        <w:rPr>
          <w:rFonts w:ascii="Times New Roman" w:hAnsi="Times New Roman" w:cs="Times New Roman"/>
        </w:rPr>
        <w:instrText>and Natural Resource Management: Models for ... - Google Books","type":"book"},"uris":["http://www.mendeley.com/documents/?uuid=a7499315-9e4b-3456-8a14-bbe6b7d45910"]}],"mendeley":{"formattedCitation":"(Bunnefeld et al., 2017; Milner-Gulland, 2011)","manua</w:instrText>
      </w:r>
      <w:r>
        <w:rPr>
          <w:rFonts w:ascii="Times New Roman" w:hAnsi="Times New Roman" w:cs="Times New Roman"/>
        </w:rPr>
        <w:instrText>lFormatting":" Bunnefeld et al., 2017; Milner-Gulland, 2011)","plainTextFormattedCitation":"(Bunnefeld et al., 2017; Milner-Gulland, 2011)","previouslyFormattedCitation":"(Bunnefeld et al., 2017; Milner-Gulland, 2011)"},"properties":{"noteIndex":0},"schema</w:instrText>
      </w:r>
      <w:r>
        <w:rPr>
          <w:rFonts w:ascii="Times New Roman" w:hAnsi="Times New Roman" w:cs="Times New Roman"/>
        </w:rPr>
        <w:instrText>":"https://github.com/citation-style-language/schema/raw/master/csl-citation.json"}</w:instrText>
      </w:r>
      <w:r>
        <w:rPr>
          <w:rFonts w:ascii="Times New Roman" w:hAnsi="Times New Roman" w:cs="Times New Roman"/>
        </w:rPr>
        <w:fldChar w:fldCharType="separate"/>
      </w:r>
      <w:bookmarkStart w:id="419" w:name="__Fieldmark__1948_1875966086"/>
      <w:r>
        <w:rPr>
          <w:rFonts w:ascii="Times New Roman" w:hAnsi="Times New Roman" w:cs="Times New Roman"/>
          <w:noProof/>
        </w:rPr>
        <w:t xml:space="preserve"> </w:t>
      </w:r>
      <w:bookmarkStart w:id="420" w:name="__Fieldmark__8232_2625263381"/>
      <w:r>
        <w:rPr>
          <w:rFonts w:ascii="Times New Roman" w:hAnsi="Times New Roman" w:cs="Times New Roman"/>
          <w:noProof/>
        </w:rPr>
        <w:t>B</w:t>
      </w:r>
      <w:bookmarkStart w:id="421" w:name="__Fieldmark__1895_2625263381"/>
      <w:r>
        <w:rPr>
          <w:rFonts w:ascii="Times New Roman" w:hAnsi="Times New Roman" w:cs="Times New Roman"/>
          <w:noProof/>
        </w:rPr>
        <w:t>u</w:t>
      </w:r>
      <w:bookmarkStart w:id="422" w:name="__Fieldmark__4736_2322562831"/>
      <w:r>
        <w:rPr>
          <w:rFonts w:ascii="Times New Roman" w:hAnsi="Times New Roman" w:cs="Times New Roman"/>
          <w:noProof/>
        </w:rPr>
        <w:t>n</w:t>
      </w:r>
      <w:bookmarkStart w:id="423" w:name="__Fieldmark__2247_2676449063"/>
      <w:r>
        <w:rPr>
          <w:rFonts w:ascii="Times New Roman" w:hAnsi="Times New Roman" w:cs="Times New Roman"/>
          <w:noProof/>
        </w:rPr>
        <w:t>nefeld et al., 2017; Milner-Gulland, 2011)</w:t>
      </w:r>
      <w:r>
        <w:rPr>
          <w:rFonts w:ascii="Times New Roman" w:hAnsi="Times New Roman" w:cs="Times New Roman"/>
        </w:rPr>
        <w:fldChar w:fldCharType="end"/>
      </w:r>
      <w:bookmarkStart w:id="424" w:name="__Fieldmark__1313_1279013682"/>
      <w:bookmarkEnd w:id="419"/>
      <w:bookmarkEnd w:id="420"/>
      <w:bookmarkEnd w:id="421"/>
      <w:bookmarkEnd w:id="422"/>
      <w:bookmarkEnd w:id="423"/>
      <w:bookmarkEnd w:id="424"/>
      <w:r>
        <w:rPr>
          <w:rFonts w:ascii="Times New Roman" w:hAnsi="Times New Roman" w:cs="Times New Roman"/>
        </w:rPr>
        <w:t>. Our findings demonstrate that empowering a large number of stakeholders comes with the challenge of finding a delicate bal</w:t>
      </w:r>
      <w:r>
        <w:rPr>
          <w:rFonts w:ascii="Times New Roman" w:hAnsi="Times New Roman" w:cs="Times New Roman"/>
        </w:rPr>
        <w:t xml:space="preserve">ance of the degree of empowerment. Very high farmer stakeholder power means the wildlife population is at an increased risk of extinction (e.g., 45% year 2024 in scenario </w:t>
      </w:r>
      <w:r>
        <w:rPr>
          <w:rFonts w:ascii="Times New Roman" w:hAnsi="Times New Roman" w:cs="Times New Roman"/>
          <w:i/>
        </w:rPr>
        <w:t>d</w:t>
      </w:r>
      <w:r>
        <w:rPr>
          <w:rFonts w:ascii="Times New Roman" w:hAnsi="Times New Roman" w:cs="Times New Roman"/>
        </w:rPr>
        <w:t>) when lethal control is an option whereas very low stakeholder power means high wil</w:t>
      </w:r>
      <w:r>
        <w:rPr>
          <w:rFonts w:ascii="Times New Roman" w:hAnsi="Times New Roman" w:cs="Times New Roman"/>
        </w:rPr>
        <w:t>dlife populations and extensive negative impact on agricultural production. Our study shows that knowledge and management of stakeholder power and actions is needed to manage a sensitive trade-off between wildlife conservation and agriculture. Furthermore,</w:t>
      </w:r>
      <w:r>
        <w:rPr>
          <w:rFonts w:ascii="Times New Roman" w:hAnsi="Times New Roman" w:cs="Times New Roman"/>
        </w:rPr>
        <w:t xml:space="preserve"> our study shows that by modelling the interaction between two groups of stakeholders (manager and farmers) with potentially opposing views, we contribute to our understanding of the complexity as well as challenges and risks of stakeholder empowerment and</w:t>
      </w:r>
      <w:r>
        <w:rPr>
          <w:rFonts w:ascii="Times New Roman" w:hAnsi="Times New Roman" w:cs="Times New Roman"/>
        </w:rPr>
        <w:t xml:space="preserve"> decentralization of decision making.</w:t>
      </w:r>
    </w:p>
    <w:p w14:paraId="702EDE4A" w14:textId="77777777" w:rsidR="00FC5E74" w:rsidRDefault="00FC5E74" w:rsidP="005A674C">
      <w:pPr>
        <w:spacing w:line="480" w:lineRule="auto"/>
        <w:rPr>
          <w:rFonts w:ascii="Times New Roman" w:hAnsi="Times New Roman" w:cs="Times New Roman"/>
          <w:i/>
          <w:sz w:val="24"/>
          <w:szCs w:val="24"/>
        </w:rPr>
      </w:pPr>
    </w:p>
    <w:p w14:paraId="5112A3AF" w14:textId="77777777" w:rsidR="00FC5E74" w:rsidRDefault="005A674C" w:rsidP="005A674C">
      <w:pPr>
        <w:spacing w:line="480" w:lineRule="auto"/>
      </w:pPr>
      <w:r>
        <w:rPr>
          <w:rFonts w:ascii="Times New Roman" w:hAnsi="Times New Roman" w:cs="Times New Roman"/>
        </w:rPr>
        <w:t>As the protected crane population along the European flyways likely will continue to increase, so will the negative impact on agricultural production, and trade-offs in management objectives between agricultural produ</w:t>
      </w:r>
      <w:r>
        <w:rPr>
          <w:rFonts w:ascii="Times New Roman" w:hAnsi="Times New Roman" w:cs="Times New Roman"/>
        </w:rPr>
        <w:t>ction and a sustainable crane population, affecting associated conservation conflict. A multiple-objective management will require interventions to regulate the population size with sustainable culling strategies, careful monitoring and modelling efforts t</w:t>
      </w:r>
      <w:r>
        <w:rPr>
          <w:rFonts w:ascii="Times New Roman" w:hAnsi="Times New Roman" w:cs="Times New Roman"/>
        </w:rPr>
        <w:t xml:space="preserve">o predict the likely impacts of alternative strategies </w:t>
      </w:r>
      <w:r>
        <w:fldChar w:fldCharType="begin" w:fldLock="1"/>
      </w:r>
      <w:r>
        <w:rPr>
          <w:rFonts w:ascii="Times New Roman" w:hAnsi="Times New Roman" w:cs="Times New Roman"/>
        </w:rPr>
        <w:instrText>ADDIN CSL_CITATION {"citationItems":[{"id":"ITEM-1","itemData":{"DOI":"10.1111/conl.12450","ISSN":"1755263X","author":[{"dropping-particle":"","family":"Cusack","given":"Jeremy J.","non-dropping-partic</w:instrText>
      </w:r>
      <w:r>
        <w:rPr>
          <w:rFonts w:ascii="Times New Roman" w:hAnsi="Times New Roman" w:cs="Times New Roman"/>
        </w:rPr>
        <w:instrText>le":"","parse-names":false,"suffix":""},{"dropping-particle":"","family":"Duthie","given":"A. Brad","non-dropping-particle":"","parse-names":false,"suffix":""},{"dropping-particle":"","family":"Rakotonarivo","given":"O. Sarobidy","non-dropping-particle":""</w:instrText>
      </w:r>
      <w:r>
        <w:rPr>
          <w:rFonts w:ascii="Times New Roman" w:hAnsi="Times New Roman" w:cs="Times New Roman"/>
        </w:rPr>
        <w:instrText>,"parse-names":false,"suffix":""},{"dropping-particle":"","family":"Pozo","given":"Rocío A.","non-dropping-particle":"","parse-names":false,"suffix":""},{"dropping-particle":"","family":"Mason","given":"Tom H. E.","non-dropping-particle":"","parse-names":f</w:instrText>
      </w:r>
      <w:r>
        <w:rPr>
          <w:rFonts w:ascii="Times New Roman" w:hAnsi="Times New Roman" w:cs="Times New Roman"/>
        </w:rPr>
        <w:instrText>alse,"suffix":""},{"dropping-particle":"","family":"Månsson","given":"Johan","non-dropping-particle":"","parse-names":false,"suffix":""},{"dropping-particle":"","family":"Nilsson","given":"Lovisa","non-dropping-particle":"","parse-names":false,"suffix":""}</w:instrText>
      </w:r>
      <w:r>
        <w:rPr>
          <w:rFonts w:ascii="Times New Roman" w:hAnsi="Times New Roman" w:cs="Times New Roman"/>
        </w:rPr>
        <w:instrText>,{"dropping-particle":"","family":"Tombre","given":"Ingunn M.","non-dropping-particle":"","parse-names":false,"suffix":""},{"dropping-particle":"","family":"Eythórsson","given":"Einar","non-dropping-particle":"","parse-names":false,"suffix":""},{"dropping-</w:instrText>
      </w:r>
      <w:r>
        <w:rPr>
          <w:rFonts w:ascii="Times New Roman" w:hAnsi="Times New Roman" w:cs="Times New Roman"/>
        </w:rPr>
        <w:instrText>particle":"","family":"Madsen","given":"Jesper","non-dropping-particle":"","parse-names":false,"suffix":""},{"dropping-particle":"","family":"Tulloch","given":"Ayesha","non-dropping-particle":"","parse-names":false,"suffix":""},{"dropping-particle":"","fam</w:instrText>
      </w:r>
      <w:r>
        <w:rPr>
          <w:rFonts w:ascii="Times New Roman" w:hAnsi="Times New Roman" w:cs="Times New Roman"/>
        </w:rPr>
        <w:instrText>ily":"Hearn","given":"Richard D.","non-dropping-particle":"","parse-names":false,"suffix":""},{"dropping-particle":"","family":"Redpath","given":"Steve","non-dropping-particle":"","parse-names":false,"suffix":""},{"dropping-particle":"","family":"Bunnefeld</w:instrText>
      </w:r>
      <w:r>
        <w:rPr>
          <w:rFonts w:ascii="Times New Roman" w:hAnsi="Times New Roman" w:cs="Times New Roman"/>
        </w:rPr>
        <w:instrText>","given":"Nils","non-dropping-particle":"","parse-names":false,"suffix":""}],"container-title":"Conservation Letters","id":"ITEM-1","issued":{"date-parts":[["2018","3","25"]]},"page":"e12450","publisher":"Wiley/Blackwell (10.1111)","title":"Time series an</w:instrText>
      </w:r>
      <w:r>
        <w:rPr>
          <w:rFonts w:ascii="Times New Roman" w:hAnsi="Times New Roman" w:cs="Times New Roman"/>
        </w:rPr>
        <w:instrText>alysis reveals synchrony and asynchrony between conflict management effort and increasing large grazing bird populations in northern Europe","type":"article-journal"},"uris":["http://www.mendeley.com/documents/?uuid=ec1ee5f2-fdcb-3a7e-8328-b171fd905d67"]},</w:instrText>
      </w:r>
      <w:r>
        <w:rPr>
          <w:rFonts w:ascii="Times New Roman" w:hAnsi="Times New Roman" w:cs="Times New Roman"/>
        </w:rPr>
        <w:instrText>{"id":"ITEM-2","itemData":{"DOI":"10.1016/j.ecolmodel.2013.10.031","ISSN":"03043800","abstract":"We explored the application of dynamic-optimization methods to the problem of pink-footed goose (Anser brachyrhynchus) management in western Europe. We were es</w:instrText>
      </w:r>
      <w:r>
        <w:rPr>
          <w:rFonts w:ascii="Times New Roman" w:hAnsi="Times New Roman" w:cs="Times New Roman"/>
        </w:rPr>
        <w:instrText>pecially concerned with the extent to which uncertainty in population dynamics influenced an optimal management strategy, the gain in management performance that could be expected if uncertainty could be eliminated or reduced, and whether an adaptive or ro</w:instrText>
      </w:r>
      <w:r>
        <w:rPr>
          <w:rFonts w:ascii="Times New Roman" w:hAnsi="Times New Roman" w:cs="Times New Roman"/>
        </w:rPr>
        <w:instrText xml:space="preserve">bust management strategy might be most appropriate in the face of uncertainty. We combined three alternative survival models with three alternative reproductive models to form a set of nine annual-cycle models for pink-footed geese. These models represent </w:instrText>
      </w:r>
      <w:r>
        <w:rPr>
          <w:rFonts w:ascii="Times New Roman" w:hAnsi="Times New Roman" w:cs="Times New Roman"/>
        </w:rPr>
        <w:instrText>a wide range of possibilities concerning the extent to which demographic rates are density dependent or independent, and the extent to which they are influenced by spring temperatures. We calculated state-dependent harvest strategies for these models using</w:instrText>
      </w:r>
      <w:r>
        <w:rPr>
          <w:rFonts w:ascii="Times New Roman" w:hAnsi="Times New Roman" w:cs="Times New Roman"/>
        </w:rPr>
        <w:instrText xml:space="preserve"> stochastic dynamic programming and an objective function that maximized sustainable harvest, subject to a constraint on desired population size. As expected, attaining the largest mean objective value (i.e., the relative measure of management performance)</w:instrText>
      </w:r>
      <w:r>
        <w:rPr>
          <w:rFonts w:ascii="Times New Roman" w:hAnsi="Times New Roman" w:cs="Times New Roman"/>
        </w:rPr>
        <w:instrText xml:space="preserve"> depended on the ability to match a model-dependent optimal strategy with its generating model of population dynamics. The nine models suggested widely varying objective values regardless of the harvest strategy, with the density-independent models general</w:instrText>
      </w:r>
      <w:r>
        <w:rPr>
          <w:rFonts w:ascii="Times New Roman" w:hAnsi="Times New Roman" w:cs="Times New Roman"/>
        </w:rPr>
        <w:instrText>ly producing higher objective values than models with density-dependent survival. In the face of uncertainty as to which of the nine models is most appropriate, the optimal strategy assuming that both survival and reproduction were a function of goose abun</w:instrText>
      </w:r>
      <w:r>
        <w:rPr>
          <w:rFonts w:ascii="Times New Roman" w:hAnsi="Times New Roman" w:cs="Times New Roman"/>
        </w:rPr>
        <w:instrText>dance and spring temperatures maximized the expected minimum objective value (i.e., maxi–min). In contrast, the optimal strategy assuming equal model weights minimized the expected maximum loss in objective value. The expected value of eliminating model un</w:instrText>
      </w:r>
      <w:r>
        <w:rPr>
          <w:rFonts w:ascii="Times New Roman" w:hAnsi="Times New Roman" w:cs="Times New Roman"/>
        </w:rPr>
        <w:instrText>certainty was an increase in objective value of only 3.0%. This value represents the difference between the best that could be expected if the most appropriate model were known and the best that could be expected in the face of model uncertainty. The value</w:instrText>
      </w:r>
      <w:r>
        <w:rPr>
          <w:rFonts w:ascii="Times New Roman" w:hAnsi="Times New Roman" w:cs="Times New Roman"/>
        </w:rPr>
        <w:instrText xml:space="preserve"> of eliminating uncertainty about the survival process was substantially higher than that associated with the reproductive process, which is consistent with evidence that variation in survival is more important than variation in reproduction in relatively </w:instrText>
      </w:r>
      <w:r>
        <w:rPr>
          <w:rFonts w:ascii="Times New Roman" w:hAnsi="Times New Roman" w:cs="Times New Roman"/>
        </w:rPr>
        <w:instrText>long-lived avian species. Comparin…","author":[{"dropping-particle":"","family":"Johnson","given":"Fred A.","non-dropping-particle":"","parse-names":false,"suffix":""},{"dropping-particle":"","family":"Jensen","given":"Gitte H.","non-dropping-particle":"",</w:instrText>
      </w:r>
      <w:r>
        <w:rPr>
          <w:rFonts w:ascii="Times New Roman" w:hAnsi="Times New Roman" w:cs="Times New Roman"/>
        </w:rPr>
        <w:instrText>"parse-names":false,"suffix":""},{"dropping-particle":"","family":"Madsen","given":"Jesper","non-dropping-particle":"","parse-names":false,"suffix":""},{"dropping-particle":"","family":"Williams","given":"Byron K.","non-dropping-particle":"","parse-names":</w:instrText>
      </w:r>
      <w:r>
        <w:rPr>
          <w:rFonts w:ascii="Times New Roman" w:hAnsi="Times New Roman" w:cs="Times New Roman"/>
        </w:rPr>
        <w:instrText>false,"suffix":""}],"container-title":"Ecological Modelling","id":"ITEM-2","issued":{"date-parts":[["2014","2"]]},"page":"186-199","title":"Uncertainty, robustness, and the value of information in managing an expanding Arctic goose population","type":"arti</w:instrText>
      </w:r>
      <w:r>
        <w:rPr>
          <w:rFonts w:ascii="Times New Roman" w:hAnsi="Times New Roman" w:cs="Times New Roman"/>
        </w:rPr>
        <w:instrText>cle-journal","volume":"273"},"uris":["http://www.mendeley.com/documents/?uuid=6f67ad74-2848-4a84-a34a-901a6765ffa4"]}],"mendeley":{"formattedCitation":"(Cusack et al., 2018; Johnson et al., 2014)","plainTextFormattedCitation":"(Cusack et al., 2018; Johnson</w:instrText>
      </w:r>
      <w:r>
        <w:rPr>
          <w:rFonts w:ascii="Times New Roman" w:hAnsi="Times New Roman" w:cs="Times New Roman"/>
        </w:rPr>
        <w:instrText xml:space="preserve"> et al., 2014)","previouslyFormattedCitation":"(Cusack et al., 2018; Johnson et al., 2014)"},"properties":{"noteIndex":0},"schema":"https://github.com/citation-style-language/schema/raw/master/csl-citation.json"}</w:instrText>
      </w:r>
      <w:r>
        <w:rPr>
          <w:rFonts w:ascii="Times New Roman" w:hAnsi="Times New Roman" w:cs="Times New Roman"/>
        </w:rPr>
        <w:fldChar w:fldCharType="separate"/>
      </w:r>
      <w:bookmarkStart w:id="425" w:name="__Fieldmark__1982_1875966086"/>
      <w:r>
        <w:rPr>
          <w:rFonts w:ascii="Times New Roman" w:hAnsi="Times New Roman" w:cs="Times New Roman"/>
          <w:noProof/>
        </w:rPr>
        <w:t>(</w:t>
      </w:r>
      <w:bookmarkStart w:id="426" w:name="__Fieldmark__8252_2625263381"/>
      <w:r>
        <w:rPr>
          <w:rFonts w:ascii="Times New Roman" w:hAnsi="Times New Roman" w:cs="Times New Roman"/>
          <w:noProof/>
        </w:rPr>
        <w:t>C</w:t>
      </w:r>
      <w:bookmarkStart w:id="427" w:name="__Fieldmark__1923_2625263381"/>
      <w:r>
        <w:rPr>
          <w:rFonts w:ascii="Times New Roman" w:hAnsi="Times New Roman" w:cs="Times New Roman"/>
          <w:noProof/>
        </w:rPr>
        <w:t>u</w:t>
      </w:r>
      <w:bookmarkStart w:id="428" w:name="__Fieldmark__4821_2322562831"/>
      <w:r>
        <w:rPr>
          <w:rFonts w:ascii="Times New Roman" w:hAnsi="Times New Roman" w:cs="Times New Roman"/>
          <w:noProof/>
        </w:rPr>
        <w:t>s</w:t>
      </w:r>
      <w:bookmarkStart w:id="429" w:name="__Fieldmark__2349_2676449063"/>
      <w:r>
        <w:rPr>
          <w:rFonts w:ascii="Times New Roman" w:hAnsi="Times New Roman" w:cs="Times New Roman"/>
          <w:noProof/>
        </w:rPr>
        <w:t>a</w:t>
      </w:r>
      <w:bookmarkStart w:id="430" w:name="__Fieldmark__2457_1273450797"/>
      <w:r>
        <w:rPr>
          <w:rFonts w:ascii="Times New Roman" w:hAnsi="Times New Roman" w:cs="Times New Roman"/>
          <w:noProof/>
        </w:rPr>
        <w:t>ck et al., 2018; Johnson et al., 2014)</w:t>
      </w:r>
      <w:r>
        <w:rPr>
          <w:rFonts w:ascii="Times New Roman" w:hAnsi="Times New Roman" w:cs="Times New Roman"/>
        </w:rPr>
        <w:fldChar w:fldCharType="end"/>
      </w:r>
      <w:bookmarkStart w:id="431" w:name="__Fieldmark__1733_2903627750"/>
      <w:bookmarkStart w:id="432" w:name="__Fieldmark__1620_970579264"/>
      <w:bookmarkStart w:id="433" w:name="__Fieldmark__1363_1279013682"/>
      <w:bookmarkStart w:id="434" w:name="__Fieldmark__1863_1856872350"/>
      <w:bookmarkStart w:id="435" w:name="__Fieldmark__1115_3914310703"/>
      <w:bookmarkEnd w:id="425"/>
      <w:bookmarkEnd w:id="426"/>
      <w:bookmarkEnd w:id="427"/>
      <w:bookmarkEnd w:id="428"/>
      <w:bookmarkEnd w:id="429"/>
      <w:bookmarkEnd w:id="430"/>
      <w:bookmarkEnd w:id="431"/>
      <w:bookmarkEnd w:id="432"/>
      <w:bookmarkEnd w:id="433"/>
      <w:bookmarkEnd w:id="434"/>
      <w:bookmarkEnd w:id="435"/>
      <w:r>
        <w:rPr>
          <w:rFonts w:ascii="Times New Roman" w:hAnsi="Times New Roman" w:cs="Times New Roman"/>
        </w:rPr>
        <w:t>. Our modelling demonstrates that a large community of farmers managing the crane population in a coordinated fashion may effectively regulate the population, and thus maintain (or even increase) agricultural production (scenario c-d). The specifics of t</w:t>
      </w:r>
      <w:r>
        <w:rPr>
          <w:rFonts w:ascii="Times New Roman" w:hAnsi="Times New Roman" w:cs="Times New Roman"/>
        </w:rPr>
        <w:t>he quota system set by the manager will have an effect on population size. For example, culling quotas of a limited number of cranes to all individual farmers (as opposed to, e.g., higher quotas to a very small number of individuals, as currently is the ca</w:t>
      </w:r>
      <w:r>
        <w:rPr>
          <w:rFonts w:ascii="Times New Roman" w:hAnsi="Times New Roman" w:cs="Times New Roman"/>
        </w:rPr>
        <w:t xml:space="preserve">se) may be an approach to increase equitable distribution of individual power </w:t>
      </w:r>
      <w:r>
        <w:fldChar w:fldCharType="begin" w:fldLock="1"/>
      </w:r>
      <w:r>
        <w:rPr>
          <w:rFonts w:ascii="Times New Roman" w:hAnsi="Times New Roman" w:cs="Times New Roman"/>
        </w:rPr>
        <w:instrText>ADDIN CSL_CITATION {"citationItems":[{"id":"ITEM-1","itemData":{"DOI":"10.1111/brv.12326","ISSN":"14647931","author":[{"dropping-particle":"","family":"Redpath","given":"Steve M.</w:instrText>
      </w:r>
      <w:r>
        <w:rPr>
          <w:rFonts w:ascii="Times New Roman" w:hAnsi="Times New Roman" w:cs="Times New Roman"/>
        </w:rPr>
        <w:instrText>","non-dropping-particle":"","parse-names":false,"suffix":""},{"dropping-particle":"","family":"Linnell","given":"John D. C.","non-dropping-particle":"","parse-names":false,"suffix":""},{"dropping-particle":"","family":"Festa-Bianchet","given":"Marco","non</w:instrText>
      </w:r>
      <w:r>
        <w:rPr>
          <w:rFonts w:ascii="Times New Roman" w:hAnsi="Times New Roman" w:cs="Times New Roman"/>
        </w:rPr>
        <w:instrText>-dropping-particle":"","parse-names":false,"suffix":""},{"dropping-particle":"","family":"Boitani","given":"Luigi","non-dropping-particle":"","parse-names":false,"suffix":""},{"dropping-particle":"","family":"Bunnefeld","given":"Nils","non-dropping-particl</w:instrText>
      </w:r>
      <w:r>
        <w:rPr>
          <w:rFonts w:ascii="Times New Roman" w:hAnsi="Times New Roman" w:cs="Times New Roman"/>
        </w:rPr>
        <w:instrText>e":"","parse-names":false,"suffix":""},{"dropping-particle":"","family":"Dickman","given":"Amy","non-dropping-particle":"","parse-names":false,"suffix":""},{"dropping-particle":"","family":"Gutiérrez","given":"R. J.","non-dropping-particle":"","parse-names</w:instrText>
      </w:r>
      <w:r>
        <w:rPr>
          <w:rFonts w:ascii="Times New Roman" w:hAnsi="Times New Roman" w:cs="Times New Roman"/>
        </w:rPr>
        <w:instrText>":false,"suffix":""},{"dropping-particle":"","family":"Irvine","given":"R. J.","non-dropping-particle":"","parse-names":false,"suffix":""},{"dropping-particle":"","family":"Johansson","given":"Maria","non-dropping-particle":"","parse-names":false,"suffix":</w:instrText>
      </w:r>
      <w:r>
        <w:rPr>
          <w:rFonts w:ascii="Times New Roman" w:hAnsi="Times New Roman" w:cs="Times New Roman"/>
        </w:rPr>
        <w:instrText>""},{"dropping-particle":"","family":"Majić","given":"Aleksandra","non-dropping-particle":"","parse-names":false,"suffix":""},{"dropping-particle":"","family":"McMahon","given":"Barry J.","non-dropping-particle":"","parse-names":false,"suffix":""},{"droppi</w:instrText>
      </w:r>
      <w:r>
        <w:rPr>
          <w:rFonts w:ascii="Times New Roman" w:hAnsi="Times New Roman" w:cs="Times New Roman"/>
        </w:rPr>
        <w:instrText>ng-particle":"","family":"Pooley","given":"Simon","non-dropping-particle":"","parse-names":false,"suffix":""},{"dropping-particle":"","family":"Sandström","given":"Camilla","non-dropping-particle":"","parse-names":false,"suffix":""},{"dropping-particle":""</w:instrText>
      </w:r>
      <w:r>
        <w:rPr>
          <w:rFonts w:ascii="Times New Roman" w:hAnsi="Times New Roman" w:cs="Times New Roman"/>
        </w:rPr>
        <w:instrText>,"family":"Sjölander-Lindqvist","given":"Annelie","non-dropping-particle":"","parse-names":false,"suffix":""},{"dropping-particle":"","family":"Skogen","given":"Ketil","non-dropping-particle":"","parse-names":false,"suffix":""},{"dropping-particle":"","fam</w:instrText>
      </w:r>
      <w:r>
        <w:rPr>
          <w:rFonts w:ascii="Times New Roman" w:hAnsi="Times New Roman" w:cs="Times New Roman"/>
        </w:rPr>
        <w:instrText>ily":"Swenson","given":"Jon E.","non-dropping-particle":"","parse-names":false,"suffix":""},{"dropping-particle":"","family":"Trouwborst","given":"Arie","non-dropping-particle":"","parse-names":false,"suffix":""},{"dropping-particle":"","family":"Young","g</w:instrText>
      </w:r>
      <w:r>
        <w:rPr>
          <w:rFonts w:ascii="Times New Roman" w:hAnsi="Times New Roman" w:cs="Times New Roman"/>
        </w:rPr>
        <w:instrText>iven":"Juliette","non-dropping-particle":"","parse-names":false,"suffix":""},{"dropping-particle":"","family":"Milner-Gulland","given":"E. J.","non-dropping-particle":"","parse-names":false,"suffix":""}],"container-title":"Biological Reviews","id":"ITEM-1"</w:instrText>
      </w:r>
      <w:r>
        <w:rPr>
          <w:rFonts w:ascii="Times New Roman" w:hAnsi="Times New Roman" w:cs="Times New Roman"/>
        </w:rPr>
        <w:instrText>,"issued":{"date-parts":[["2017","3"]]},"publisher":"Blackwell Publishing Ltd","title":"Don't forget to look down - collaborative approaches to predator conservation","type":"article-journal"},"uris":["http://www.mendeley.com/documents/?uuid=b1aab056-7715-</w:instrText>
      </w:r>
      <w:r>
        <w:rPr>
          <w:rFonts w:ascii="Times New Roman" w:hAnsi="Times New Roman" w:cs="Times New Roman"/>
        </w:rPr>
        <w:instrText>323b-9020-f13ef73e2a66"]}],"mendeley":{"formattedCitation":"(Redpath et al., 2017)","plainTextFormattedCitation":"(Redpath et al., 2017)","previouslyFormattedCitation":"(Redpath et al., 2017)"},"properties":{"noteIndex":0},"schema":"https://github.com/cita</w:instrText>
      </w:r>
      <w:r>
        <w:rPr>
          <w:rFonts w:ascii="Times New Roman" w:hAnsi="Times New Roman" w:cs="Times New Roman"/>
        </w:rPr>
        <w:instrText>tion-style-language/schema/raw/master/csl-citation.json"}</w:instrText>
      </w:r>
      <w:r>
        <w:rPr>
          <w:rFonts w:ascii="Times New Roman" w:hAnsi="Times New Roman" w:cs="Times New Roman"/>
        </w:rPr>
        <w:fldChar w:fldCharType="separate"/>
      </w:r>
      <w:bookmarkStart w:id="436" w:name="__Fieldmark__2024_1875966086"/>
      <w:r>
        <w:rPr>
          <w:rFonts w:ascii="Times New Roman" w:hAnsi="Times New Roman" w:cs="Times New Roman"/>
          <w:noProof/>
        </w:rPr>
        <w:t>(</w:t>
      </w:r>
      <w:bookmarkStart w:id="437" w:name="__Fieldmark__8286_2625263381"/>
      <w:r>
        <w:rPr>
          <w:rFonts w:ascii="Times New Roman" w:hAnsi="Times New Roman" w:cs="Times New Roman"/>
          <w:noProof/>
        </w:rPr>
        <w:t>R</w:t>
      </w:r>
      <w:bookmarkStart w:id="438" w:name="__Fieldmark__1953_2625263381"/>
      <w:r>
        <w:rPr>
          <w:rFonts w:ascii="Times New Roman" w:hAnsi="Times New Roman" w:cs="Times New Roman"/>
          <w:noProof/>
        </w:rPr>
        <w:t>e</w:t>
      </w:r>
      <w:bookmarkStart w:id="439" w:name="__Fieldmark__4849_2322562831"/>
      <w:r>
        <w:rPr>
          <w:rFonts w:ascii="Times New Roman" w:hAnsi="Times New Roman" w:cs="Times New Roman"/>
          <w:noProof/>
        </w:rPr>
        <w:t>d</w:t>
      </w:r>
      <w:bookmarkStart w:id="440" w:name="__Fieldmark__2384_2676449063"/>
      <w:r>
        <w:rPr>
          <w:rFonts w:ascii="Times New Roman" w:hAnsi="Times New Roman" w:cs="Times New Roman"/>
          <w:noProof/>
        </w:rPr>
        <w:t>path et al., 2017)</w:t>
      </w:r>
      <w:r>
        <w:rPr>
          <w:rFonts w:ascii="Times New Roman" w:hAnsi="Times New Roman" w:cs="Times New Roman"/>
        </w:rPr>
        <w:fldChar w:fldCharType="end"/>
      </w:r>
      <w:bookmarkEnd w:id="436"/>
      <w:bookmarkEnd w:id="437"/>
      <w:bookmarkEnd w:id="438"/>
      <w:bookmarkEnd w:id="439"/>
      <w:bookmarkEnd w:id="440"/>
      <w:r>
        <w:rPr>
          <w:rFonts w:ascii="Times New Roman" w:hAnsi="Times New Roman" w:cs="Times New Roman"/>
        </w:rPr>
        <w:t>. However, our simulations also highlight that the total number of licenses to cull cranes needs to be carefully considered to maintain population sustainability (Fig. 2c,d &amp;</w:t>
      </w:r>
      <w:r>
        <w:rPr>
          <w:rFonts w:ascii="Times New Roman" w:hAnsi="Times New Roman" w:cs="Times New Roman"/>
        </w:rPr>
        <w:t xml:space="preserve"> S4 </w:t>
      </w:r>
      <w:r>
        <w:rPr>
          <w:rFonts w:ascii="Times New Roman" w:eastAsia="DejaVu Sans" w:hAnsi="Times New Roman" w:cs="Times New Roman"/>
          <w:lang w:bidi="en-US"/>
        </w:rPr>
        <w:t>in Supplementary material 3</w:t>
      </w:r>
      <w:r>
        <w:rPr>
          <w:rFonts w:ascii="Times New Roman" w:hAnsi="Times New Roman" w:cs="Times New Roman"/>
        </w:rPr>
        <w:t>). This is true especially if no other management actions (e.g. scaring, diversionary fields) are possible, as even small increases of a few cranes to cull per stakeholder may cause the population growth rate to decline (scen</w:t>
      </w:r>
      <w:r>
        <w:rPr>
          <w:rFonts w:ascii="Times New Roman" w:hAnsi="Times New Roman" w:cs="Times New Roman"/>
        </w:rPr>
        <w:t xml:space="preserve">ario c &amp; d). Today’s license system in Sweden is based on very limited quotas from the county administrative boards (up to 10 cranes) to a minority of  the farmers </w:t>
      </w:r>
      <w:r>
        <w:fldChar w:fldCharType="begin" w:fldLock="1"/>
      </w:r>
      <w:r>
        <w:rPr>
          <w:rFonts w:ascii="Times New Roman" w:hAnsi="Times New Roman" w:cs="Times New Roman"/>
        </w:rPr>
        <w:instrText>ADDIN CSL_CITATION {"citationItems":[{"id":"ITEM-1","itemData":{"URL":"https://www.eionet.eu</w:instrText>
      </w:r>
      <w:r>
        <w:rPr>
          <w:rFonts w:ascii="Times New Roman" w:hAnsi="Times New Roman" w:cs="Times New Roman"/>
        </w:rPr>
        <w:instrText>ropa.eu/software/habides","accessed":{"date-parts":[["2019","5","27"]]},"author":[{"dropping-particle":"","family":"EEA","given":"","non-dropping-particle":"","parse-names":false,"suffix":""}],"id":"ITEM-1","issued":{"date-parts":[["0"]]},"title":"HaBiDeS"</w:instrText>
      </w:r>
      <w:r>
        <w:rPr>
          <w:rFonts w:ascii="Times New Roman" w:hAnsi="Times New Roman" w:cs="Times New Roman"/>
        </w:rPr>
        <w:instrText>,"type":"webpage"},"uris":["http://www.mendeley.com/documents/?uuid=7beb6e58-3581-415c-8397-dc3babe8ffb9"]}],"mendeley":{"formattedCitation":"(EEA, n.d.)","plainTextFormattedCitation":"(EEA, n.d.)","previouslyFormattedCitation":"(EEA, n.d.)"},"properties":</w:instrText>
      </w:r>
      <w:r>
        <w:rPr>
          <w:rFonts w:ascii="Times New Roman" w:hAnsi="Times New Roman" w:cs="Times New Roman"/>
        </w:rPr>
        <w:instrText>{"noteIndex":0},"schema":"https://github.com/citation-style-language/schema/raw/master/csl-citation.json"}</w:instrText>
      </w:r>
      <w:r>
        <w:rPr>
          <w:rFonts w:ascii="Times New Roman" w:hAnsi="Times New Roman" w:cs="Times New Roman"/>
        </w:rPr>
        <w:fldChar w:fldCharType="separate"/>
      </w:r>
      <w:bookmarkStart w:id="441" w:name="__Fieldmark__2052_1875966086"/>
      <w:r>
        <w:rPr>
          <w:rFonts w:ascii="Times New Roman" w:hAnsi="Times New Roman" w:cs="Times New Roman"/>
          <w:noProof/>
        </w:rPr>
        <w:t>(EEA, n.d.)</w:t>
      </w:r>
      <w:r>
        <w:rPr>
          <w:rFonts w:ascii="Times New Roman" w:hAnsi="Times New Roman" w:cs="Times New Roman"/>
        </w:rPr>
        <w:fldChar w:fldCharType="end"/>
      </w:r>
      <w:bookmarkStart w:id="442" w:name="__Fieldmark__1122_3914310703"/>
      <w:bookmarkStart w:id="443" w:name="__Fieldmark__1972_2625263381"/>
      <w:bookmarkStart w:id="444" w:name="__Fieldmark__1756_2903627750"/>
      <w:bookmarkStart w:id="445" w:name="__Fieldmark__2482_1273450797"/>
      <w:bookmarkStart w:id="446" w:name="__Fieldmark__1421_1279013682"/>
      <w:bookmarkStart w:id="447" w:name="__Fieldmark__4864_2322562831"/>
      <w:bookmarkStart w:id="448" w:name="__Fieldmark__2419_2676449063"/>
      <w:bookmarkStart w:id="449" w:name="__Fieldmark__1885_1856872350"/>
      <w:bookmarkStart w:id="450" w:name="__Fieldmark__1643_970579264"/>
      <w:bookmarkStart w:id="451" w:name="__Fieldmark__8303_2625263381"/>
      <w:bookmarkEnd w:id="441"/>
      <w:bookmarkEnd w:id="442"/>
      <w:bookmarkEnd w:id="443"/>
      <w:bookmarkEnd w:id="444"/>
      <w:bookmarkEnd w:id="445"/>
      <w:bookmarkEnd w:id="446"/>
      <w:bookmarkEnd w:id="447"/>
      <w:bookmarkEnd w:id="448"/>
      <w:bookmarkEnd w:id="449"/>
      <w:bookmarkEnd w:id="450"/>
      <w:bookmarkEnd w:id="451"/>
      <w:r>
        <w:rPr>
          <w:rFonts w:ascii="Times New Roman" w:hAnsi="Times New Roman" w:cs="Times New Roman"/>
        </w:rPr>
        <w:t>, which based on our results likely have insignificant effects on either population size or agricultural production. Yet, our findings s</w:t>
      </w:r>
      <w:r>
        <w:rPr>
          <w:rFonts w:ascii="Times New Roman" w:hAnsi="Times New Roman" w:cs="Times New Roman"/>
        </w:rPr>
        <w:t>how that the extent to which farmers´ impact on the crane population and agricultural production can be significant is dependent on the power given to the farmers.  This could be an effective way to perform management in line with policy and to decrease pr</w:t>
      </w:r>
      <w:r>
        <w:rPr>
          <w:rFonts w:ascii="Times New Roman" w:hAnsi="Times New Roman" w:cs="Times New Roman"/>
        </w:rPr>
        <w:t xml:space="preserve">actical or monetary costs for farmers. It could for example include compensation schemes for farmers to pay for labor connected to culling or scaring actions, provision of scaring devices, decoys or hides for culling, and coordination and help by employed </w:t>
      </w:r>
      <w:r>
        <w:rPr>
          <w:rFonts w:ascii="Times New Roman" w:hAnsi="Times New Roman" w:cs="Times New Roman"/>
        </w:rPr>
        <w:t xml:space="preserve">personnel to scare and cull cranes </w:t>
      </w:r>
      <w:r>
        <w:fldChar w:fldCharType="begin" w:fldLock="1"/>
      </w:r>
      <w:r>
        <w:rPr>
          <w:rFonts w:ascii="Times New Roman" w:hAnsi="Times New Roman" w:cs="Times New Roman"/>
        </w:rPr>
        <w:instrText>ADDIN CSL_CITATION {"citationItems":[{"id":"ITEM-1","itemData":{"ISBN":"1102-6812","abstract":"The populations of several goose species have increased rapidly in Sweden, as well as in other parts of Europe, particularly d</w:instrText>
      </w:r>
      <w:r>
        <w:rPr>
          <w:rFonts w:ascii="Times New Roman" w:hAnsi="Times New Roman" w:cs="Times New Roman"/>
        </w:rPr>
        <w:instrText>uring the last decade. As a consequence, the damage caused by the birds to commercially grown agricultural crops has increased. In 2008, the Swedish government paid about 500,000 (sic) for preventive measures and subsidies to affected farmers. To reduce th</w:instrText>
      </w:r>
      <w:r>
        <w:rPr>
          <w:rFonts w:ascii="Times New Roman" w:hAnsi="Times New Roman" w:cs="Times New Roman"/>
        </w:rPr>
        <w:instrText>e economical losses and conflicts between the geese and humans, it is necessary to establish and maintain communication between the different interest groups and to implement measures to prevent the damage. We here present a working model, which is current</w:instrText>
      </w:r>
      <w:r>
        <w:rPr>
          <w:rFonts w:ascii="Times New Roman" w:hAnsi="Times New Roman" w:cs="Times New Roman"/>
        </w:rPr>
        <w:instrText xml:space="preserve">ly used for reducing human-geese conflicts in Sweden. The working model is based on the initiation of management groups which may develop a management plan on the basis of information collected about the behaviour of the birds and the temporal and spatial </w:instrText>
      </w:r>
      <w:r>
        <w:rPr>
          <w:rFonts w:ascii="Times New Roman" w:hAnsi="Times New Roman" w:cs="Times New Roman"/>
        </w:rPr>
        <w:instrText>variations of crop damage caused within local areas. We give an overview of the preventive measures taken within these plans and discuss how effective they may be to reduce conflicts between geese and humans.","author":[{"dropping-particle":"","family":"Ha</w:instrText>
      </w:r>
      <w:r>
        <w:rPr>
          <w:rFonts w:ascii="Times New Roman" w:hAnsi="Times New Roman" w:cs="Times New Roman"/>
        </w:rPr>
        <w:instrText>ke","given":"Mikael","non-dropping-particle":"","parse-names":false,"suffix":""},{"dropping-particle":"","family":"Månsson","given":"Johan","non-dropping-particle":"","parse-names":false,"suffix":""},{"dropping-particle":"","family":"Wiberg","given":"Anne"</w:instrText>
      </w:r>
      <w:r>
        <w:rPr>
          <w:rFonts w:ascii="Times New Roman" w:hAnsi="Times New Roman" w:cs="Times New Roman"/>
        </w:rPr>
        <w:instrText>,"non-dropping-particle":"","parse-names":false,"suffix":""}],"container-title":"Ornis Svecica","id":"ITEM-1","issue":"3-4","issued":{"date-parts":[["2010"]]},"language":"English","note":"Times Cited: 0&lt;m:linebreak&gt;&lt;/m:linebreak&gt;Cited Reference Count: 21",</w:instrText>
      </w:r>
      <w:r>
        <w:rPr>
          <w:rFonts w:ascii="Times New Roman" w:hAnsi="Times New Roman" w:cs="Times New Roman"/>
        </w:rPr>
        <w:instrText>"page":"225-233","title":"A working model for preventing crop damage caused by increasing goose populations in Sweden","type":"article-journal","volume":"20"},"uris":["http://www.mendeley.com/documents/?uuid=4aa10eb5-ed1a-4d69-8af8-2a5fe146d634"]},{"id":"I</w:instrText>
      </w:r>
      <w:r>
        <w:rPr>
          <w:rFonts w:ascii="Times New Roman" w:hAnsi="Times New Roman" w:cs="Times New Roman"/>
        </w:rPr>
        <w:instrText>TEM-2","itemData":{"DOI":"10.1016/j.ecolind.2017.11.007","ISSN":"1470160X","abstract":"Many populations of large grazing birds (cranes, geese, swans) have recovered following protection. During migration, these birds often aggregate in large numbers at sta</w:instrText>
      </w:r>
      <w:r>
        <w:rPr>
          <w:rFonts w:ascii="Times New Roman" w:hAnsi="Times New Roman" w:cs="Times New Roman"/>
        </w:rPr>
        <w:instrText>ging sites and feed on agricultural crops. Because staging sites often coincide with protected wetlands, extensive crop damages may avert both bird and wetland conservation. There is a need to integrate damage mitigation and conservation of large grazing b</w:instrText>
      </w:r>
      <w:r>
        <w:rPr>
          <w:rFonts w:ascii="Times New Roman" w:hAnsi="Times New Roman" w:cs="Times New Roman"/>
        </w:rPr>
        <w:instrText>irds staging in agricultural landscapes, based on knowledge of large grazing birds’ spacing behavior. Their space use forms the basis for assessment of damage risk and for the scale at which measures should be implemented. We used high-resolution GPS locat</w:instrText>
      </w:r>
      <w:r>
        <w:rPr>
          <w:rFonts w:ascii="Times New Roman" w:hAnsi="Times New Roman" w:cs="Times New Roman"/>
        </w:rPr>
        <w:instrText>ion data to assess space use of common cranes (Grus grus) at an important staging site in south-central Sweden. We focus on daytime behaviour because this is the time when foraging cranes may cause crop damage and when preventive measures such as scaring a</w:instrText>
      </w:r>
      <w:r>
        <w:rPr>
          <w:rFonts w:ascii="Times New Roman" w:hAnsi="Times New Roman" w:cs="Times New Roman"/>
        </w:rPr>
        <w:instrText xml:space="preserve">nd culling are conducted. We found that the daily activity area (mean 4.4 km2) did not vary within staging periods. Cranes exhibited high site fidelity during staging, as their activity area over the staging period (mean 15.6 km2) was considerably smaller </w:instrText>
      </w:r>
      <w:r>
        <w:rPr>
          <w:rFonts w:ascii="Times New Roman" w:hAnsi="Times New Roman" w:cs="Times New Roman"/>
        </w:rPr>
        <w:instrText>than the entire staging site (&gt;200 km2). However, on a daily scale cranes gradually shifted activity areas, forming a space use pattern analogous to overlapping rings. This pattern is presumably explained by heterogeneous and unpredictable food availabilit</w:instrText>
      </w:r>
      <w:r>
        <w:rPr>
          <w:rFonts w:ascii="Times New Roman" w:hAnsi="Times New Roman" w:cs="Times New Roman"/>
        </w:rPr>
        <w:instrText>y caused by continuous changes in agricultural practices, weather conditions and competition. Considering the size of crane activity areas over the staging period and the scale of current damage preventive measures (e.g., hunting permissions given for a fe</w:instrText>
      </w:r>
      <w:r>
        <w:rPr>
          <w:rFonts w:ascii="Times New Roman" w:hAnsi="Times New Roman" w:cs="Times New Roman"/>
        </w:rPr>
        <w:instrText>w fields [mean size 0.049 km2] at a time), we suggest that current preventive measures might be implemented on a too small scale compared to that of crane space use. Our findings highlight the necessity of adapting crop damage preventive measures to the sc</w:instrText>
      </w:r>
      <w:r>
        <w:rPr>
          <w:rFonts w:ascii="Times New Roman" w:hAnsi="Times New Roman" w:cs="Times New Roman"/>
        </w:rPr>
        <w:instrText>ale of bird space use to facilitate both bird conservation and agricultural practices at wetlands staging sites along the flyways.","author":[{"dropping-particle":"","family":"Nilsson","given":"Lovisa","non-dropping-particle":"","parse-names":false,"suffix</w:instrText>
      </w:r>
      <w:r>
        <w:rPr>
          <w:rFonts w:ascii="Times New Roman" w:hAnsi="Times New Roman" w:cs="Times New Roman"/>
        </w:rPr>
        <w:instrText>":""},{"dropping-particle":"","family":"Aronsson","given":"Malin","non-dropping-particle":"","parse-names":false,"suffix":""},{"dropping-particle":"","family":"Persson","given":"Jens","non-dropping-particle":"","parse-names":false,"suffix":""},{"dropping-p</w:instrText>
      </w:r>
      <w:r>
        <w:rPr>
          <w:rFonts w:ascii="Times New Roman" w:hAnsi="Times New Roman" w:cs="Times New Roman"/>
        </w:rPr>
        <w:instrText>article":"","family":"Månsson","given":"Johan","non-dropping-particle":"","parse-names":false,"suffix":""}],"container-title":"Ecological Indicators","id":"ITEM-2","issued":{"date-parts":[["2018","2","1"]]},"page":"556-562","publisher":"Elsevier B.V.","tit</w:instrText>
      </w:r>
      <w:r>
        <w:rPr>
          <w:rFonts w:ascii="Times New Roman" w:hAnsi="Times New Roman" w:cs="Times New Roman"/>
        </w:rPr>
        <w:instrText>le":"Drifting space use of common cranes—Is there a mismatch between daytime behaviour and management?","type":"article-journal","volume":"85"},"uris":["http://www.mendeley.com/documents/?uuid=362f0492-cbc6-353b-ab9b-11c55f511900"]}],"mendeley":{"formatted</w:instrText>
      </w:r>
      <w:r>
        <w:rPr>
          <w:rFonts w:ascii="Times New Roman" w:hAnsi="Times New Roman" w:cs="Times New Roman"/>
        </w:rPr>
        <w:instrText>Citation":"(Hake et al., 2010; Nilsson et al., 2018)","plainTextFormattedCitation":"(Hake et al., 2010; Nilsson et al., 2018)","previouslyFormattedCitation":"(Hake et al., 2010; Nilsson et al., 2018)"},"properties":{"noteIndex":0},"schema":"https://github.</w:instrText>
      </w:r>
      <w:r>
        <w:rPr>
          <w:rFonts w:ascii="Times New Roman" w:hAnsi="Times New Roman" w:cs="Times New Roman"/>
        </w:rPr>
        <w:instrText>com/citation-style-language/schema/raw/master/csl-citation.json"}</w:instrText>
      </w:r>
      <w:r>
        <w:rPr>
          <w:rFonts w:ascii="Times New Roman" w:hAnsi="Times New Roman" w:cs="Times New Roman"/>
        </w:rPr>
        <w:fldChar w:fldCharType="separate"/>
      </w:r>
      <w:bookmarkStart w:id="452" w:name="__Fieldmark__2091_1875966086"/>
      <w:r>
        <w:rPr>
          <w:rFonts w:ascii="Times New Roman" w:hAnsi="Times New Roman" w:cs="Times New Roman"/>
          <w:noProof/>
        </w:rPr>
        <w:t>(Hake et al., 2010; Nilsson et al., 2018)</w:t>
      </w:r>
      <w:r>
        <w:rPr>
          <w:rFonts w:ascii="Times New Roman" w:hAnsi="Times New Roman" w:cs="Times New Roman"/>
        </w:rPr>
        <w:fldChar w:fldCharType="end"/>
      </w:r>
      <w:bookmarkStart w:id="453" w:name="__Fieldmark__1675_970579264"/>
      <w:bookmarkStart w:id="454" w:name="__Fieldmark__1501_1279013682"/>
      <w:bookmarkStart w:id="455" w:name="__Fieldmark__2467_2676449063"/>
      <w:bookmarkStart w:id="456" w:name="__Fieldmark__1921_1856872350"/>
      <w:bookmarkStart w:id="457" w:name="__Fieldmark__2013_2625263381"/>
      <w:bookmarkStart w:id="458" w:name="__Fieldmark__4912_2322562831"/>
      <w:bookmarkStart w:id="459" w:name="__Fieldmark__2524_1273450797"/>
      <w:bookmarkStart w:id="460" w:name="__Fieldmark__1155_3914310703"/>
      <w:bookmarkStart w:id="461" w:name="__Fieldmark__8337_2625263381"/>
      <w:bookmarkStart w:id="462" w:name="__Fieldmark__1786_2903627750"/>
      <w:bookmarkEnd w:id="452"/>
      <w:bookmarkEnd w:id="453"/>
      <w:bookmarkEnd w:id="454"/>
      <w:bookmarkEnd w:id="455"/>
      <w:bookmarkEnd w:id="456"/>
      <w:bookmarkEnd w:id="457"/>
      <w:bookmarkEnd w:id="458"/>
      <w:bookmarkEnd w:id="459"/>
      <w:bookmarkEnd w:id="460"/>
      <w:bookmarkEnd w:id="461"/>
      <w:bookmarkEnd w:id="462"/>
      <w:r>
        <w:rPr>
          <w:rFonts w:ascii="Times New Roman" w:hAnsi="Times New Roman" w:cs="Times New Roman"/>
        </w:rPr>
        <w:t>. Our study exemplifies that if licensed culling would be permitted (</w:t>
      </w:r>
      <w:r>
        <w:rPr>
          <w:rFonts w:ascii="Times New Roman" w:hAnsi="Times New Roman" w:cs="Times New Roman"/>
          <w:i/>
        </w:rPr>
        <w:t>i.e.,</w:t>
      </w:r>
      <w:r>
        <w:rPr>
          <w:rFonts w:ascii="Times New Roman" w:hAnsi="Times New Roman" w:cs="Times New Roman"/>
        </w:rPr>
        <w:t xml:space="preserve"> relocated from annex I to annex II in the EU Birds directive</w:t>
      </w:r>
      <w:r>
        <w:fldChar w:fldCharType="begin" w:fldLock="1"/>
      </w:r>
      <w:r>
        <w:rPr>
          <w:rFonts w:ascii="Times New Roman" w:hAnsi="Times New Roman" w:cs="Times New Roman"/>
        </w:rPr>
        <w:instrText>ADDIN CSL_CI</w:instrText>
      </w:r>
      <w:r>
        <w:rPr>
          <w:rFonts w:ascii="Times New Roman" w:hAnsi="Times New Roman" w:cs="Times New Roman"/>
        </w:rPr>
        <w:instrText>TATION {"citationItems":[{"id":"ITEM-1","itemData":{"author":[{"dropping-particle":"","family":"EC","given":"","non-dropping-particle":"","parse-names":false,"suffix":""}],"container-title":"http://eur-lex.europa.eu/legal-content/EN/TXT/?uri=CELEX:32009L01</w:instrText>
      </w:r>
      <w:r>
        <w:rPr>
          <w:rFonts w:ascii="Times New Roman" w:hAnsi="Times New Roman" w:cs="Times New Roman"/>
        </w:rPr>
        <w:instrText>47","id":"ITEM-1","issued":{"date-parts":[["2009"]]},"title":"Directive 2009/147/EC of the European Parliament and of the Council of 30 November 2009 on the conservation of wild birds","type":"webpage"},"uris":["http://www.mendeley.com/documents/?uuid=89e0</w:instrText>
      </w:r>
      <w:r>
        <w:rPr>
          <w:rFonts w:ascii="Times New Roman" w:hAnsi="Times New Roman" w:cs="Times New Roman"/>
        </w:rPr>
        <w:instrText>08c2-641e-4da6-8fef-b5153a2b2051"]}],"mendeley":{"formattedCitation":"(EC, 2009)","manualFormatting":"; EC, 2009),","plainTextFormattedCitation":"(EC, 2009)","previouslyFormattedCitation":"(EC, 2009)"},"properties":{"noteIndex":0},"schema":"https://github.</w:instrText>
      </w:r>
      <w:r>
        <w:rPr>
          <w:rFonts w:ascii="Times New Roman" w:hAnsi="Times New Roman" w:cs="Times New Roman"/>
        </w:rPr>
        <w:instrText>com/citation-style-language/schema/raw/master/csl-citation.json"}</w:instrText>
      </w:r>
      <w:r>
        <w:rPr>
          <w:rFonts w:ascii="Times New Roman" w:hAnsi="Times New Roman" w:cs="Times New Roman"/>
        </w:rPr>
        <w:fldChar w:fldCharType="separate"/>
      </w:r>
      <w:bookmarkStart w:id="463" w:name="__Fieldmark__2128_1875966086"/>
      <w:r>
        <w:rPr>
          <w:rFonts w:ascii="Times New Roman" w:hAnsi="Times New Roman" w:cs="Times New Roman"/>
          <w:noProof/>
        </w:rPr>
        <w:t>; EC, 2009),</w:t>
      </w:r>
      <w:r>
        <w:rPr>
          <w:rFonts w:ascii="Times New Roman" w:hAnsi="Times New Roman" w:cs="Times New Roman"/>
        </w:rPr>
        <w:fldChar w:fldCharType="end"/>
      </w:r>
      <w:bookmarkStart w:id="464" w:name="__Fieldmark__2043_2625263381"/>
      <w:bookmarkStart w:id="465" w:name="__Fieldmark__2502_1273450797"/>
      <w:bookmarkStart w:id="466" w:name="__Fieldmark__1660_970579264"/>
      <w:bookmarkStart w:id="467" w:name="__Fieldmark__1142_3914310703"/>
      <w:bookmarkStart w:id="468" w:name="__Fieldmark__1770_2903627750"/>
      <w:bookmarkStart w:id="469" w:name="__Fieldmark__2492_2676449063"/>
      <w:bookmarkStart w:id="470" w:name="__Fieldmark__4942_2322562831"/>
      <w:bookmarkStart w:id="471" w:name="__Fieldmark__8371_2625263381"/>
      <w:bookmarkStart w:id="472" w:name="__Fieldmark__1459_1279013682"/>
      <w:bookmarkStart w:id="473" w:name="__Fieldmark__1902_1856872350"/>
      <w:bookmarkEnd w:id="463"/>
      <w:bookmarkEnd w:id="464"/>
      <w:bookmarkEnd w:id="465"/>
      <w:bookmarkEnd w:id="466"/>
      <w:bookmarkEnd w:id="467"/>
      <w:bookmarkEnd w:id="468"/>
      <w:bookmarkEnd w:id="469"/>
      <w:bookmarkEnd w:id="470"/>
      <w:bookmarkEnd w:id="471"/>
      <w:bookmarkEnd w:id="472"/>
      <w:bookmarkEnd w:id="473"/>
      <w:r>
        <w:rPr>
          <w:rFonts w:ascii="Times New Roman" w:hAnsi="Times New Roman" w:cs="Times New Roman"/>
        </w:rPr>
        <w:t xml:space="preserve"> extensive stakeholder effort would be needed to reduce the population to a lower management target (e.g., &gt;25 culled individuals per farmer after 5 years in our model). Accord</w:t>
      </w:r>
      <w:r>
        <w:rPr>
          <w:rFonts w:ascii="Times New Roman" w:hAnsi="Times New Roman" w:cs="Times New Roman"/>
        </w:rPr>
        <w:t xml:space="preserve">ingly, our findings have implications for the evidence-informed flyway management plans implemented for several thriving goose species under the United Nations African Eurasian Waterbird Agreement (AEWA) </w:t>
      </w:r>
      <w:r>
        <w:fldChar w:fldCharType="begin" w:fldLock="1"/>
      </w:r>
      <w:r>
        <w:rPr>
          <w:rFonts w:ascii="Times New Roman" w:hAnsi="Times New Roman" w:cs="Times New Roman"/>
        </w:rPr>
        <w:instrText>ADDIN CSL_CITATION {"citationItems":[{"id":"ITEM-1",</w:instrText>
      </w:r>
      <w:r>
        <w:rPr>
          <w:rFonts w:ascii="Times New Roman" w:hAnsi="Times New Roman" w:cs="Times New Roman"/>
        </w:rPr>
        <w:instrText>"itemData":{"DOI":"10.1007/s13280-017-0903-0","ISSN":"0044-7447","author":[{"dropping-particle":"","family":"Stroud","given":"David A.","non-dropping-particle":"","parse-names":false,"suffix":""},{"dropping-particle":"","family":"Madsen","given":"Jesper","</w:instrText>
      </w:r>
      <w:r>
        <w:rPr>
          <w:rFonts w:ascii="Times New Roman" w:hAnsi="Times New Roman" w:cs="Times New Roman"/>
        </w:rPr>
        <w:instrText>non-dropping-particle":"","parse-names":false,"suffix":""},{"dropping-particle":"","family":"Fox","given":"Anthony D.","non-dropping-particle":"","parse-names":false,"suffix":""}],"container-title":"Ambio","id":"ITEM-1","issue":"S2","issued":{"date-parts":</w:instrText>
      </w:r>
      <w:r>
        <w:rPr>
          <w:rFonts w:ascii="Times New Roman" w:hAnsi="Times New Roman" w:cs="Times New Roman"/>
        </w:rPr>
        <w:instrText>[["2017","3","18"]]},"page":"328-338","publisher":"Springer Netherlands","title":"Key actions towards the sustainable management of European geese","type":"article-journal","volume":"46"},"uris":["http://www.mendeley.com/documents/?uuid=f927057e-6a54-360b-</w:instrText>
      </w:r>
      <w:r>
        <w:rPr>
          <w:rFonts w:ascii="Times New Roman" w:hAnsi="Times New Roman" w:cs="Times New Roman"/>
        </w:rPr>
        <w:instrText>8123-63ea91332556"]},{"id":"ITEM-2","itemData":{"DOI":"10.1007/s13280-016-0888-0","ISSN":"0044-7447","author":[{"dropping-particle":"","family":"Madsen","given":"Jesper","non-dropping-particle":"","parse-names":false,"suffix":""},{"dropping-particle":"","f</w:instrText>
      </w:r>
      <w:r>
        <w:rPr>
          <w:rFonts w:ascii="Times New Roman" w:hAnsi="Times New Roman" w:cs="Times New Roman"/>
        </w:rPr>
        <w:instrText>amily":"Williams","given":"James Henty","non-dropping-particle":"","parse-names":false,"suffix":""},{"dropping-particle":"","family":"Johnson","given":"Fred A.","non-dropping-particle":"","parse-names":false,"suffix":""},{"dropping-particle":"","family":"T</w:instrText>
      </w:r>
      <w:r>
        <w:rPr>
          <w:rFonts w:ascii="Times New Roman" w:hAnsi="Times New Roman" w:cs="Times New Roman"/>
        </w:rPr>
        <w:instrText>ombre","given":"Ingunn M.","non-dropping-particle":"","parse-names":false,"suffix":""},{"dropping-particle":"","family":"Dereliev","given":"Sergey","non-dropping-particle":"","parse-names":false,"suffix":""},{"dropping-particle":"","family":"Kuijken","give</w:instrText>
      </w:r>
      <w:r>
        <w:rPr>
          <w:rFonts w:ascii="Times New Roman" w:hAnsi="Times New Roman" w:cs="Times New Roman"/>
        </w:rPr>
        <w:instrText>n":"Eckhart","non-dropping-particle":"","parse-names":false,"suffix":""}],"container-title":"Ambio","id":"ITEM-2","issue":"S2","issued":{"date-parts":[["2017","3","18"]]},"page":"275-289","publisher":"Springer Netherlands","title":"Implementation of the fi</w:instrText>
      </w:r>
      <w:r>
        <w:rPr>
          <w:rFonts w:ascii="Times New Roman" w:hAnsi="Times New Roman" w:cs="Times New Roman"/>
        </w:rPr>
        <w:instrText>rst adaptive management plan for a European migratory waterbird population: The case of the Svalbard pink-footed goose Anser brachyrhynchus","type":"article-journal","volume":"46"},"uris":["http://www.mendeley.com/documents/?uuid=33fe2199-a0ed-397b-a3b3-51</w:instrText>
      </w:r>
      <w:r>
        <w:rPr>
          <w:rFonts w:ascii="Times New Roman" w:hAnsi="Times New Roman" w:cs="Times New Roman"/>
        </w:rPr>
        <w:instrText>c017199459"]}],"mendeley":{"formattedCitation":"(Madsen et al., 2017; Stroud et al., 2017)","plainTextFormattedCitation":"(Madsen et al., 2017; Stroud et al., 2017)","previouslyFormattedCitation":"(Madsen et al., 2017; Stroud et al., 2017)"},"properties":{</w:instrText>
      </w:r>
      <w:r>
        <w:rPr>
          <w:rFonts w:ascii="Times New Roman" w:hAnsi="Times New Roman" w:cs="Times New Roman"/>
        </w:rPr>
        <w:instrText>"noteIndex":0},"schema":"https://github.com/citation-style-language/schema/raw/master/csl-citation.json"}</w:instrText>
      </w:r>
      <w:r>
        <w:rPr>
          <w:rFonts w:ascii="Times New Roman" w:hAnsi="Times New Roman" w:cs="Times New Roman"/>
        </w:rPr>
        <w:fldChar w:fldCharType="separate"/>
      </w:r>
      <w:bookmarkStart w:id="474" w:name="__Fieldmark__2166_1875966086"/>
      <w:r>
        <w:rPr>
          <w:rFonts w:ascii="Times New Roman" w:hAnsi="Times New Roman" w:cs="Times New Roman"/>
          <w:noProof/>
        </w:rPr>
        <w:t>(Madsen et al., 2017; Stroud et al., 2017)</w:t>
      </w:r>
      <w:r>
        <w:rPr>
          <w:rFonts w:ascii="Times New Roman" w:hAnsi="Times New Roman" w:cs="Times New Roman"/>
        </w:rPr>
        <w:fldChar w:fldCharType="end"/>
      </w:r>
      <w:bookmarkStart w:id="475" w:name="__Fieldmark__1800_2903627750"/>
      <w:bookmarkStart w:id="476" w:name="__Fieldmark__2077_2625263381"/>
      <w:bookmarkStart w:id="477" w:name="__Fieldmark__1163_3914310703"/>
      <w:bookmarkStart w:id="478" w:name="__Fieldmark__4976_2322562831"/>
      <w:bookmarkStart w:id="479" w:name="__Fieldmark__1686_970579264"/>
      <w:bookmarkStart w:id="480" w:name="__Fieldmark__2544_1273450797"/>
      <w:bookmarkStart w:id="481" w:name="__Fieldmark__1512_1279013682"/>
      <w:bookmarkStart w:id="482" w:name="__Fieldmark__8405_2625263381"/>
      <w:bookmarkStart w:id="483" w:name="__Fieldmark__2530_2676449063"/>
      <w:bookmarkStart w:id="484" w:name="__Fieldmark__1938_1856872350"/>
      <w:bookmarkEnd w:id="474"/>
      <w:bookmarkEnd w:id="475"/>
      <w:bookmarkEnd w:id="476"/>
      <w:bookmarkEnd w:id="477"/>
      <w:bookmarkEnd w:id="478"/>
      <w:bookmarkEnd w:id="479"/>
      <w:bookmarkEnd w:id="480"/>
      <w:bookmarkEnd w:id="481"/>
      <w:bookmarkEnd w:id="482"/>
      <w:bookmarkEnd w:id="483"/>
      <w:bookmarkEnd w:id="484"/>
      <w:r>
        <w:rPr>
          <w:rFonts w:ascii="Times New Roman" w:hAnsi="Times New Roman" w:cs="Times New Roman"/>
        </w:rPr>
        <w:t>. These management plans consist of agreed population targets, to be delivered via adaptive management, po</w:t>
      </w:r>
      <w:r>
        <w:rPr>
          <w:rFonts w:ascii="Times New Roman" w:hAnsi="Times New Roman" w:cs="Times New Roman"/>
        </w:rPr>
        <w:t xml:space="preserve">pulation monitoring, population estimation and country-specific culling quotas </w:t>
      </w:r>
      <w:r>
        <w:fldChar w:fldCharType="begin" w:fldLock="1"/>
      </w:r>
      <w:r>
        <w:rPr>
          <w:rFonts w:ascii="Times New Roman" w:hAnsi="Times New Roman" w:cs="Times New Roman"/>
        </w:rPr>
        <w:instrText>ADDIN CSL_CITATION {"citationItems":[{"id":"ITEM-1","itemData":{"DOI":"10.1007/s13280-016-0888-0","ISSN":"0044-7447","author":[{"dropping-particle":"","family":"Madsen","given":</w:instrText>
      </w:r>
      <w:r>
        <w:rPr>
          <w:rFonts w:ascii="Times New Roman" w:hAnsi="Times New Roman" w:cs="Times New Roman"/>
        </w:rPr>
        <w:instrText>"Jesper","non-dropping-particle":"","parse-names":false,"suffix":""},{"dropping-particle":"","family":"Williams","given":"James Henty","non-dropping-particle":"","parse-names":false,"suffix":""},{"dropping-particle":"","family":"Johnson","given":"Fred A.",</w:instrText>
      </w:r>
      <w:r>
        <w:rPr>
          <w:rFonts w:ascii="Times New Roman" w:hAnsi="Times New Roman" w:cs="Times New Roman"/>
        </w:rPr>
        <w:instrText>"non-dropping-particle":"","parse-names":false,"suffix":""},{"dropping-particle":"","family":"Tombre","given":"Ingunn M.","non-dropping-particle":"","parse-names":false,"suffix":""},{"dropping-particle":"","family":"Dereliev","given":"Sergey","non-dropping</w:instrText>
      </w:r>
      <w:r>
        <w:rPr>
          <w:rFonts w:ascii="Times New Roman" w:hAnsi="Times New Roman" w:cs="Times New Roman"/>
        </w:rPr>
        <w:instrText>-particle":"","parse-names":false,"suffix":""},{"dropping-particle":"","family":"Kuijken","given":"Eckhart","non-dropping-particle":"","parse-names":false,"suffix":""}],"container-title":"Ambio","id":"ITEM-1","issue":"S2","issued":{"date-parts":[["2017","3</w:instrText>
      </w:r>
      <w:r>
        <w:rPr>
          <w:rFonts w:ascii="Times New Roman" w:hAnsi="Times New Roman" w:cs="Times New Roman"/>
        </w:rPr>
        <w:instrText>","18"]]},"page":"275-289","publisher":"Springer Netherlands","title":"Implementation of the first adaptive management plan for a European migratory waterbird population: The case of the Svalbard pink-footed goose Anser brachyrhynchus","type":"article-jour</w:instrText>
      </w:r>
      <w:r>
        <w:rPr>
          <w:rFonts w:ascii="Times New Roman" w:hAnsi="Times New Roman" w:cs="Times New Roman"/>
        </w:rPr>
        <w:instrText>nal","volume":"46"},"uris":["http://www.mendeley.com/documents/?uuid=33fe2199-a0ed-397b-a3b3-51c017199459"]}],"mendeley":{"formattedCitation":"(Madsen et al., 2017)","plainTextFormattedCitation":"(Madsen et al., 2017)","previouslyFormattedCitation":"(Madse</w:instrText>
      </w:r>
      <w:r>
        <w:rPr>
          <w:rFonts w:ascii="Times New Roman" w:hAnsi="Times New Roman" w:cs="Times New Roman"/>
        </w:rPr>
        <w:instrText>n et al., 2017)"},"properties":{"noteIndex":0},"schema":"https://github.com/citation-style-language/schema/raw/master/csl-citation.json"}</w:instrText>
      </w:r>
      <w:r>
        <w:rPr>
          <w:rFonts w:ascii="Times New Roman" w:hAnsi="Times New Roman" w:cs="Times New Roman"/>
        </w:rPr>
        <w:fldChar w:fldCharType="separate"/>
      </w:r>
      <w:bookmarkStart w:id="485" w:name="__Fieldmark__2201_1875966086"/>
      <w:r>
        <w:rPr>
          <w:rFonts w:ascii="Times New Roman" w:hAnsi="Times New Roman" w:cs="Times New Roman"/>
          <w:noProof/>
        </w:rPr>
        <w:t>(Madsen et al., 2017)</w:t>
      </w:r>
      <w:r>
        <w:rPr>
          <w:rFonts w:ascii="Times New Roman" w:hAnsi="Times New Roman" w:cs="Times New Roman"/>
        </w:rPr>
        <w:fldChar w:fldCharType="end"/>
      </w:r>
      <w:bookmarkStart w:id="486" w:name="__Fieldmark__2105_2625263381"/>
      <w:bookmarkStart w:id="487" w:name="__Fieldmark__1171_3914310703"/>
      <w:bookmarkStart w:id="488" w:name="__Fieldmark__1814_2903627750"/>
      <w:bookmarkStart w:id="489" w:name="__Fieldmark__2557_2676449063"/>
      <w:bookmarkStart w:id="490" w:name="__Fieldmark__2564_1273450797"/>
      <w:bookmarkStart w:id="491" w:name="__Fieldmark__1528_1279013682"/>
      <w:bookmarkStart w:id="492" w:name="__Fieldmark__1955_1856872350"/>
      <w:bookmarkStart w:id="493" w:name="__Fieldmark__5004_2322562831"/>
      <w:bookmarkStart w:id="494" w:name="__Fieldmark__8437_2625263381"/>
      <w:bookmarkStart w:id="495" w:name="__Fieldmark__1697_970579264"/>
      <w:bookmarkEnd w:id="485"/>
      <w:bookmarkEnd w:id="486"/>
      <w:bookmarkEnd w:id="487"/>
      <w:bookmarkEnd w:id="488"/>
      <w:bookmarkEnd w:id="489"/>
      <w:bookmarkEnd w:id="490"/>
      <w:bookmarkEnd w:id="491"/>
      <w:bookmarkEnd w:id="492"/>
      <w:bookmarkEnd w:id="493"/>
      <w:bookmarkEnd w:id="494"/>
      <w:bookmarkEnd w:id="495"/>
      <w:r>
        <w:rPr>
          <w:rFonts w:ascii="Times New Roman" w:hAnsi="Times New Roman" w:cs="Times New Roman"/>
        </w:rPr>
        <w:t>. Our study highlights that stakeholder empowerment and culling strategies based on the  number</w:t>
      </w:r>
      <w:r>
        <w:rPr>
          <w:rFonts w:ascii="Times New Roman" w:hAnsi="Times New Roman" w:cs="Times New Roman"/>
        </w:rPr>
        <w:t xml:space="preserve"> of stakeholders, and particularly their power to implement effective actions, needs careful consideration and monitoring when setting population targets and decentralized policy </w:t>
      </w:r>
      <w:r>
        <w:fldChar w:fldCharType="begin" w:fldLock="1"/>
      </w:r>
      <w:r>
        <w:rPr>
          <w:rFonts w:ascii="Times New Roman" w:hAnsi="Times New Roman" w:cs="Times New Roman"/>
        </w:rPr>
        <w:instrText>ADDIN CSL_CITATION {"citationItems":[{"id":"ITEM-1","itemData":{"DOI":"10.111</w:instrText>
      </w:r>
      <w:r>
        <w:rPr>
          <w:rFonts w:ascii="Times New Roman" w:hAnsi="Times New Roman" w:cs="Times New Roman"/>
        </w:rPr>
        <w:instrText>1/1365-2664.12969","ISSN":"00218901","author":[{"dropping-particle":"","family":"Mason","given":"Tom H.E.","non-dropping-particle":"","parse-names":false,"suffix":""},{"dropping-particle":"","family":"Keane","given":"Aidan","non-dropping-particle":"","pars</w:instrText>
      </w:r>
      <w:r>
        <w:rPr>
          <w:rFonts w:ascii="Times New Roman" w:hAnsi="Times New Roman" w:cs="Times New Roman"/>
        </w:rPr>
        <w:instrText>e-names":false,"suffix":""},{"dropping-particle":"","family":"Redpath","given":"Stephen M.","non-dropping-particle":"","parse-names":false,"suffix":""},{"dropping-particle":"","family":"Bunnefeld","given":"Nils","non-dropping-particle":"","parse-names":fal</w:instrText>
      </w:r>
      <w:r>
        <w:rPr>
          <w:rFonts w:ascii="Times New Roman" w:hAnsi="Times New Roman" w:cs="Times New Roman"/>
        </w:rPr>
        <w:instrText>se,"suffix":""}],"container-title":"Journal of Applied Ecology","id":"ITEM-1","issued":{"date-parts":[["2017","7","10"]]},"title":"The changing environment of conservation conflict: geese and farming in Scotland","type":"article-journal"},"uris":["http://w</w:instrText>
      </w:r>
      <w:r>
        <w:rPr>
          <w:rFonts w:ascii="Times New Roman" w:hAnsi="Times New Roman" w:cs="Times New Roman"/>
        </w:rPr>
        <w:instrText>ww.mendeley.com/documents/?uuid=d5e77161-5b4a-3318-b20d-03bdd10469ab"]},{"id":"ITEM-2","itemData":{"DOI":"10.1016/j.biocon.2018.04.012","ISSN":"00063207","abstract":"Conservation conflicts are widespread and are damaging for biodiversity, livelihoods and h</w:instrText>
      </w:r>
      <w:r>
        <w:rPr>
          <w:rFonts w:ascii="Times New Roman" w:hAnsi="Times New Roman" w:cs="Times New Roman"/>
        </w:rPr>
        <w:instrText>uman well-being. Conflict management often occurs through interventions targeting human behaviour. Conservation interventions are thought to be made more effective if underpinned by evidence and a Theory of Change – a logical argument outlining the steps r</w:instrText>
      </w:r>
      <w:r>
        <w:rPr>
          <w:rFonts w:ascii="Times New Roman" w:hAnsi="Times New Roman" w:cs="Times New Roman"/>
        </w:rPr>
        <w:instrText>equired to achieve goals. However, for conservation conflicts, the evidence and logic supporting different types of interventions has received little attention. Using conflict-related keywords, we reviewed trends in behavioural intervention recommendations</w:instrText>
      </w:r>
      <w:r>
        <w:rPr>
          <w:rFonts w:ascii="Times New Roman" w:hAnsi="Times New Roman" w:cs="Times New Roman"/>
        </w:rPr>
        <w:instrText xml:space="preserve"> across conflict contexts globally, as published in peer-reviewed literature. We developed typologies for conflict behaviours, intervention recommendations, and conflict frames and identified associations between them and other geographical variables using</w:instrText>
      </w:r>
      <w:r>
        <w:rPr>
          <w:rFonts w:ascii="Times New Roman" w:hAnsi="Times New Roman" w:cs="Times New Roman"/>
        </w:rPr>
        <w:instrText xml:space="preserve"> Pearson's Chi-squared tests of independence. Analysing 100 recent articles, we found that technical interventions (recommended in 38% of articles) are significantly associated with conflicts involving wildlife control and the human-wildlife conflict frame</w:instrText>
      </w:r>
      <w:r>
        <w:rPr>
          <w:rFonts w:ascii="Times New Roman" w:hAnsi="Times New Roman" w:cs="Times New Roman"/>
        </w:rPr>
        <w:instrText xml:space="preserve">. Enforcement-based interventions (54% of articles) are significantly associated with conflicts over illegal resource use, while stakeholder-based interventions (37% of articles) are associated with the human-human conflict frame and very highly developed </w:instrText>
      </w:r>
      <w:r>
        <w:rPr>
          <w:rFonts w:ascii="Times New Roman" w:hAnsi="Times New Roman" w:cs="Times New Roman"/>
        </w:rPr>
        <w:instrText>countries. Only 10% of articles offered “strong” evidence from the published scientific literature justifying recommendations, and only 15% outlined Theories of Change. We suggest that intervention recommendations are likely influenced by authors' percepti</w:instrText>
      </w:r>
      <w:r>
        <w:rPr>
          <w:rFonts w:ascii="Times New Roman" w:hAnsi="Times New Roman" w:cs="Times New Roman"/>
        </w:rPr>
        <w:instrText>ons of the social basis of conflicts, and possibly also by disciplinary silos.","author":[{"dropping-particle":"","family":"Baynham-Herd","given":"Zachary","non-dropping-particle":"","parse-names":false,"suffix":""},{"dropping-particle":"","family":"Redpat</w:instrText>
      </w:r>
      <w:r>
        <w:rPr>
          <w:rFonts w:ascii="Times New Roman" w:hAnsi="Times New Roman" w:cs="Times New Roman"/>
        </w:rPr>
        <w:instrText>h","given":"Steve","non-dropping-particle":"","parse-names":false,"suffix":""},{"dropping-particle":"","family":"Bunnefeld","given":"Nils","non-dropping-particle":"","parse-names":false,"suffix":""},{"dropping-particle":"","family":"Molony","given":"Thomas</w:instrText>
      </w:r>
      <w:r>
        <w:rPr>
          <w:rFonts w:ascii="Times New Roman" w:hAnsi="Times New Roman" w:cs="Times New Roman"/>
        </w:rPr>
        <w:instrText>","non-dropping-particle":"","parse-names":false,"suffix":""},{"dropping-particle":"","family":"Keane","given":"Aidan","non-dropping-particle":"","parse-names":false,"suffix":""}],"container-title":"Biological Conservation","id":"ITEM-2","issued":{"date-pa</w:instrText>
      </w:r>
      <w:r>
        <w:rPr>
          <w:rFonts w:ascii="Times New Roman" w:hAnsi="Times New Roman" w:cs="Times New Roman"/>
        </w:rPr>
        <w:instrText>rts":[["2018","6","1"]]},"page":"180-188","publisher":"Elsevier Ltd","title":"Conservation conflicts: Behavioural threats, frames, and intervention recommendations","type":"article-journal","volume":"222"},"uris":["http://www.mendeley.com/documents/?uuid=5</w:instrText>
      </w:r>
      <w:r>
        <w:rPr>
          <w:rFonts w:ascii="Times New Roman" w:hAnsi="Times New Roman" w:cs="Times New Roman"/>
        </w:rPr>
        <w:instrText>c4f70cc-aca4-30e8-a07a-63b627b023df"]},{"id":"ITEM-3","itemData":{"DOI":"10.1371/journal.pone.0081836","ISSN":"1932-6203","PMID":"24303076","abstract":"Managing and controlling wildlife species within Europe is an acknowledged part of conservation manageme</w:instrText>
      </w:r>
      <w:r>
        <w:rPr>
          <w:rFonts w:ascii="Times New Roman" w:hAnsi="Times New Roman" w:cs="Times New Roman"/>
        </w:rPr>
        <w:instrText>nt, yet deciding and setting a population target in order to control a population is perceived to be conceptually very challenging. We interviewed stakeholders, within a variety of governmental and non-governmental organizations, to evaluate their perspect</w:instrText>
      </w:r>
      <w:r>
        <w:rPr>
          <w:rFonts w:ascii="Times New Roman" w:hAnsi="Times New Roman" w:cs="Times New Roman"/>
        </w:rPr>
        <w:instrText>ives about setting population targets as part of waterbird management for controlling population sizes. We conclude that the setting of a quantifiable population target is beneficial as a measurable objective for monitoring and evaluating management action</w:instrText>
      </w:r>
      <w:r>
        <w:rPr>
          <w:rFonts w:ascii="Times New Roman" w:hAnsi="Times New Roman" w:cs="Times New Roman"/>
        </w:rPr>
        <w:instrText>s. However, it must be recognised as just one possible measurable objective and there may well be multiple supporting objectives that encapsulate the management aims of different stakeholders. When considering wide-scale control of waterbirds species, wher</w:instrText>
      </w:r>
      <w:r>
        <w:rPr>
          <w:rFonts w:ascii="Times New Roman" w:hAnsi="Times New Roman" w:cs="Times New Roman"/>
        </w:rPr>
        <w:instrText>e it is likely that population size matters, any population target should be coupled to the issues being addressed. We highlight that it is important to actively engage with stakeholders as part of the decision-making process, not only to gain consensus bu</w:instrText>
      </w:r>
      <w:r>
        <w:rPr>
          <w:rFonts w:ascii="Times New Roman" w:hAnsi="Times New Roman" w:cs="Times New Roman"/>
        </w:rPr>
        <w:instrText xml:space="preserve">t to share knowledge. A clear understanding of the context and the rationale for controlling a waterbird species is needed to align the interests of diverse stakeholders. The provision of scientific data and the continuous monitoring of management actions </w:instrText>
      </w:r>
      <w:r>
        <w:rPr>
          <w:rFonts w:ascii="Times New Roman" w:hAnsi="Times New Roman" w:cs="Times New Roman"/>
        </w:rPr>
        <w:instrText>is viewed as beneficial and demanded by stakeholders, as part of any decision-making process when setting population targets. This facilitates effective evaluation of management actions, helping managers make wise decisions as well as enabling the continue</w:instrText>
      </w:r>
      <w:r>
        <w:rPr>
          <w:rFonts w:ascii="Times New Roman" w:hAnsi="Times New Roman" w:cs="Times New Roman"/>
        </w:rPr>
        <w:instrText>d development of management plans.","author":[{"dropping-particle":"","family":"Williams","given":"James H","non-dropping-particle":"","parse-names":false,"suffix":""},{"dropping-particle":"","family":"Madsen","given":"Jesper","non-dropping-particle":"","p</w:instrText>
      </w:r>
      <w:r>
        <w:rPr>
          <w:rFonts w:ascii="Times New Roman" w:hAnsi="Times New Roman" w:cs="Times New Roman"/>
        </w:rPr>
        <w:instrText>arse-names":false,"suffix":""}],"container-title":"PloS one","id":"ITEM-3","issue":"11","issued":{"date-parts":[["2013","1"]]},"page":"e81836","publisher":"PUBLIC LIBRARY SCIENCE, 1160 BATTERY STREET, STE 100, SAN FRANCISCO, CA 94111 USA","title":"Stakehol</w:instrText>
      </w:r>
      <w:r>
        <w:rPr>
          <w:rFonts w:ascii="Times New Roman" w:hAnsi="Times New Roman" w:cs="Times New Roman"/>
        </w:rPr>
        <w:instrText>der perspectives and values when setting waterbird population targets: implications for flyway management planning in a European context.","type":"article-journal","volume":"8"},"uris":["http://www.mendeley.com/documents/?uuid=27beb64d-024f-4f77-8926-eeacf</w:instrText>
      </w:r>
      <w:r>
        <w:rPr>
          <w:rFonts w:ascii="Times New Roman" w:hAnsi="Times New Roman" w:cs="Times New Roman"/>
        </w:rPr>
        <w:instrText>baa2230"]}],"mendeley":{"formattedCitation":"(Baynham-Herd et al., 2018; Mason et al., 2017; James H Williams and Madsen, 2013)","plainTextFormattedCitation":"(Baynham-Herd et al., 2018; Mason et al., 2017; James H Williams and Madsen, 2013)","previouslyFo</w:instrText>
      </w:r>
      <w:r>
        <w:rPr>
          <w:rFonts w:ascii="Times New Roman" w:hAnsi="Times New Roman" w:cs="Times New Roman"/>
        </w:rPr>
        <w:instrText>rmattedCitation":"(Baynham-Herd et al., 2018; Mason et al., 2017; James H Williams and Madsen, 2013)"},"properties":{"noteIndex":0},"schema":"https://github.com/citation-style-language/schema/raw/master/csl-citation.json"}</w:instrText>
      </w:r>
      <w:r>
        <w:rPr>
          <w:rFonts w:ascii="Times New Roman" w:hAnsi="Times New Roman" w:cs="Times New Roman"/>
        </w:rPr>
        <w:fldChar w:fldCharType="separate"/>
      </w:r>
      <w:bookmarkStart w:id="496" w:name="__Fieldmark__2236_1875966086"/>
      <w:r>
        <w:rPr>
          <w:rFonts w:ascii="Times New Roman" w:hAnsi="Times New Roman" w:cs="Times New Roman"/>
          <w:noProof/>
        </w:rPr>
        <w:t xml:space="preserve">(Baynham-Herd et al., 2018; Mason </w:t>
      </w:r>
      <w:r>
        <w:rPr>
          <w:rFonts w:ascii="Times New Roman" w:hAnsi="Times New Roman" w:cs="Times New Roman"/>
          <w:noProof/>
        </w:rPr>
        <w:t>et al., 2017; James H Williams and Madsen, 2013)</w:t>
      </w:r>
      <w:r>
        <w:rPr>
          <w:rFonts w:ascii="Times New Roman" w:hAnsi="Times New Roman" w:cs="Times New Roman"/>
        </w:rPr>
        <w:fldChar w:fldCharType="end"/>
      </w:r>
      <w:bookmarkStart w:id="497" w:name="__Fieldmark__1179_3914310703"/>
      <w:bookmarkStart w:id="498" w:name="__Fieldmark__1548_1279013682"/>
      <w:bookmarkStart w:id="499" w:name="__Fieldmark__1972_1856872350"/>
      <w:bookmarkStart w:id="500" w:name="__Fieldmark__1709_970579264"/>
      <w:bookmarkStart w:id="501" w:name="__Fieldmark__2587_2676449063"/>
      <w:bookmarkStart w:id="502" w:name="__Fieldmark__1828_2903627750"/>
      <w:bookmarkStart w:id="503" w:name="__Fieldmark__8469_2625263381"/>
      <w:bookmarkStart w:id="504" w:name="__Fieldmark__5037_2322562831"/>
      <w:bookmarkStart w:id="505" w:name="__Fieldmark__2584_1273450797"/>
      <w:bookmarkStart w:id="506" w:name="__Fieldmark__2134_2625263381"/>
      <w:bookmarkEnd w:id="496"/>
      <w:bookmarkEnd w:id="497"/>
      <w:bookmarkEnd w:id="498"/>
      <w:bookmarkEnd w:id="499"/>
      <w:bookmarkEnd w:id="500"/>
      <w:bookmarkEnd w:id="501"/>
      <w:bookmarkEnd w:id="502"/>
      <w:bookmarkEnd w:id="503"/>
      <w:bookmarkEnd w:id="504"/>
      <w:bookmarkEnd w:id="505"/>
      <w:bookmarkEnd w:id="506"/>
      <w:r>
        <w:t>.</w:t>
      </w:r>
    </w:p>
    <w:p w14:paraId="531E5281" w14:textId="77777777" w:rsidR="00FC5E74" w:rsidRDefault="00FC5E74" w:rsidP="005A674C">
      <w:pPr>
        <w:spacing w:line="480" w:lineRule="auto"/>
      </w:pPr>
    </w:p>
    <w:p w14:paraId="4D500836" w14:textId="77777777" w:rsidR="00FC5E74" w:rsidRDefault="005A674C" w:rsidP="005A674C">
      <w:pPr>
        <w:spacing w:line="480" w:lineRule="auto"/>
        <w:rPr>
          <w:rFonts w:ascii="Times New Roman" w:hAnsi="Times New Roman" w:cs="Times New Roman"/>
          <w:i/>
        </w:rPr>
      </w:pPr>
      <w:r>
        <w:rPr>
          <w:rFonts w:ascii="Times New Roman" w:hAnsi="Times New Roman" w:cs="Times New Roman"/>
          <w:i/>
        </w:rPr>
        <w:t>4.2 The Management Strategy Evaluation framework to model socio-ecological systems</w:t>
      </w:r>
    </w:p>
    <w:p w14:paraId="1257E84C" w14:textId="77777777" w:rsidR="00FC5E74" w:rsidRDefault="005A674C" w:rsidP="005A674C">
      <w:pPr>
        <w:spacing w:line="480" w:lineRule="auto"/>
      </w:pPr>
      <w:r>
        <w:rPr>
          <w:rFonts w:ascii="Times New Roman" w:hAnsi="Times New Roman" w:cs="Times New Roman"/>
        </w:rPr>
        <w:t>Our findings demonstrate how individual-based modelling and the management strategy evaluation framework can be used to</w:t>
      </w:r>
      <w:r>
        <w:rPr>
          <w:rFonts w:ascii="Times New Roman" w:hAnsi="Times New Roman" w:cs="Times New Roman"/>
        </w:rPr>
        <w:t xml:space="preserve"> investigate the effects of manager’s and stakeholders’ interactive decisions in management of natural resources and ‘wicked’ conservation conflicts in complex and uncertain systems, such as for a protected and increasing crane population causing negative </w:t>
      </w:r>
      <w:r>
        <w:rPr>
          <w:rFonts w:ascii="Times New Roman" w:hAnsi="Times New Roman" w:cs="Times New Roman"/>
        </w:rPr>
        <w:t xml:space="preserve">impact on agricultural production </w:t>
      </w:r>
      <w:r>
        <w:fldChar w:fldCharType="begin" w:fldLock="1"/>
      </w:r>
      <w:r>
        <w:rPr>
          <w:rFonts w:ascii="Times New Roman" w:hAnsi="Times New Roman" w:cs="Times New Roman"/>
        </w:rPr>
        <w:instrText>ADDIN CSL_CITATION {"citationItems":[{"id":"ITEM-1","itemData":{"DOI":"10.1016/j.tree.2011.05.003","ISSN":"01695347","PMID":"21680051","abstract":"The poor management of natural resources has led in many cases to the decli</w:instrText>
      </w:r>
      <w:r>
        <w:rPr>
          <w:rFonts w:ascii="Times New Roman" w:hAnsi="Times New Roman" w:cs="Times New Roman"/>
        </w:rPr>
        <w:instrText>ne and extirpation of populations. Recent advances in fisheries science could revolutionize management of harvested stocks by evaluating management scenarios in a virtual world by including stakeholders and by assessing its robustness to uncertainty. These</w:instrText>
      </w:r>
      <w:r>
        <w:rPr>
          <w:rFonts w:ascii="Times New Roman" w:hAnsi="Times New Roman" w:cs="Times New Roman"/>
        </w:rPr>
        <w:instrText xml:space="preserve"> advances have been synthesized into a framework, management strategy evaluation (MSE), which has hitherto not been used in terrestrial conservation. We review the potential of MSE to transform terrestrial conservation, emphasizing that the behavior of ind</w:instrText>
      </w:r>
      <w:r>
        <w:rPr>
          <w:rFonts w:ascii="Times New Roman" w:hAnsi="Times New Roman" w:cs="Times New Roman"/>
        </w:rPr>
        <w:instrText>ividual harvesters must be included because harvester compliance with management rules has been a major challenge in conservation. Incorporating resource user decision-making required to make MSEs relevant to terrestrial conservation will also advance fish</w:instrText>
      </w:r>
      <w:r>
        <w:rPr>
          <w:rFonts w:ascii="Times New Roman" w:hAnsi="Times New Roman" w:cs="Times New Roman"/>
        </w:rPr>
        <w:instrText>eries science.","author":[{"dropping-particle":"","family":"Bunnefeld","given":"Nils","non-dropping-particle":"","parse-names":false,"suffix":""},{"dropping-particle":"","family":"Hoshino","given":"Eriko","non-dropping-particle":"","parse-names":false,"suf</w:instrText>
      </w:r>
      <w:r>
        <w:rPr>
          <w:rFonts w:ascii="Times New Roman" w:hAnsi="Times New Roman" w:cs="Times New Roman"/>
        </w:rPr>
        <w:instrText>fix":""},{"dropping-particle":"","family":"Milner-Gulland","given":"Eleanor J.","non-dropping-particle":"","parse-names":false,"suffix":""}],"container-title":"Trends in Ecology &amp; Evolution","id":"ITEM-1","issue":"9","issued":{"date-parts":[["2011","9"]]},</w:instrText>
      </w:r>
      <w:r>
        <w:rPr>
          <w:rFonts w:ascii="Times New Roman" w:hAnsi="Times New Roman" w:cs="Times New Roman"/>
        </w:rPr>
        <w:instrText>"page":"441-447","title":"Management strategy evaluation: a powerful tool for conservation?","type":"article-journal","volume":"26"},"uris":["http://www.mendeley.com/documents/?uuid=94329eb5-b4ef-3d14-a7b1-d581fdd73722"]},{"id":"ITEM-2","itemData":{"DOI":"</w:instrText>
      </w:r>
      <w:r>
        <w:rPr>
          <w:rFonts w:ascii="Times New Roman" w:hAnsi="Times New Roman" w:cs="Times New Roman"/>
        </w:rPr>
        <w:instrText>10.1111/2041-210X.13091","ISSN":"2041210X","abstract":"Management strategy evaluation (MSE) is a powerful tool for simulating all key aspects of natural resource management under conditions of uncertainty. We present the r package generalised management st</w:instrText>
      </w:r>
      <w:r>
        <w:rPr>
          <w:rFonts w:ascii="Times New Roman" w:hAnsi="Times New Roman" w:cs="Times New Roman"/>
        </w:rPr>
        <w:instrText>rategy evaluation (GMSE), which applies genetic algorithms to provide a generalised tool for simulating adaptive decision-making management scenarios between stakeholders with competing objectives under complex social-ecological interactions and uncertaint</w:instrText>
      </w:r>
      <w:r>
        <w:rPr>
          <w:rFonts w:ascii="Times New Roman" w:hAnsi="Times New Roman" w:cs="Times New Roman"/>
        </w:rPr>
        <w:instrText xml:space="preserve">y. GMSE models can be agent-based and spatially explicit, incorporating a high degree of realism through mechanistic modelling of links and feedbacks among stakeholders and with the ecosystem; additionally, user-defined sub-models can also be incorporated </w:instrText>
      </w:r>
      <w:r>
        <w:rPr>
          <w:rFonts w:ascii="Times New Roman" w:hAnsi="Times New Roman" w:cs="Times New Roman"/>
        </w:rPr>
        <w:instrText>as functions into the broader GMSE framework. We show how GMSE simulates a social-ecological system using the example of an adaptively managed waterfowl population on an agricultural landscape; simulated waterfowl exploit agricultural land, causing conflic</w:instrText>
      </w:r>
      <w:r>
        <w:rPr>
          <w:rFonts w:ascii="Times New Roman" w:hAnsi="Times New Roman" w:cs="Times New Roman"/>
        </w:rPr>
        <w:instrText>t between conservation interests and the interest of food producers maximising their crop yield. The r package GMSE is open source under GNU Public License; source code and documents are freely available on GitHub.","author":[{"dropping-particle":"","famil</w:instrText>
      </w:r>
      <w:r>
        <w:rPr>
          <w:rFonts w:ascii="Times New Roman" w:hAnsi="Times New Roman" w:cs="Times New Roman"/>
        </w:rPr>
        <w:instrText>y":"Duthie","given":"A. Bradley","non-dropping-particle":"","parse-names":false,"suffix":""},{"dropping-particle":"","family":"Cusack","given":"Jeremy J.","non-dropping-particle":"","parse-names":false,"suffix":""},{"dropping-particle":"","family":"Jones",</w:instrText>
      </w:r>
      <w:r>
        <w:rPr>
          <w:rFonts w:ascii="Times New Roman" w:hAnsi="Times New Roman" w:cs="Times New Roman"/>
        </w:rPr>
        <w:instrText>"given":"Isabel L.","non-dropping-particle":"","parse-names":false,"suffix":""},{"dropping-particle":"","family":"Minderman","given":"Jeroen","non-dropping-particle":"","parse-names":false,"suffix":""},{"dropping-particle":"","family":"Nilsen","given":"Erl</w:instrText>
      </w:r>
      <w:r>
        <w:rPr>
          <w:rFonts w:ascii="Times New Roman" w:hAnsi="Times New Roman" w:cs="Times New Roman"/>
        </w:rPr>
        <w:instrText>end B.","non-dropping-particle":"","parse-names":false,"suffix":""},{"dropping-particle":"","family":"Pozo","given":"Rocío A.","non-dropping-particle":"","parse-names":false,"suffix":""},{"dropping-particle":"","family":"Rakotonarivo","given":"O. Sarobidy"</w:instrText>
      </w:r>
      <w:r>
        <w:rPr>
          <w:rFonts w:ascii="Times New Roman" w:hAnsi="Times New Roman" w:cs="Times New Roman"/>
        </w:rPr>
        <w:instrText>,"non-dropping-particle":"","parse-names":false,"suffix":""},{"dropping-particle":"","family":"Moorter","given":"Bram","non-dropping-particle":"Van","parse-names":false,"suffix":""},{"dropping-particle":"","family":"Bunnefeld","given":"Nils","non-dropping-</w:instrText>
      </w:r>
      <w:r>
        <w:rPr>
          <w:rFonts w:ascii="Times New Roman" w:hAnsi="Times New Roman" w:cs="Times New Roman"/>
        </w:rPr>
        <w:instrText>particle":"","parse-names":false,"suffix":""}],"container-title":"Methods in Ecology and Evolution","editor":[{"dropping-particle":"","family":"Price","given":"Samantha","non-dropping-particle":"","parse-names":false,"suffix":""}],"id":"ITEM-2","issue":"12</w:instrText>
      </w:r>
      <w:r>
        <w:rPr>
          <w:rFonts w:ascii="Times New Roman" w:hAnsi="Times New Roman" w:cs="Times New Roman"/>
        </w:rPr>
        <w:instrText>","issued":{"date-parts":[["2018","12","16"]]},"page":"2396-2401","title":"GMSE: An r package for generalised management strategy evaluation","type":"article-journal","volume":"9"},"uris":["http://www.mendeley.com/documents/?uuid=e4d0082f-589e-304d-b0b5-ab</w:instrText>
      </w:r>
      <w:r>
        <w:rPr>
          <w:rFonts w:ascii="Times New Roman" w:hAnsi="Times New Roman" w:cs="Times New Roman"/>
        </w:rPr>
        <w:instrText>19189c1787"]},{"id":"ITEM-3","itemData":{"DOI":"10.1006/jmsc.1999.0540","ISSN":"10543139","abstract":"Fisheries management is characterized by multiple and conflicting objectives, multiple stakeholders with divergent interests and high levels of uncertaint</w:instrText>
      </w:r>
      <w:r>
        <w:rPr>
          <w:rFonts w:ascii="Times New Roman" w:hAnsi="Times New Roman" w:cs="Times New Roman"/>
        </w:rPr>
        <w:instrText>y about the dynamics of the resources being managed. This conjunction of issues can result in high levels of contention and poor outcomes in the management process. Management strategy evaluation (MSE) can assist in the resolution of these issues. MSE invo</w:instrText>
      </w:r>
      <w:r>
        <w:rPr>
          <w:rFonts w:ascii="Times New Roman" w:hAnsi="Times New Roman" w:cs="Times New Roman"/>
        </w:rPr>
        <w:instrText>lves assessing the consequences of a range of management options and laying bare the trade-offs in performance across a range of management objectives. Key steps in the approach involve turning broad objectives into specific and quantifiable performance in</w:instrText>
      </w:r>
      <w:r>
        <w:rPr>
          <w:rFonts w:ascii="Times New Roman" w:hAnsi="Times New Roman" w:cs="Times New Roman"/>
        </w:rPr>
        <w:instrText xml:space="preserve">dicators, identifying and incorporating key uncertainties in the evaluation, and communicating the results effectively to client groups and decision-makers. At a technical level, the framework facilitates dealing with multiple objectives and uncertainties </w:instrText>
      </w:r>
      <w:r>
        <w:rPr>
          <w:rFonts w:ascii="Times New Roman" w:hAnsi="Times New Roman" w:cs="Times New Roman"/>
        </w:rPr>
        <w:instrText xml:space="preserve">in prediction. At the implementation level, it fails if it cannot accommodate effective stakeholder participation and acceptance. MSE shares many features with approaches such as adaptive management and development of management procedures. The principles </w:instrText>
      </w:r>
      <w:r>
        <w:rPr>
          <w:rFonts w:ascii="Times New Roman" w:hAnsi="Times New Roman" w:cs="Times New Roman"/>
        </w:rPr>
        <w:instrText>for implementing the MSE approach are reviewed and practical aspects of its implementation under the Australian Fisheries Management Authority (AFMA) partnership model to fisheries management are discussed. The model stresses stakeholder involvement in all</w:instrText>
      </w:r>
      <w:r>
        <w:rPr>
          <w:rFonts w:ascii="Times New Roman" w:hAnsi="Times New Roman" w:cs="Times New Roman"/>
        </w:rPr>
        <w:instrText xml:space="preserve"> key areas of fisheries management, from stock assessment and setting research priorities, to enforcement and decision-making. Stakeholder involvement, including industry, science, and conservation, extends from membership of the AFMA Board, through Manage</w:instrText>
      </w:r>
      <w:r>
        <w:rPr>
          <w:rFonts w:ascii="Times New Roman" w:hAnsi="Times New Roman" w:cs="Times New Roman"/>
        </w:rPr>
        <w:instrText>ment Advisory Committees to Fisheries Assessment Groups. The benefits and limitations of the AFMA partnership approach are reviewed, both for MSE, and, in a wider sense, in the development of an effective fisheries management system. (C) 1999 International</w:instrText>
      </w:r>
      <w:r>
        <w:rPr>
          <w:rFonts w:ascii="Times New Roman" w:hAnsi="Times New Roman" w:cs="Times New Roman"/>
        </w:rPr>
        <w:instrText xml:space="preserve"> Council for the Exploration of the Sea.","author":[{"dropping-particle":"","family":"Smith","given":"A","non-dropping-particle":"","parse-names":false,"suffix":""}],"container-title":"ICES Journal of Marine Science","id":"ITEM-3","issue":"6","issued":{"da</w:instrText>
      </w:r>
      <w:r>
        <w:rPr>
          <w:rFonts w:ascii="Times New Roman" w:hAnsi="Times New Roman" w:cs="Times New Roman"/>
        </w:rPr>
        <w:instrText>te-parts":[["1999","12","1"]]},"page":"967-979","publisher":"Academic Press","title":"Implementing effective fisheries-management systems – management strategy evaluation and the Australian partnership approach","type":"article-journal","volume":"56"},"uri</w:instrText>
      </w:r>
      <w:r>
        <w:rPr>
          <w:rFonts w:ascii="Times New Roman" w:hAnsi="Times New Roman" w:cs="Times New Roman"/>
        </w:rPr>
        <w:instrText>s":["http://www.mendeley.com/documents/?uuid=c8b38414-add1-32be-943f-d68a736a8314"]}],"mendeley":{"formattedCitation":"(Bunnefeld et al., 2011; Duthie et al., 2018; Smith, 1999)","plainTextFormattedCitation":"(Bunnefeld et al., 2011; Duthie et al., 2018; S</w:instrText>
      </w:r>
      <w:r>
        <w:rPr>
          <w:rFonts w:ascii="Times New Roman" w:hAnsi="Times New Roman" w:cs="Times New Roman"/>
        </w:rPr>
        <w:instrText>mith, 1999)","previouslyFormattedCitation":"(Bunnefeld et al., 2011; Duthie et al., 2018; Smith, 1999)"},"properties":{"noteIndex":0},"schema":"https://github.com/citation-style-language/schema/raw/master/csl-citation.json"}</w:instrText>
      </w:r>
      <w:r>
        <w:rPr>
          <w:rFonts w:ascii="Times New Roman" w:hAnsi="Times New Roman" w:cs="Times New Roman"/>
        </w:rPr>
        <w:fldChar w:fldCharType="separate"/>
      </w:r>
      <w:bookmarkStart w:id="507" w:name="__Fieldmark__2274_1875966086"/>
      <w:r>
        <w:rPr>
          <w:rFonts w:ascii="Times New Roman" w:hAnsi="Times New Roman" w:cs="Times New Roman"/>
          <w:noProof/>
        </w:rPr>
        <w:t>(</w:t>
      </w:r>
      <w:bookmarkStart w:id="508" w:name="__Fieldmark__8504_2625263381"/>
      <w:r>
        <w:rPr>
          <w:rFonts w:ascii="Times New Roman" w:hAnsi="Times New Roman" w:cs="Times New Roman"/>
          <w:noProof/>
        </w:rPr>
        <w:t>B</w:t>
      </w:r>
      <w:bookmarkStart w:id="509" w:name="__Fieldmark__2165_2625263381"/>
      <w:r>
        <w:rPr>
          <w:rFonts w:ascii="Times New Roman" w:hAnsi="Times New Roman" w:cs="Times New Roman"/>
          <w:noProof/>
        </w:rPr>
        <w:t>u</w:t>
      </w:r>
      <w:bookmarkStart w:id="510" w:name="__Fieldmark__5085_2322562831"/>
      <w:r>
        <w:rPr>
          <w:rFonts w:ascii="Times New Roman" w:hAnsi="Times New Roman" w:cs="Times New Roman"/>
          <w:noProof/>
        </w:rPr>
        <w:t>n</w:t>
      </w:r>
      <w:bookmarkStart w:id="511" w:name="__Fieldmark__2616_2676449063"/>
      <w:r>
        <w:rPr>
          <w:rFonts w:ascii="Times New Roman" w:hAnsi="Times New Roman" w:cs="Times New Roman"/>
          <w:noProof/>
        </w:rPr>
        <w:t>n</w:t>
      </w:r>
      <w:bookmarkStart w:id="512" w:name="__Fieldmark__2613_1273450797"/>
      <w:r>
        <w:rPr>
          <w:rFonts w:ascii="Times New Roman" w:hAnsi="Times New Roman" w:cs="Times New Roman"/>
          <w:noProof/>
        </w:rPr>
        <w:t xml:space="preserve">efeld et al., 2011; Duthie </w:t>
      </w:r>
      <w:r>
        <w:rPr>
          <w:rFonts w:ascii="Times New Roman" w:hAnsi="Times New Roman" w:cs="Times New Roman"/>
          <w:noProof/>
        </w:rPr>
        <w:t>et al., 2018; Smith, 1999)</w:t>
      </w:r>
      <w:r>
        <w:rPr>
          <w:rFonts w:ascii="Times New Roman" w:hAnsi="Times New Roman" w:cs="Times New Roman"/>
        </w:rPr>
        <w:fldChar w:fldCharType="end"/>
      </w:r>
      <w:bookmarkStart w:id="513" w:name="__Fieldmark__1998_1856872350"/>
      <w:bookmarkStart w:id="514" w:name="__Fieldmark__1728_970579264"/>
      <w:bookmarkStart w:id="515" w:name="__Fieldmark__1851_2903627750"/>
      <w:bookmarkStart w:id="516" w:name="__Fieldmark__1271_1279013682"/>
      <w:bookmarkStart w:id="517" w:name="__Fieldmark__1074_3914310703"/>
      <w:bookmarkEnd w:id="507"/>
      <w:bookmarkEnd w:id="508"/>
      <w:bookmarkEnd w:id="509"/>
      <w:bookmarkEnd w:id="510"/>
      <w:bookmarkEnd w:id="511"/>
      <w:bookmarkEnd w:id="512"/>
      <w:bookmarkEnd w:id="513"/>
      <w:bookmarkEnd w:id="514"/>
      <w:bookmarkEnd w:id="515"/>
      <w:bookmarkEnd w:id="516"/>
      <w:bookmarkEnd w:id="517"/>
      <w:r>
        <w:rPr>
          <w:rFonts w:ascii="Times New Roman" w:hAnsi="Times New Roman" w:cs="Times New Roman"/>
        </w:rPr>
        <w:t xml:space="preserve">. Until now, MSE models have used constant decision-making rules for single stakeholders over time </w:t>
      </w:r>
      <w:r>
        <w:fldChar w:fldCharType="begin" w:fldLock="1"/>
      </w:r>
      <w:r>
        <w:rPr>
          <w:rFonts w:ascii="Times New Roman" w:hAnsi="Times New Roman" w:cs="Times New Roman"/>
        </w:rPr>
        <w:instrText>ADDIN CSL_CITATION {"citationItems":[{"id":"ITEM-1","itemData":{"DOI":"10.1073/pnas.1010533108","ISSN":"00278424","abstract":"Na</w:instrText>
      </w:r>
      <w:r>
        <w:rPr>
          <w:rFonts w:ascii="Times New Roman" w:hAnsi="Times New Roman" w:cs="Times New Roman"/>
        </w:rPr>
        <w:instrText>tural resource management is littered with cases of overexploitation and ineffectual management, leading to loss of both biodiversity and human welfare. Disciplinary boundaries stifle the search for solutions to these issues. Here, I combine the approach o</w:instrText>
      </w:r>
      <w:r>
        <w:rPr>
          <w:rFonts w:ascii="Times New Roman" w:hAnsi="Times New Roman" w:cs="Times New Roman"/>
        </w:rPr>
        <w:instrText>f management strategy evaluation, widely applied in fisheries, with household utility models from the conservation and development literature, to produce an integrated framework for evaluating the effectiveness of competing management strategies for harves</w:instrText>
      </w:r>
      <w:r>
        <w:rPr>
          <w:rFonts w:ascii="Times New Roman" w:hAnsi="Times New Roman" w:cs="Times New Roman"/>
        </w:rPr>
        <w:instrText>ted resources against a range of performance metrics. I demonstrate the strengths of this approach with a simple model, and use it to examine the effect of manager ignorance of household decisions on resource management effectiveness, and an allocation tra</w:instrText>
      </w:r>
      <w:r>
        <w:rPr>
          <w:rFonts w:ascii="Times New Roman" w:hAnsi="Times New Roman" w:cs="Times New Roman"/>
        </w:rPr>
        <w:instrText>deoff between monitoring resource stocks to reduce observation uncertainty and monitoring users to improve compliance. I show that this integrated framework enables management assessments to consider household utility as a direct metric for system performa</w:instrText>
      </w:r>
      <w:r>
        <w:rPr>
          <w:rFonts w:ascii="Times New Roman" w:hAnsi="Times New Roman" w:cs="Times New Roman"/>
        </w:rPr>
        <w:instrText>nce, and that although utility and resource stock conservation metrics are well aligned, harvest yield is a poor proxy for both, because it is a product of household allocation decisions between alternate livelihood options, rather than an end in itself. T</w:instrText>
      </w:r>
      <w:r>
        <w:rPr>
          <w:rFonts w:ascii="Times New Roman" w:hAnsi="Times New Roman" w:cs="Times New Roman"/>
        </w:rPr>
        <w:instrText>his approach has potential far beyond single-species harvesting in situations where managers are in full control; I show that the integrated approach enables a range of management intervention options to be evaluated within the same framework.","author":[{</w:instrText>
      </w:r>
      <w:r>
        <w:rPr>
          <w:rFonts w:ascii="Times New Roman" w:hAnsi="Times New Roman" w:cs="Times New Roman"/>
        </w:rPr>
        <w:instrText>"dropping-particle":"","family":"Milner-Gulland","given":"E. J.","non-dropping-particle":"","parse-names":false,"suffix":""}],"container-title":"Proceedings of the National Academy of Sciences of the United States of America","id":"ITEM-1","issue":"4","iss</w:instrText>
      </w:r>
      <w:r>
        <w:rPr>
          <w:rFonts w:ascii="Times New Roman" w:hAnsi="Times New Roman" w:cs="Times New Roman"/>
        </w:rPr>
        <w:instrText>ued":{"date-parts":[["2011","1","25"]]},"page":"1741-1746","title":"Integrating fisheries approaches and household utility models for improved resource management","type":"article-journal","volume":"108"},"uris":["http://www.mendeley.com/documents/?uuid=ca</w:instrText>
      </w:r>
      <w:r>
        <w:rPr>
          <w:rFonts w:ascii="Times New Roman" w:hAnsi="Times New Roman" w:cs="Times New Roman"/>
        </w:rPr>
        <w:instrText>dee82e-bc19-37dd-b8b4-366652cdbb5e"]},{"id":"ITEM-2","itemData":{"DOI":"10.1093/ICESJMS/FSX078","ISSN":"1054-3139","author":[{"dropping-particle":"","family":"Melbourne-Thomas","given":"Jessica","non-dropping-particle":"","parse-names":false,"suffix":""},{</w:instrText>
      </w:r>
      <w:r>
        <w:rPr>
          <w:rFonts w:ascii="Times New Roman" w:hAnsi="Times New Roman" w:cs="Times New Roman"/>
        </w:rPr>
        <w:instrText>"dropping-particle":"","family":"Constable","given":"Andrew J.","non-dropping-particle":"","parse-names":false,"suffix":""},{"dropping-particle":"","family":"Fulton","given":"Elizabeth A.","non-dropping-particle":"","parse-names":false,"suffix":""},{"dropp</w:instrText>
      </w:r>
      <w:r>
        <w:rPr>
          <w:rFonts w:ascii="Times New Roman" w:hAnsi="Times New Roman" w:cs="Times New Roman"/>
        </w:rPr>
        <w:instrText>ing-particle":"","family":"Corney","given":"Stuart P.","non-dropping-particle":"","parse-names":false,"suffix":""},{"dropping-particle":"","family":"Trebilco","given":"Rowan","non-dropping-particle":"","parse-names":false,"suffix":""},{"dropping-particle":</w:instrText>
      </w:r>
      <w:r>
        <w:rPr>
          <w:rFonts w:ascii="Times New Roman" w:hAnsi="Times New Roman" w:cs="Times New Roman"/>
        </w:rPr>
        <w:instrText>"","family":"Hobday","given":"Alistair J.","non-dropping-particle":"","parse-names":false,"suffix":""},{"dropping-particle":"","family":"Blanchard","given":"Julia L.","non-dropping-particle":"","parse-names":false,"suffix":""},{"dropping-particle":"","fami</w:instrText>
      </w:r>
      <w:r>
        <w:rPr>
          <w:rFonts w:ascii="Times New Roman" w:hAnsi="Times New Roman" w:cs="Times New Roman"/>
        </w:rPr>
        <w:instrText>ly":"Boschetti","given":"Fabio","non-dropping-particle":"","parse-names":false,"suffix":""},{"dropping-particle":"","family":"Bustamante","given":"Rodrigo H.","non-dropping-particle":"","parse-names":false,"suffix":""},{"dropping-particle":"","family":"Cro</w:instrText>
      </w:r>
      <w:r>
        <w:rPr>
          <w:rFonts w:ascii="Times New Roman" w:hAnsi="Times New Roman" w:cs="Times New Roman"/>
        </w:rPr>
        <w:instrText>pp","given":"Roger","non-dropping-particle":"","parse-names":false,"suffix":""},{"dropping-particle":"","family":"Everett","given":"Jason D.","non-dropping-particle":"","parse-names":false,"suffix":""},{"dropping-particle":"","family":"Fleming","given":"Ay</w:instrText>
      </w:r>
      <w:r>
        <w:rPr>
          <w:rFonts w:ascii="Times New Roman" w:hAnsi="Times New Roman" w:cs="Times New Roman"/>
        </w:rPr>
        <w:instrText>sha","non-dropping-particle":"","parse-names":false,"suffix":""},{"dropping-particle":"","family":"Galton-Fenzi","given":"Ben","non-dropping-particle":"","parse-names":false,"suffix":""},{"dropping-particle":"","family":"Goldsworthy","given":"Simon D.","no</w:instrText>
      </w:r>
      <w:r>
        <w:rPr>
          <w:rFonts w:ascii="Times New Roman" w:hAnsi="Times New Roman" w:cs="Times New Roman"/>
        </w:rPr>
        <w:instrText>n-dropping-particle":"","parse-names":false,"suffix":""},{"dropping-particle":"","family":"Lenton","given":"Andrew","non-dropping-particle":"","parse-names":false,"suffix":""},{"dropping-particle":"","family":"Lara-Lopez","given":"Ana","non-dropping-partic</w:instrText>
      </w:r>
      <w:r>
        <w:rPr>
          <w:rFonts w:ascii="Times New Roman" w:hAnsi="Times New Roman" w:cs="Times New Roman"/>
        </w:rPr>
        <w:instrText>le":"","parse-names":false,"suffix":""},{"dropping-particle":"","family":"Little","given":"Rich","non-dropping-particle":"","parse-names":false,"suffix":""},{"dropping-particle":"","family":"Marzloff","given":"Martin P.","non-dropping-particle":"","parse-n</w:instrText>
      </w:r>
      <w:r>
        <w:rPr>
          <w:rFonts w:ascii="Times New Roman" w:hAnsi="Times New Roman" w:cs="Times New Roman"/>
        </w:rPr>
        <w:instrText>ames":false,"suffix":""},{"dropping-particle":"","family":"Matear","given":"Richard","non-dropping-particle":"","parse-names":false,"suffix":""},{"dropping-particle":"","family":"Mongin","given":"Mathieu","non-dropping-particle":"","parse-names":false,"suf</w:instrText>
      </w:r>
      <w:r>
        <w:rPr>
          <w:rFonts w:ascii="Times New Roman" w:hAnsi="Times New Roman" w:cs="Times New Roman"/>
        </w:rPr>
        <w:instrText>fix":""},{"dropping-particle":"","family":"Plaganyi","given":"Eva","non-dropping-particle":"","parse-names":false,"suffix":""},{"dropping-particle":"","family":"Proctor","given":"Roger","non-dropping-particle":"","parse-names":false,"suffix":""},{"dropping</w:instrText>
      </w:r>
      <w:r>
        <w:rPr>
          <w:rFonts w:ascii="Times New Roman" w:hAnsi="Times New Roman" w:cs="Times New Roman"/>
        </w:rPr>
        <w:instrText>-particle":"","family":"Risbey","given":"James S.","non-dropping-particle":"","parse-names":false,"suffix":""},{"dropping-particle":"","family":"Robson","given":"Barbara J.","non-dropping-particle":"","parse-names":false,"suffix":""},{"dropping-particle":"</w:instrText>
      </w:r>
      <w:r>
        <w:rPr>
          <w:rFonts w:ascii="Times New Roman" w:hAnsi="Times New Roman" w:cs="Times New Roman"/>
        </w:rPr>
        <w:instrText>","family":"Smith","given":"David C.","non-dropping-particle":"","parse-names":false,"suffix":""},{"dropping-particle":"","family":"Sumner","given":"Michael D.","non-dropping-particle":"","parse-names":false,"suffix":""},{"dropping-particle":"van","family"</w:instrText>
      </w:r>
      <w:r>
        <w:rPr>
          <w:rFonts w:ascii="Times New Roman" w:hAnsi="Times New Roman" w:cs="Times New Roman"/>
        </w:rPr>
        <w:instrText>:"Putten","given":"E. Ingrid","non-dropping-particle":"","parse-names":false,"suffix":""}],"container-title":"ICES Journal of Marine Science","id":"ITEM-2","issue":"9","issued":{"date-parts":[["2017"]]},"page":"2298-2308","publisher":"Oxford University Pre</w:instrText>
      </w:r>
      <w:r>
        <w:rPr>
          <w:rFonts w:ascii="Times New Roman" w:hAnsi="Times New Roman" w:cs="Times New Roman"/>
        </w:rPr>
        <w:instrText>ss","title":"Integrated modelling to support decision-making for marine social-ecological systems in Australia","type":"article-journal","volume":"74"},"uris":["http://www.mendeley.com/documents/?uuid=ef24e934-4c20-382c-844e-7c23ed4f9dc1"]},{"id":"ITEM-3",</w:instrText>
      </w:r>
      <w:r>
        <w:rPr>
          <w:rFonts w:ascii="Times New Roman" w:hAnsi="Times New Roman" w:cs="Times New Roman"/>
        </w:rPr>
        <w:instrText>"itemData":{"DOI":"10.1111/cobi.12120","ISSN":"08888892","author":[{"dropping-particle":"","family":"Bunnefeld","given":"Nils","non-dropping-particle":"","parse-names":false,"suffix":""},{"dropping-particle":"","family":"Edwards","given":"Charles T. T.","n</w:instrText>
      </w:r>
      <w:r>
        <w:rPr>
          <w:rFonts w:ascii="Times New Roman" w:hAnsi="Times New Roman" w:cs="Times New Roman"/>
        </w:rPr>
        <w:instrText>on-dropping-particle":"","parse-names":false,"suffix":""},{"dropping-particle":"","family":"Atickem","given":"Anagaw","non-dropping-particle":"","parse-names":false,"suffix":""},{"dropping-particle":"","family":"Hailu","given":"Fetene","non-dropping-partic</w:instrText>
      </w:r>
      <w:r>
        <w:rPr>
          <w:rFonts w:ascii="Times New Roman" w:hAnsi="Times New Roman" w:cs="Times New Roman"/>
        </w:rPr>
        <w:instrText>le":"","parse-names":false,"suffix":""},{"dropping-particle":"","family":"Milner-Gulland","given":"E. J.","non-dropping-particle":"","parse-names":false,"suffix":""}],"container-title":"Conservation Biology","id":"ITEM-3","issue":"6","issued":{"date-parts"</w:instrText>
      </w:r>
      <w:r>
        <w:rPr>
          <w:rFonts w:ascii="Times New Roman" w:hAnsi="Times New Roman" w:cs="Times New Roman"/>
        </w:rPr>
        <w:instrText>:[["2013","12"]]},"page":"1344-1354","title":"Incentivizing Monitoring and Compliance in Trophy Hunting","type":"article-journal","volume":"27"},"uris":["http://www.mendeley.com/documents/?uuid=442865b6-2c9d-370c-9987-ad3a212dc2c1"]}],"mendeley":{"formatte</w:instrText>
      </w:r>
      <w:r>
        <w:rPr>
          <w:rFonts w:ascii="Times New Roman" w:hAnsi="Times New Roman" w:cs="Times New Roman"/>
        </w:rPr>
        <w:instrText xml:space="preserve">dCitation":"(Bunnefeld et al., 2013; Melbourne-Thomas et al., 2017; Milner-Gulland, 2011)","plainTextFormattedCitation":"(Bunnefeld et al., 2013; Melbourne-Thomas et al., 2017; Milner-Gulland, 2011)","previouslyFormattedCitation":"(Bunnefeld et al., 2013; </w:instrText>
      </w:r>
      <w:r>
        <w:rPr>
          <w:rFonts w:ascii="Times New Roman" w:hAnsi="Times New Roman" w:cs="Times New Roman"/>
        </w:rPr>
        <w:instrText>Melbourne-Thomas et al., 2017; Milner-Gulland, 2011)"},"properties":{"noteIndex":0},"schema":"https://github.com/citation-style-language/schema/raw/master/csl-citation.json"}</w:instrText>
      </w:r>
      <w:r>
        <w:rPr>
          <w:rFonts w:ascii="Times New Roman" w:hAnsi="Times New Roman" w:cs="Times New Roman"/>
        </w:rPr>
        <w:fldChar w:fldCharType="separate"/>
      </w:r>
      <w:bookmarkStart w:id="518" w:name="__Fieldmark__2312_1875966086"/>
      <w:r>
        <w:rPr>
          <w:rFonts w:ascii="Times New Roman" w:hAnsi="Times New Roman" w:cs="Times New Roman"/>
          <w:noProof/>
        </w:rPr>
        <w:t>(</w:t>
      </w:r>
      <w:bookmarkStart w:id="519" w:name="__Fieldmark__8538_2625263381"/>
      <w:r>
        <w:rPr>
          <w:rFonts w:ascii="Times New Roman" w:hAnsi="Times New Roman" w:cs="Times New Roman"/>
          <w:noProof/>
        </w:rPr>
        <w:t>B</w:t>
      </w:r>
      <w:bookmarkStart w:id="520" w:name="__Fieldmark__2195_2625263381"/>
      <w:r>
        <w:rPr>
          <w:rFonts w:ascii="Times New Roman" w:hAnsi="Times New Roman" w:cs="Times New Roman"/>
          <w:noProof/>
        </w:rPr>
        <w:t>u</w:t>
      </w:r>
      <w:bookmarkStart w:id="521" w:name="__Fieldmark__5114_2322562831"/>
      <w:r>
        <w:rPr>
          <w:rFonts w:ascii="Times New Roman" w:hAnsi="Times New Roman" w:cs="Times New Roman"/>
          <w:noProof/>
        </w:rPr>
        <w:t>n</w:t>
      </w:r>
      <w:bookmarkStart w:id="522" w:name="__Fieldmark__2647_2676449063"/>
      <w:r>
        <w:rPr>
          <w:rFonts w:ascii="Times New Roman" w:hAnsi="Times New Roman" w:cs="Times New Roman"/>
          <w:noProof/>
        </w:rPr>
        <w:t>nefeld et al., 2013; Melbourne-Thomas et al., 2017; Milner-Gulland, 2011)</w:t>
      </w:r>
      <w:r>
        <w:rPr>
          <w:rFonts w:ascii="Times New Roman" w:hAnsi="Times New Roman" w:cs="Times New Roman"/>
        </w:rPr>
        <w:fldChar w:fldCharType="end"/>
      </w:r>
      <w:bookmarkEnd w:id="518"/>
      <w:bookmarkEnd w:id="519"/>
      <w:bookmarkEnd w:id="520"/>
      <w:bookmarkEnd w:id="521"/>
      <w:bookmarkEnd w:id="522"/>
      <w:r>
        <w:rPr>
          <w:rFonts w:ascii="Times New Roman" w:hAnsi="Times New Roman" w:cs="Times New Roman"/>
        </w:rPr>
        <w:t xml:space="preserve">, </w:t>
      </w:r>
      <w:r>
        <w:rPr>
          <w:rFonts w:ascii="Times New Roman" w:hAnsi="Times New Roman" w:cs="Times New Roman"/>
        </w:rPr>
        <w:t>whereas we used GMSE to simulate scenarios including a large number of individual stakeholders taking decisions independently, as influenced by changes in the wildlife population, agricultural production and policy set by the manager. GMSE is freely availa</w:t>
      </w:r>
      <w:r>
        <w:rPr>
          <w:rFonts w:ascii="Times New Roman" w:hAnsi="Times New Roman" w:cs="Times New Roman"/>
        </w:rPr>
        <w:t xml:space="preserve">ble as a package in the R environment and all model code is accessible, further allowing the development of increased use of the model and the empowerment of all stakeholders through investment in communication and co-development of the model  </w:t>
      </w:r>
      <w:r>
        <w:fldChar w:fldCharType="begin" w:fldLock="1"/>
      </w:r>
      <w:r>
        <w:rPr>
          <w:rFonts w:ascii="Times New Roman" w:hAnsi="Times New Roman" w:cs="Times New Roman"/>
        </w:rPr>
        <w:instrText>ADDIN CSL_CI</w:instrText>
      </w:r>
      <w:r>
        <w:rPr>
          <w:rFonts w:ascii="Times New Roman" w:hAnsi="Times New Roman" w:cs="Times New Roman"/>
        </w:rPr>
        <w:instrText>TATION {"citationItems":[{"id":"ITEM-1","itemData":{"DOI":"10.1111/2041-210X.13091","ISSN":"2041210X","abstract":"Management strategy evaluation (MSE) is a powerful tool for simulating all key aspects of natural resource management under conditions of unce</w:instrText>
      </w:r>
      <w:r>
        <w:rPr>
          <w:rFonts w:ascii="Times New Roman" w:hAnsi="Times New Roman" w:cs="Times New Roman"/>
        </w:rPr>
        <w:instrText xml:space="preserve">rtainty. We present the r package generalised management strategy evaluation (GMSE), which applies genetic algorithms to provide a generalised tool for simulating adaptive decision-making management scenarios between stakeholders with competing objectives </w:instrText>
      </w:r>
      <w:r>
        <w:rPr>
          <w:rFonts w:ascii="Times New Roman" w:hAnsi="Times New Roman" w:cs="Times New Roman"/>
        </w:rPr>
        <w:instrText>under complex social-ecological interactions and uncertainty. GMSE models can be agent-based and spatially explicit, incorporating a high degree of realism through mechanistic modelling of links and feedbacks among stakeholders and with the ecosystem; addi</w:instrText>
      </w:r>
      <w:r>
        <w:rPr>
          <w:rFonts w:ascii="Times New Roman" w:hAnsi="Times New Roman" w:cs="Times New Roman"/>
        </w:rPr>
        <w:instrText>tionally, user-defined sub-models can also be incorporated as functions into the broader GMSE framework. We show how GMSE simulates a social-ecological system using the example of an adaptively managed waterfowl population on an agricultural landscape; sim</w:instrText>
      </w:r>
      <w:r>
        <w:rPr>
          <w:rFonts w:ascii="Times New Roman" w:hAnsi="Times New Roman" w:cs="Times New Roman"/>
        </w:rPr>
        <w:instrText>ulated waterfowl exploit agricultural land, causing conflict between conservation interests and the interest of food producers maximising their crop yield. The r package GMSE is open source under GNU Public License; source code and documents are freely ava</w:instrText>
      </w:r>
      <w:r>
        <w:rPr>
          <w:rFonts w:ascii="Times New Roman" w:hAnsi="Times New Roman" w:cs="Times New Roman"/>
        </w:rPr>
        <w:instrText>ilable on GitHub.","author":[{"dropping-particle":"","family":"Duthie","given":"A. Bradley","non-dropping-particle":"","parse-names":false,"suffix":""},{"dropping-particle":"","family":"Cusack","given":"Jeremy J.","non-dropping-particle":"","parse-names":f</w:instrText>
      </w:r>
      <w:r>
        <w:rPr>
          <w:rFonts w:ascii="Times New Roman" w:hAnsi="Times New Roman" w:cs="Times New Roman"/>
        </w:rPr>
        <w:instrText>alse,"suffix":""},{"dropping-particle":"","family":"Jones","given":"Isabel L.","non-dropping-particle":"","parse-names":false,"suffix":""},{"dropping-particle":"","family":"Minderman","given":"Jeroen","non-dropping-particle":"","parse-names":false,"suffix"</w:instrText>
      </w:r>
      <w:r>
        <w:rPr>
          <w:rFonts w:ascii="Times New Roman" w:hAnsi="Times New Roman" w:cs="Times New Roman"/>
        </w:rPr>
        <w:instrText>:""},{"dropping-particle":"","family":"Nilsen","given":"Erlend B.","non-dropping-particle":"","parse-names":false,"suffix":""},{"dropping-particle":"","family":"Pozo","given":"Rocío A.","non-dropping-particle":"","parse-names":false,"suffix":""},{"dropping</w:instrText>
      </w:r>
      <w:r>
        <w:rPr>
          <w:rFonts w:ascii="Times New Roman" w:hAnsi="Times New Roman" w:cs="Times New Roman"/>
        </w:rPr>
        <w:instrText>-particle":"","family":"Rakotonarivo","given":"O. Sarobidy","non-dropping-particle":"","parse-names":false,"suffix":""},{"dropping-particle":"","family":"Moorter","given":"Bram","non-dropping-particle":"Van","parse-names":false,"suffix":""},{"dropping-part</w:instrText>
      </w:r>
      <w:r>
        <w:rPr>
          <w:rFonts w:ascii="Times New Roman" w:hAnsi="Times New Roman" w:cs="Times New Roman"/>
        </w:rPr>
        <w:instrText>icle":"","family":"Bunnefeld","given":"Nils","non-dropping-particle":"","parse-names":false,"suffix":""}],"container-title":"Methods in Ecology and Evolution","editor":[{"dropping-particle":"","family":"Price","given":"Samantha","non-dropping-particle":"",</w:instrText>
      </w:r>
      <w:r>
        <w:rPr>
          <w:rFonts w:ascii="Times New Roman" w:hAnsi="Times New Roman" w:cs="Times New Roman"/>
        </w:rPr>
        <w:instrText>"parse-names":false,"suffix":""}],"id":"ITEM-1","issue":"12","issued":{"date-parts":[["2018","12","16"]]},"page":"2396-2401","title":"GMSE: An r package for generalised management strategy evaluation","type":"article-journal","volume":"9"},"uris":["http://</w:instrText>
      </w:r>
      <w:r>
        <w:rPr>
          <w:rFonts w:ascii="Times New Roman" w:hAnsi="Times New Roman" w:cs="Times New Roman"/>
        </w:rPr>
        <w:instrText>www.mendeley.com/documents/?uuid=e4d0082f-589e-304d-b0b5-ab19189c1787"]}],"mendeley":{"formattedCitation":"(Duthie et al., 2018)","plainTextFormattedCitation":"(Duthie et al., 2018)","previouslyFormattedCitation":"(Duthie et al., 2018)"},"properties":{"not</w:instrText>
      </w:r>
      <w:r>
        <w:rPr>
          <w:rFonts w:ascii="Times New Roman" w:hAnsi="Times New Roman" w:cs="Times New Roman"/>
        </w:rPr>
        <w:instrText>eIndex":0},"schema":"https://github.com/citation-style-language/schema/raw/master/csl-citation.json"}</w:instrText>
      </w:r>
      <w:r>
        <w:rPr>
          <w:rFonts w:ascii="Times New Roman" w:hAnsi="Times New Roman" w:cs="Times New Roman"/>
        </w:rPr>
        <w:fldChar w:fldCharType="separate"/>
      </w:r>
      <w:bookmarkStart w:id="523" w:name="__Fieldmark__2341_1875966086"/>
      <w:r>
        <w:rPr>
          <w:rFonts w:ascii="Times New Roman" w:hAnsi="Times New Roman" w:cs="Times New Roman"/>
          <w:noProof/>
        </w:rPr>
        <w:t>(</w:t>
      </w:r>
      <w:bookmarkStart w:id="524" w:name="__Fieldmark__8553_2625263381"/>
      <w:r>
        <w:rPr>
          <w:rFonts w:ascii="Times New Roman" w:hAnsi="Times New Roman" w:cs="Times New Roman"/>
          <w:noProof/>
        </w:rPr>
        <w:t>D</w:t>
      </w:r>
      <w:bookmarkStart w:id="525" w:name="__Fieldmark__2206_2625263381"/>
      <w:r>
        <w:rPr>
          <w:rFonts w:ascii="Times New Roman" w:hAnsi="Times New Roman" w:cs="Times New Roman"/>
          <w:noProof/>
        </w:rPr>
        <w:t>u</w:t>
      </w:r>
      <w:bookmarkStart w:id="526" w:name="__Fieldmark__5130_2322562831"/>
      <w:r>
        <w:rPr>
          <w:rFonts w:ascii="Times New Roman" w:hAnsi="Times New Roman" w:cs="Times New Roman"/>
          <w:noProof/>
        </w:rPr>
        <w:t>t</w:t>
      </w:r>
      <w:bookmarkStart w:id="527" w:name="__Fieldmark__2667_2676449063"/>
      <w:r>
        <w:rPr>
          <w:rFonts w:ascii="Times New Roman" w:hAnsi="Times New Roman" w:cs="Times New Roman"/>
          <w:noProof/>
        </w:rPr>
        <w:t>hie et al., 2018)</w:t>
      </w:r>
      <w:r>
        <w:rPr>
          <w:rFonts w:ascii="Times New Roman" w:hAnsi="Times New Roman" w:cs="Times New Roman"/>
        </w:rPr>
        <w:fldChar w:fldCharType="end"/>
      </w:r>
      <w:bookmarkEnd w:id="523"/>
      <w:bookmarkEnd w:id="524"/>
      <w:bookmarkEnd w:id="525"/>
      <w:bookmarkEnd w:id="526"/>
      <w:bookmarkEnd w:id="527"/>
      <w:r>
        <w:rPr>
          <w:rFonts w:ascii="Times New Roman" w:hAnsi="Times New Roman" w:cs="Times New Roman"/>
        </w:rPr>
        <w:t>.</w:t>
      </w:r>
    </w:p>
    <w:p w14:paraId="51775592" w14:textId="77777777" w:rsidR="00FC5E74" w:rsidRDefault="00FC5E74" w:rsidP="005A674C">
      <w:pPr>
        <w:spacing w:line="480" w:lineRule="auto"/>
        <w:rPr>
          <w:rFonts w:ascii="Times New Roman" w:hAnsi="Times New Roman" w:cs="Times New Roman"/>
        </w:rPr>
      </w:pPr>
    </w:p>
    <w:p w14:paraId="6A1A9116" w14:textId="77777777" w:rsidR="00FC5E74" w:rsidRDefault="005A674C" w:rsidP="005A674C">
      <w:pPr>
        <w:spacing w:line="480" w:lineRule="auto"/>
      </w:pPr>
      <w:r>
        <w:rPr>
          <w:rFonts w:ascii="Times New Roman" w:hAnsi="Times New Roman" w:cs="Times New Roman"/>
        </w:rPr>
        <w:t>Socio-ecological and individual-based models like these simplify empirical systems to investigate key concepts and clarify theor</w:t>
      </w:r>
      <w:r>
        <w:rPr>
          <w:rFonts w:ascii="Times New Roman" w:hAnsi="Times New Roman" w:cs="Times New Roman"/>
        </w:rPr>
        <w:t xml:space="preserve">y, and inevitable brings complex trade-offs between the extent of realism and integration of knowledge </w:t>
      </w:r>
      <w:r>
        <w:fldChar w:fldCharType="begin" w:fldLock="1"/>
      </w:r>
      <w:r>
        <w:rPr>
          <w:rFonts w:ascii="Times New Roman" w:hAnsi="Times New Roman" w:cs="Times New Roman"/>
        </w:rPr>
        <w:instrText>ADDIN CSL_CITATION {"citationItems":[{"id":"ITEM-1","itemData":{"DOI":"10.5751/ES-10716-240131","ISSN":"17083087","abstract":"Dynamic models have long be</w:instrText>
      </w:r>
      <w:r>
        <w:rPr>
          <w:rFonts w:ascii="Times New Roman" w:hAnsi="Times New Roman" w:cs="Times New Roman"/>
        </w:rPr>
        <w:instrText xml:space="preserve">en a common tool to support management of ecological and economic systems and played a prominent role in the early days of resilience research. Model applications have largely focused on policy assessment, the development of optimal management strategies, </w:instrText>
      </w:r>
      <w:r>
        <w:rPr>
          <w:rFonts w:ascii="Times New Roman" w:hAnsi="Times New Roman" w:cs="Times New Roman"/>
        </w:rPr>
        <w:instrText>or analysis of system stability. However, modeling can serve many other purposes such as understanding system responses that emerge from complex interactions of system components, supporting participatory processes, and analyzing consequences of human beha</w:instrText>
      </w:r>
      <w:r>
        <w:rPr>
          <w:rFonts w:ascii="Times New Roman" w:hAnsi="Times New Roman" w:cs="Times New Roman"/>
        </w:rPr>
        <w:instrText>vioral complexity. The diversity of purposes, types, and applications of models offers great potential for social-ecological systems (SESs) research, but has created much confusion because modeling approaches originate from different disciplines, are based</w:instrText>
      </w:r>
      <w:r>
        <w:rPr>
          <w:rFonts w:ascii="Times New Roman" w:hAnsi="Times New Roman" w:cs="Times New Roman"/>
        </w:rPr>
        <w:instrText xml:space="preserve"> on different assumptions, focus on different levels of analysis, and use different analytical methods. This diversity makes it difficult to identify which approach is most suitable for addressing a specific question. Here, our aims are: (1) to introduce t</w:instrText>
      </w:r>
      <w:r>
        <w:rPr>
          <w:rFonts w:ascii="Times New Roman" w:hAnsi="Times New Roman" w:cs="Times New Roman"/>
        </w:rPr>
        <w:instrText>he most common types of dynamic models used in SESs research and related fields, and (2) to align these models with SESs research aims to support the selection and communication of the most suitable approach for a given study. To this end, we organize mode</w:instrText>
      </w:r>
      <w:r>
        <w:rPr>
          <w:rFonts w:ascii="Times New Roman" w:hAnsi="Times New Roman" w:cs="Times New Roman"/>
        </w:rPr>
        <w:instrText>ling approaches into a reference scheme called “modelling for social-ecological systems research” (ModSES) along two dimensions: the degree of realism and the degree of knowledge integration. These two dimensions capture key challenges of SESs research rel</w:instrText>
      </w:r>
      <w:r>
        <w:rPr>
          <w:rFonts w:ascii="Times New Roman" w:hAnsi="Times New Roman" w:cs="Times New Roman"/>
        </w:rPr>
        <w:instrText xml:space="preserve">ated to the need to account for context dependence and the intertwined nature of SESs as systems of humans embedded in nature across multiple scales, as well as to acknowledge different problem framings, understandings, interests, and values. We highlight </w:instrText>
      </w:r>
      <w:r>
        <w:rPr>
          <w:rFonts w:ascii="Times New Roman" w:hAnsi="Times New Roman" w:cs="Times New Roman"/>
        </w:rPr>
        <w:instrText>the need to be aware of the potentials, limitations, and conceptual backgrounds underlying the different approaches. Critical engagement with modeling for different aims of SESs research can contribute to developing integrative understanding and action tow</w:instrText>
      </w:r>
      <w:r>
        <w:rPr>
          <w:rFonts w:ascii="Times New Roman" w:hAnsi="Times New Roman" w:cs="Times New Roman"/>
        </w:rPr>
        <w:instrText>ard enhanced resilience and sustainability.","author":[{"dropping-particle":"","family":"Schlüter","given":"Maja","non-dropping-particle":"","parse-names":false,"suffix":""},{"dropping-particle":"","family":"Müller","given":"Birgit","non-dropping-particle"</w:instrText>
      </w:r>
      <w:r>
        <w:rPr>
          <w:rFonts w:ascii="Times New Roman" w:hAnsi="Times New Roman" w:cs="Times New Roman"/>
        </w:rPr>
        <w:instrText>:"","parse-names":false,"suffix":""},{"dropping-particle":"","family":"Frank","given":"Karin","non-dropping-particle":"","parse-names":false,"suffix":""}],"container-title":"Ecology and Society","id":"ITEM-1","issue":"1","issued":{"date-parts":[["2019","3"</w:instrText>
      </w:r>
      <w:r>
        <w:rPr>
          <w:rFonts w:ascii="Times New Roman" w:hAnsi="Times New Roman" w:cs="Times New Roman"/>
        </w:rPr>
        <w:instrText>,"29"]]},"publisher":"Resilience Alliance","title":"The potential of models and modeling for social-ecological systems research: The reference frame ModSES","type":"article-journal","volume":"24"},"uris":["http://www.mendeley.com/documents/?uuid=c78a964c-8</w:instrText>
      </w:r>
      <w:r>
        <w:rPr>
          <w:rFonts w:ascii="Times New Roman" w:hAnsi="Times New Roman" w:cs="Times New Roman"/>
        </w:rPr>
        <w:instrText>e0b-32ee-bad7-f874ffe009d2"]}],"mendeley":{"formattedCitation":"(Schlüter et al., 2019)","plainTextFormattedCitation":"(Schlüter et al., 2019)","previouslyFormattedCitation":"(Schlüter et al., 2019)"},"properties":{"noteIndex":0},"schema":"https://github.c</w:instrText>
      </w:r>
      <w:r>
        <w:rPr>
          <w:rFonts w:ascii="Times New Roman" w:hAnsi="Times New Roman" w:cs="Times New Roman"/>
        </w:rPr>
        <w:instrText>om/citation-style-language/schema/raw/master/csl-citation.json"}</w:instrText>
      </w:r>
      <w:r>
        <w:rPr>
          <w:rFonts w:ascii="Times New Roman" w:hAnsi="Times New Roman" w:cs="Times New Roman"/>
        </w:rPr>
        <w:fldChar w:fldCharType="separate"/>
      </w:r>
      <w:bookmarkStart w:id="528" w:name="__Fieldmark__2373_1875966086"/>
      <w:r>
        <w:rPr>
          <w:rFonts w:ascii="Times New Roman" w:hAnsi="Times New Roman" w:cs="Times New Roman"/>
          <w:noProof/>
        </w:rPr>
        <w:t>(Schlüter et al., 2019)</w:t>
      </w:r>
      <w:r>
        <w:rPr>
          <w:rFonts w:ascii="Times New Roman" w:hAnsi="Times New Roman" w:cs="Times New Roman"/>
        </w:rPr>
        <w:fldChar w:fldCharType="end"/>
      </w:r>
      <w:bookmarkEnd w:id="528"/>
      <w:r>
        <w:rPr>
          <w:rFonts w:ascii="Times New Roman" w:hAnsi="Times New Roman" w:cs="Times New Roman"/>
        </w:rPr>
        <w:t xml:space="preserve">. Our model necessarily makes some restrictive assumptions about crane ecology and management due to limited access to empirical data for model parameterization. For </w:t>
      </w:r>
      <w:r>
        <w:rPr>
          <w:rFonts w:ascii="Times New Roman" w:hAnsi="Times New Roman" w:cs="Times New Roman"/>
        </w:rPr>
        <w:t xml:space="preserve">example, we do not have data on individual cranes´ impact on agricultural production, or on the exact economic consequences for farmers, which likely is influenced by e.g. market prices, weather, and timing of harvest </w:t>
      </w:r>
      <w:r>
        <w:fldChar w:fldCharType="begin" w:fldLock="1"/>
      </w:r>
      <w:r>
        <w:rPr>
          <w:rFonts w:ascii="Times New Roman" w:hAnsi="Times New Roman" w:cs="Times New Roman"/>
        </w:rPr>
        <w:instrText>ADDIN CSL_CITATION {"citationItems":[{</w:instrText>
      </w:r>
      <w:r>
        <w:rPr>
          <w:rFonts w:ascii="Times New Roman" w:hAnsi="Times New Roman" w:cs="Times New Roman"/>
        </w:rPr>
        <w:instrText xml:space="preserve">"id":"ITEM-1","itemData":{"DOI":"10.1111/1365-2664.13457","ISSN":"0021-8901","abstract":"Populations of large grazing birds have increased in Europe during the past five decades, raising conflicts between conservation and farming interests. Managing these </w:instrText>
      </w:r>
      <w:r>
        <w:rPr>
          <w:rFonts w:ascii="Times New Roman" w:hAnsi="Times New Roman" w:cs="Times New Roman"/>
        </w:rPr>
        <w:instrText>conflicts requires knowledge about the currently unknown relationship between population sizes and crop damage levels. We analysed unique data on reported, inspected and compensated crop damage caused by geese, swans and cranes together with data from popu</w:instrText>
      </w:r>
      <w:r>
        <w:rPr>
          <w:rFonts w:ascii="Times New Roman" w:hAnsi="Times New Roman" w:cs="Times New Roman"/>
        </w:rPr>
        <w:instrText>lation surveys in Sweden to investigate how bird abundance is related to damage levels at the national scale between 2000 and 2015. Over the study period, the annual number of damage reports, yield loss and costs for compensation increased. These crop dama</w:instrText>
      </w:r>
      <w:r>
        <w:rPr>
          <w:rFonts w:ascii="Times New Roman" w:hAnsi="Times New Roman" w:cs="Times New Roman"/>
        </w:rPr>
        <w:instrText>ge levels were positively related to national population indices of common crane, barnacle and greylag goose. The shape of these relationships varied between species and encompassed considerable uncertainty. However, on a year-to-year basis (detrended data</w:instrText>
      </w:r>
      <w:r>
        <w:rPr>
          <w:rFonts w:ascii="Times New Roman" w:hAnsi="Times New Roman" w:cs="Times New Roman"/>
        </w:rPr>
        <w:instrText>) we found no evident association between damage levels and bird numbers. Yield loss and compensation costs per reported damage did not increase with higher population indices of greylag goose, but they did so for barnacle goose. Synthesis and applications</w:instrText>
      </w:r>
      <w:r>
        <w:rPr>
          <w:rFonts w:ascii="Times New Roman" w:hAnsi="Times New Roman" w:cs="Times New Roman"/>
        </w:rPr>
        <w:instrText>. We present a novel study of the relationships between different crop damage level indicators (damage reports, yield loss and compensation costs) and population numbers of large grazing birds. We identified a positive relationship with high uncertainty fo</w:instrText>
      </w:r>
      <w:r>
        <w:rPr>
          <w:rFonts w:ascii="Times New Roman" w:hAnsi="Times New Roman" w:cs="Times New Roman"/>
        </w:rPr>
        <w:instrText>r all cases. We also identified the need to (a) better synchronize the monitoring of damages and bird numbers in time and space and (b) further study the relationships between damage levels and bird numbers at smaller (local and regional) and larger (flywa</w:instrText>
      </w:r>
      <w:r>
        <w:rPr>
          <w:rFonts w:ascii="Times New Roman" w:hAnsi="Times New Roman" w:cs="Times New Roman"/>
        </w:rPr>
        <w:instrText>y) spatial scales to reduce the uncertainty of the relationship and to gain a more holistic understanding of the system.","author":[{"dropping-particle":"","family":"Montràs‐Janer","given":"Teresa","non-dropping-particle":"","parse-names":false,"suffix":""</w:instrText>
      </w:r>
      <w:r>
        <w:rPr>
          <w:rFonts w:ascii="Times New Roman" w:hAnsi="Times New Roman" w:cs="Times New Roman"/>
        </w:rPr>
        <w:instrText>},{"dropping-particle":"","family":"Knape","given":"Jonas","non-dropping-particle":"","parse-names":false,"suffix":""},{"dropping-particle":"","family":"Nilsson","given":"Lovisa","non-dropping-particle":"","parse-names":false,"suffix":""},{"dropping-partic</w:instrText>
      </w:r>
      <w:r>
        <w:rPr>
          <w:rFonts w:ascii="Times New Roman" w:hAnsi="Times New Roman" w:cs="Times New Roman"/>
        </w:rPr>
        <w:instrText>le":"","family":"Tombre","given":"Ingunn","non-dropping-particle":"","parse-names":false,"suffix":""},{"dropping-particle":"","family":"Pärt","given":"Tomas","non-dropping-particle":"","parse-names":false,"suffix":""},{"dropping-particle":"","family":"Måns</w:instrText>
      </w:r>
      <w:r>
        <w:rPr>
          <w:rFonts w:ascii="Times New Roman" w:hAnsi="Times New Roman" w:cs="Times New Roman"/>
        </w:rPr>
        <w:instrText>son","given":"Johan","non-dropping-particle":"","parse-names":false,"suffix":""}],"container-title":"Journal of Applied Ecology","editor":[{"dropping-particle":"","family":"Müller","given":"Jörg","non-dropping-particle":"","parse-names":false,"suffix":""}]</w:instrText>
      </w:r>
      <w:r>
        <w:rPr>
          <w:rFonts w:ascii="Times New Roman" w:hAnsi="Times New Roman" w:cs="Times New Roman"/>
        </w:rPr>
        <w:instrText>,"id":"ITEM-1","issue":"10","issued":{"date-parts":[["2019","10","8"]]},"page":"2286-2297","publisher":"Blackwell Publishing Ltd","title":"Relating national levels of crop damage to the abundance of large grazing birds: Implications for management","type":</w:instrText>
      </w:r>
      <w:r>
        <w:rPr>
          <w:rFonts w:ascii="Times New Roman" w:hAnsi="Times New Roman" w:cs="Times New Roman"/>
        </w:rPr>
        <w:instrText>"article-journal","volume":"56"},"uris":["http://www.mendeley.com/documents/?uuid=4505985a-a2e4-3d6c-a5a2-a394ab99ccbe"]},{"id":"ITEM-2","itemData":{"DOI":"10.1016/j.agee.2015.12.021","ISSN":"01678809","abstract":"© 2015 Z. Increasing numbers of previously</w:instrText>
      </w:r>
      <w:r>
        <w:rPr>
          <w:rFonts w:ascii="Times New Roman" w:hAnsi="Times New Roman" w:cs="Times New Roman"/>
        </w:rPr>
        <w:instrText xml:space="preserve"> threatened large grazing birds (cranes, geese and swans) are causing crop damage along their flyways worldwide. For example, the number of reported incidents of crop damage caused by common cranes Grus grus, followed by regulated inspections and governmen</w:instrText>
      </w:r>
      <w:r>
        <w:rPr>
          <w:rFonts w:ascii="Times New Roman" w:hAnsi="Times New Roman" w:cs="Times New Roman"/>
        </w:rPr>
        <w:instrText>tal compensation in Sweden, has increased over the last few decades and was valued at ~200,000 Euros in 2012. Consequently, their impact on agriculture is escalating which raises the need for evidence-informed preventative strategies. We surveyed arable fi</w:instrText>
      </w:r>
      <w:r>
        <w:rPr>
          <w:rFonts w:ascii="Times New Roman" w:hAnsi="Times New Roman" w:cs="Times New Roman"/>
        </w:rPr>
        <w:instrText xml:space="preserve">elds for autumn staging common cranes in an area surrounding a wetland reserve in Sweden. We assessed the following factors in relation to the probability of cranes being present on fields: crop stage, crop type, distance to roost site, time of day, field </w:instrText>
      </w:r>
      <w:r>
        <w:rPr>
          <w:rFonts w:ascii="Times New Roman" w:hAnsi="Times New Roman" w:cs="Times New Roman"/>
        </w:rPr>
        <w:instrText>size and time since harvest. Stubble fields had the highest probability of crane presence, progressively decreasing through grassland and grazing grounds, bare soil to growing crop. A stubble field at 5. km from a roost site had a predicted probability (95</w:instrText>
      </w:r>
      <w:r>
        <w:rPr>
          <w:rFonts w:ascii="Times New Roman" w:hAnsi="Times New Roman" w:cs="Times New Roman"/>
        </w:rPr>
        <w:instrText>% CI) of hosting cranes of 0.25 (0.19-0.32). The probability of cranes visiting a field was linearly and negatively related to distance to the roost site. For example, the probability of crane presence increased from 0.05 (0.03-0.07) to 0.09 (0.06-0.15) wh</w:instrText>
      </w:r>
      <w:r>
        <w:rPr>
          <w:rFonts w:ascii="Times New Roman" w:hAnsi="Times New Roman" w:cs="Times New Roman"/>
        </w:rPr>
        <w:instrText>en distance decreased from 5 to 1. km. At stubble fields, the probability of crane presence decreased with time since harvest and was highest for barley with progressively lower probability on wheat and oat. Illustrative scenario predictions developed from</w:instrText>
      </w:r>
      <w:r>
        <w:rPr>
          <w:rFonts w:ascii="Times New Roman" w:hAnsi="Times New Roman" w:cs="Times New Roman"/>
        </w:rPr>
        <w:instrText xml:space="preserve"> the models demonstrated that probability of crane presence could be high, 0.60 (0.42-0.77), if all favorable factors were combined (e.g. barley stubble, 1 day after harvest, 1. km from roost site). Given the existing framework of international conventions</w:instrText>
      </w:r>
      <w:r>
        <w:rPr>
          <w:rFonts w:ascii="Times New Roman" w:hAnsi="Times New Roman" w:cs="Times New Roman"/>
        </w:rPr>
        <w:instrText xml:space="preserve"> and prohibition of culling, there is a need for preventative strategies to reduce crop damage. Based on our results, such strategies should focus on providing cereal stubbles as diversionary fields, especially close to wetland roosting sites. Stubble fiel</w:instrText>
      </w:r>
      <w:r>
        <w:rPr>
          <w:rFonts w:ascii="Times New Roman" w:hAnsi="Times New Roman" w:cs="Times New Roman"/>
        </w:rPr>
        <w:instrText xml:space="preserve">d availability can be achieved by careful crop rotation planning. We suggest that crop rotation and time of harvest should be added to flyway management plans recently developed for some large grazing bird species to facilitate stable co-existence between </w:instrText>
      </w:r>
      <w:r>
        <w:rPr>
          <w:rFonts w:ascii="Times New Roman" w:hAnsi="Times New Roman" w:cs="Times New Roman"/>
        </w:rPr>
        <w:instrText>conservation practices and agricultural interests.","author":[{"dropping-particle":"","family":"Nilsson","given":"L.","non-dropping-particle":"","parse-names":false,"suffix":""},{"dropping-particle":"","family":"Bunnefeld","given":"N.","non-dropping-partic</w:instrText>
      </w:r>
      <w:r>
        <w:rPr>
          <w:rFonts w:ascii="Times New Roman" w:hAnsi="Times New Roman" w:cs="Times New Roman"/>
        </w:rPr>
        <w:instrText>le":"","parse-names":false,"suffix":""},{"dropping-particle":"","family":"Persson","given":"J.","non-dropping-particle":"","parse-names":false,"suffix":""},{"dropping-particle":"","family":"Månsson","given":"J.","non-dropping-particle":"","parse-names":fal</w:instrText>
      </w:r>
      <w:r>
        <w:rPr>
          <w:rFonts w:ascii="Times New Roman" w:hAnsi="Times New Roman" w:cs="Times New Roman"/>
        </w:rPr>
        <w:instrText>se,"suffix":""}],"container-title":"Agriculture, Ecosystems and Environment","id":"ITEM-2","issued":{"date-parts":[["2016"]]},"page":"163-170","title":"Large grazing birds and agriculture-predicting field use of common cranes and implications for crop dama</w:instrText>
      </w:r>
      <w:r>
        <w:rPr>
          <w:rFonts w:ascii="Times New Roman" w:hAnsi="Times New Roman" w:cs="Times New Roman"/>
        </w:rPr>
        <w:instrText>ge prevention","type":"article-journal","volume":"219"},"uris":["http://www.mendeley.com/documents/?uuid=0ba9842b-b55d-3188-85e3-43aeb3993cdc"]}],"mendeley":{"formattedCitation":"(Montràs‐Janer et al., 2019; Nilsson et al., 2016)","plainTextFormattedCitati</w:instrText>
      </w:r>
      <w:r>
        <w:rPr>
          <w:rFonts w:ascii="Times New Roman" w:hAnsi="Times New Roman" w:cs="Times New Roman"/>
        </w:rPr>
        <w:instrText>on":"(Montràs‐Janer et al., 2019; Nilsson et al., 2016)","previouslyFormattedCitation":"(Montràs‐Janer et al., 2019; Nilsson et al., 2016)"},"properties":{"noteIndex":0},"schema":"https://github.com/citation-style-language/schema/raw/master/csl-citation.js</w:instrText>
      </w:r>
      <w:r>
        <w:rPr>
          <w:rFonts w:ascii="Times New Roman" w:hAnsi="Times New Roman" w:cs="Times New Roman"/>
        </w:rPr>
        <w:instrText>on"}</w:instrText>
      </w:r>
      <w:r>
        <w:rPr>
          <w:rFonts w:ascii="Times New Roman" w:hAnsi="Times New Roman" w:cs="Times New Roman"/>
        </w:rPr>
        <w:fldChar w:fldCharType="separate"/>
      </w:r>
      <w:bookmarkStart w:id="529" w:name="__Fieldmark__2378_1875966086"/>
      <w:r>
        <w:rPr>
          <w:rFonts w:ascii="Times New Roman" w:hAnsi="Times New Roman" w:cs="Times New Roman"/>
          <w:noProof/>
        </w:rPr>
        <w:t>(</w:t>
      </w:r>
      <w:bookmarkStart w:id="530" w:name="__Fieldmark__8570_2625263381"/>
      <w:r>
        <w:rPr>
          <w:rFonts w:ascii="Times New Roman" w:hAnsi="Times New Roman" w:cs="Times New Roman"/>
          <w:noProof/>
        </w:rPr>
        <w:t>M</w:t>
      </w:r>
      <w:bookmarkStart w:id="531" w:name="__Fieldmark__2221_2625263381"/>
      <w:r>
        <w:rPr>
          <w:rFonts w:ascii="Times New Roman" w:hAnsi="Times New Roman" w:cs="Times New Roman"/>
          <w:noProof/>
        </w:rPr>
        <w:t>o</w:t>
      </w:r>
      <w:bookmarkStart w:id="532" w:name="__Fieldmark__5150_2322562831"/>
      <w:r>
        <w:rPr>
          <w:rFonts w:ascii="Times New Roman" w:hAnsi="Times New Roman" w:cs="Times New Roman"/>
          <w:noProof/>
        </w:rPr>
        <w:t>n</w:t>
      </w:r>
      <w:bookmarkStart w:id="533" w:name="__Fieldmark__2680_2676449063"/>
      <w:r>
        <w:rPr>
          <w:rFonts w:ascii="Times New Roman" w:hAnsi="Times New Roman" w:cs="Times New Roman"/>
          <w:noProof/>
        </w:rPr>
        <w:t>t</w:t>
      </w:r>
      <w:bookmarkStart w:id="534" w:name="__Fieldmark__2633_1273450797"/>
      <w:r>
        <w:rPr>
          <w:rFonts w:ascii="Times New Roman" w:hAnsi="Times New Roman" w:cs="Times New Roman"/>
          <w:noProof/>
        </w:rPr>
        <w:t>ràs‐Janer et al., 2019; Nilsson et al., 2016)</w:t>
      </w:r>
      <w:r>
        <w:rPr>
          <w:rFonts w:ascii="Times New Roman" w:hAnsi="Times New Roman" w:cs="Times New Roman"/>
        </w:rPr>
        <w:fldChar w:fldCharType="end"/>
      </w:r>
      <w:bookmarkStart w:id="535" w:name="__Fieldmark__2015_1856872350"/>
      <w:bookmarkStart w:id="536" w:name="__Fieldmark__1867_2903627750"/>
      <w:bookmarkStart w:id="537" w:name="__Fieldmark__1750_970579264"/>
      <w:bookmarkEnd w:id="529"/>
      <w:bookmarkEnd w:id="530"/>
      <w:bookmarkEnd w:id="531"/>
      <w:bookmarkEnd w:id="532"/>
      <w:bookmarkEnd w:id="533"/>
      <w:bookmarkEnd w:id="534"/>
      <w:bookmarkEnd w:id="535"/>
      <w:bookmarkEnd w:id="536"/>
      <w:bookmarkEnd w:id="537"/>
      <w:r>
        <w:rPr>
          <w:rFonts w:ascii="Times New Roman" w:hAnsi="Times New Roman" w:cs="Times New Roman"/>
        </w:rPr>
        <w:t xml:space="preserve">. Further, socio-ecological and individual-based models are based on the assumption that human decision-making is bounded rationale </w:t>
      </w:r>
      <w:r>
        <w:fldChar w:fldCharType="begin" w:fldLock="1"/>
      </w:r>
      <w:r>
        <w:rPr>
          <w:rFonts w:ascii="Times New Roman" w:hAnsi="Times New Roman" w:cs="Times New Roman"/>
        </w:rPr>
        <w:instrText>ADDIN CSL_CITATION {"citationItems":[{"id":"ITEM-1","itemData":{"DO</w:instrText>
      </w:r>
      <w:r>
        <w:rPr>
          <w:rFonts w:ascii="Times New Roman" w:hAnsi="Times New Roman" w:cs="Times New Roman"/>
        </w:rPr>
        <w:instrText>I":"10.5751/ES-10716-240131","ISSN":"17083087","abstract":"Dynamic models have long been a common tool to support management of ecological and economic systems and played a prominent role in the early days of resilience research. Model applications have la</w:instrText>
      </w:r>
      <w:r>
        <w:rPr>
          <w:rFonts w:ascii="Times New Roman" w:hAnsi="Times New Roman" w:cs="Times New Roman"/>
        </w:rPr>
        <w:instrText>rgely focused on policy assessment, the development of optimal management strategies, or analysis of system stability. However, modeling can serve many other purposes such as understanding system responses that emerge from complex interactions of system co</w:instrText>
      </w:r>
      <w:r>
        <w:rPr>
          <w:rFonts w:ascii="Times New Roman" w:hAnsi="Times New Roman" w:cs="Times New Roman"/>
        </w:rPr>
        <w:instrText>mponents, supporting participatory processes, and analyzing consequences of human behavioral complexity. The diversity of purposes, types, and applications of models offers great potential for social-ecological systems (SESs) research, but has created much</w:instrText>
      </w:r>
      <w:r>
        <w:rPr>
          <w:rFonts w:ascii="Times New Roman" w:hAnsi="Times New Roman" w:cs="Times New Roman"/>
        </w:rPr>
        <w:instrText xml:space="preserve"> confusion because modeling approaches originate from different disciplines, are based on different assumptions, focus on different levels of analysis, and use different analytical methods. This diversity makes it difficult to identify which approach is mo</w:instrText>
      </w:r>
      <w:r>
        <w:rPr>
          <w:rFonts w:ascii="Times New Roman" w:hAnsi="Times New Roman" w:cs="Times New Roman"/>
        </w:rPr>
        <w:instrText>st suitable for addressing a specific question. Here, our aims are: (1) to introduce the most common types of dynamic models used in SESs research and related fields, and (2) to align these models with SESs research aims to support the selection and commun</w:instrText>
      </w:r>
      <w:r>
        <w:rPr>
          <w:rFonts w:ascii="Times New Roman" w:hAnsi="Times New Roman" w:cs="Times New Roman"/>
        </w:rPr>
        <w:instrText>ication of the most suitable approach for a given study. To this end, we organize modeling approaches into a reference scheme called “modelling for social-ecological systems research” (ModSES) along two dimensions: the degree of realism and the degree of k</w:instrText>
      </w:r>
      <w:r>
        <w:rPr>
          <w:rFonts w:ascii="Times New Roman" w:hAnsi="Times New Roman" w:cs="Times New Roman"/>
        </w:rPr>
        <w:instrText>nowledge integration. These two dimensions capture key challenges of SESs research related to the need to account for context dependence and the intertwined nature of SESs as systems of humans embedded in nature across multiple scales, as well as to acknow</w:instrText>
      </w:r>
      <w:r>
        <w:rPr>
          <w:rFonts w:ascii="Times New Roman" w:hAnsi="Times New Roman" w:cs="Times New Roman"/>
        </w:rPr>
        <w:instrText xml:space="preserve">ledge different problem framings, understandings, interests, and values. We highlight the need to be aware of the potentials, limitations, and conceptual backgrounds underlying the different approaches. Critical engagement with modeling for different aims </w:instrText>
      </w:r>
      <w:r>
        <w:rPr>
          <w:rFonts w:ascii="Times New Roman" w:hAnsi="Times New Roman" w:cs="Times New Roman"/>
        </w:rPr>
        <w:instrText>of SESs research can contribute to developing integrative understanding and action toward enhanced resilience and sustainability.","author":[{"dropping-particle":"","family":"Schlüter","given":"Maja","non-dropping-particle":"","parse-names":false,"suffix":</w:instrText>
      </w:r>
      <w:r>
        <w:rPr>
          <w:rFonts w:ascii="Times New Roman" w:hAnsi="Times New Roman" w:cs="Times New Roman"/>
        </w:rPr>
        <w:instrText>""},{"dropping-particle":"","family":"Müller","given":"Birgit","non-dropping-particle":"","parse-names":false,"suffix":""},{"dropping-particle":"","family":"Frank","given":"Karin","non-dropping-particle":"","parse-names":false,"suffix":""}],"container-titl</w:instrText>
      </w:r>
      <w:r>
        <w:rPr>
          <w:rFonts w:ascii="Times New Roman" w:hAnsi="Times New Roman" w:cs="Times New Roman"/>
        </w:rPr>
        <w:instrText>e":"Ecology and Society","id":"ITEM-1","issue":"1","issued":{"date-parts":[["2019","3","29"]]},"publisher":"Resilience Alliance","title":"The potential of models and modeling for social-ecological systems research: The reference frame ModSES","type":"artic</w:instrText>
      </w:r>
      <w:r>
        <w:rPr>
          <w:rFonts w:ascii="Times New Roman" w:hAnsi="Times New Roman" w:cs="Times New Roman"/>
        </w:rPr>
        <w:instrText>le-journal","volume":"24"},"uris":["http://www.mendeley.com/documents/?uuid=c78a964c-8e0b-32ee-bad7-f874ffe009d2"]}],"mendeley":{"formattedCitation":"(Schlüter et al., 2019)","plainTextFormattedCitation":"(Schlüter et al., 2019)","previouslyFormattedCitati</w:instrText>
      </w:r>
      <w:r>
        <w:rPr>
          <w:rFonts w:ascii="Times New Roman" w:hAnsi="Times New Roman" w:cs="Times New Roman"/>
        </w:rPr>
        <w:instrText>on":"(Schlüter et al., 2019)"},"properties":{"noteIndex":0},"schema":"https://github.com/citation-style-language/schema/raw/master/csl-citation.json"}</w:instrText>
      </w:r>
      <w:r>
        <w:rPr>
          <w:rFonts w:ascii="Times New Roman" w:hAnsi="Times New Roman" w:cs="Times New Roman"/>
        </w:rPr>
        <w:fldChar w:fldCharType="separate"/>
      </w:r>
      <w:bookmarkStart w:id="538" w:name="__Fieldmark__2411_1875966086"/>
      <w:r>
        <w:rPr>
          <w:rFonts w:ascii="Times New Roman" w:hAnsi="Times New Roman" w:cs="Times New Roman"/>
          <w:noProof/>
        </w:rPr>
        <w:t>(Schlüter et al., 2019)</w:t>
      </w:r>
      <w:r>
        <w:rPr>
          <w:rFonts w:ascii="Times New Roman" w:hAnsi="Times New Roman" w:cs="Times New Roman"/>
        </w:rPr>
        <w:fldChar w:fldCharType="end"/>
      </w:r>
      <w:bookmarkEnd w:id="538"/>
      <w:r>
        <w:rPr>
          <w:rFonts w:ascii="Times New Roman" w:hAnsi="Times New Roman" w:cs="Times New Roman"/>
        </w:rPr>
        <w:t>. In our model, farmers and managers are assumed to take decisions relating to a</w:t>
      </w:r>
      <w:r>
        <w:rPr>
          <w:rFonts w:ascii="Times New Roman" w:hAnsi="Times New Roman" w:cs="Times New Roman"/>
        </w:rPr>
        <w:t xml:space="preserve"> single objective (</w:t>
      </w:r>
      <w:r>
        <w:rPr>
          <w:rFonts w:ascii="Times New Roman" w:hAnsi="Times New Roman" w:cs="Times New Roman"/>
          <w:i/>
        </w:rPr>
        <w:t>i.e.,</w:t>
      </w:r>
      <w:r>
        <w:rPr>
          <w:rFonts w:ascii="Times New Roman" w:hAnsi="Times New Roman" w:cs="Times New Roman"/>
        </w:rPr>
        <w:t xml:space="preserve"> farmers to maximize production, managers to minimize the difference between current and targeted crane population size). Instead, in real-world situations, individual managers and farmers with diverse norms are likely to adaptively</w:t>
      </w:r>
      <w:r>
        <w:rPr>
          <w:rFonts w:ascii="Times New Roman" w:hAnsi="Times New Roman" w:cs="Times New Roman"/>
        </w:rPr>
        <w:t xml:space="preserve"> make trade-offs between multiple objectives over time and in relation to decisions taken by other stakeholders </w:t>
      </w:r>
      <w:r>
        <w:fldChar w:fldCharType="begin" w:fldLock="1"/>
      </w:r>
      <w:r>
        <w:rPr>
          <w:rFonts w:ascii="Times New Roman" w:hAnsi="Times New Roman" w:cs="Times New Roman"/>
        </w:rPr>
        <w:instrText xml:space="preserve">ADDIN CSL_CITATION {"citationItems":[{"id":"ITEM-1","itemData":{"DOI":"10.1038/s41893-019-0419-7","ISSN":"23989629","abstract":"Human behaviour </w:instrText>
      </w:r>
      <w:r>
        <w:rPr>
          <w:rFonts w:ascii="Times New Roman" w:hAnsi="Times New Roman" w:cs="Times New Roman"/>
        </w:rPr>
        <w:instrText>is of profound significance in shaping pathways towards sustainability. Yet, the approach to understanding human behaviour in many fields remains reliant on overly simplistic models. For a better understanding of the interface between human behaviour and s</w:instrText>
      </w:r>
      <w:r>
        <w:rPr>
          <w:rFonts w:ascii="Times New Roman" w:hAnsi="Times New Roman" w:cs="Times New Roman"/>
        </w:rPr>
        <w:instrText>ustainability, we take work in behavioural economics and cognitive psychology as a starting point, but argue for an expansion of this work by adopting a more dynamic and systemic understanding of human behaviour, that is, as part of complex adaptive system</w:instrText>
      </w:r>
      <w:r>
        <w:rPr>
          <w:rFonts w:ascii="Times New Roman" w:hAnsi="Times New Roman" w:cs="Times New Roman"/>
        </w:rPr>
        <w:instrText>s. A complex adaptive systems approach allows us to capture behaviour as ‘enculturated’ and ‘enearthed’, co-evolving with socio–cultural and biophysical contexts. Connecting human behaviour and context through a complex adaptive systems lens is critical to</w:instrText>
      </w:r>
      <w:r>
        <w:rPr>
          <w:rFonts w:ascii="Times New Roman" w:hAnsi="Times New Roman" w:cs="Times New Roman"/>
        </w:rPr>
        <w:instrText xml:space="preserve"> inform environmental governance and management for sustainability, and ultimately to better understand the dynamics of the Anthropocene itself.","author":[{"dropping-particle":"","family":"Schill","given":"Caroline","non-dropping-particle":"","parse-names</w:instrText>
      </w:r>
      <w:r>
        <w:rPr>
          <w:rFonts w:ascii="Times New Roman" w:hAnsi="Times New Roman" w:cs="Times New Roman"/>
        </w:rPr>
        <w:instrText>":false,"suffix":""},{"dropping-particle":"","family":"Anderies","given":"John M.","non-dropping-particle":"","parse-names":false,"suffix":""},{"dropping-particle":"","family":"Lindahl","given":"Therese","non-dropping-particle":"","parse-names":false,"suff</w:instrText>
      </w:r>
      <w:r>
        <w:rPr>
          <w:rFonts w:ascii="Times New Roman" w:hAnsi="Times New Roman" w:cs="Times New Roman"/>
        </w:rPr>
        <w:instrText>ix":""},{"dropping-particle":"","family":"Folke","given":"Carl","non-dropping-particle":"","parse-names":false,"suffix":""},{"dropping-particle":"","family":"Polasky","given":"Stephen","non-dropping-particle":"","parse-names":false,"suffix":""},{"dropping-</w:instrText>
      </w:r>
      <w:r>
        <w:rPr>
          <w:rFonts w:ascii="Times New Roman" w:hAnsi="Times New Roman" w:cs="Times New Roman"/>
        </w:rPr>
        <w:instrText>particle":"","family":"Cárdenas","given":"Juan Camilo","non-dropping-particle":"","parse-names":false,"suffix":""},{"dropping-particle":"","family":"Crépin","given":"Anne Sophie","non-dropping-particle":"","parse-names":false,"suffix":""},{"dropping-partic</w:instrText>
      </w:r>
      <w:r>
        <w:rPr>
          <w:rFonts w:ascii="Times New Roman" w:hAnsi="Times New Roman" w:cs="Times New Roman"/>
        </w:rPr>
        <w:instrText>le":"","family":"Janssen","given":"Marco A.","non-dropping-particle":"","parse-names":false,"suffix":""},{"dropping-particle":"","family":"Norberg","given":"Jon","non-dropping-particle":"","parse-names":false,"suffix":""},{"dropping-particle":"","family":"</w:instrText>
      </w:r>
      <w:r>
        <w:rPr>
          <w:rFonts w:ascii="Times New Roman" w:hAnsi="Times New Roman" w:cs="Times New Roman"/>
        </w:rPr>
        <w:instrText>Schlüter","given":"Maja","non-dropping-particle":"","parse-names":false,"suffix":""}],"container-title":"Nature Sustainability","id":"ITEM-1","issue":"12","issued":{"date-parts":[["2019","12","1"]]},"page":"1075-1082","publisher":"Nature Research","title":</w:instrText>
      </w:r>
      <w:r>
        <w:rPr>
          <w:rFonts w:ascii="Times New Roman" w:hAnsi="Times New Roman" w:cs="Times New Roman"/>
        </w:rPr>
        <w:instrText>"A more dynamic understanding of human behaviour for the Anthropocene","type":"article-journal","volume":"2"},"uris":["http://www.mendeley.com/documents/?uuid=8314b0f2-90d3-353b-9fb2-806eaea4701d"]}],"mendeley":{"formattedCitation":"(Schill et al., 2019)",</w:instrText>
      </w:r>
      <w:r>
        <w:rPr>
          <w:rFonts w:ascii="Times New Roman" w:hAnsi="Times New Roman" w:cs="Times New Roman"/>
        </w:rPr>
        <w:instrText>"plainTextFormattedCitation":"(Schill et al., 2019)","previouslyFormattedCitation":"(Schill et al., 2019)"},"properties":{"noteIndex":0},"schema":"https://github.com/citation-style-language/schema/raw/master/csl-citation.json"}</w:instrText>
      </w:r>
      <w:r>
        <w:rPr>
          <w:rFonts w:ascii="Times New Roman" w:hAnsi="Times New Roman" w:cs="Times New Roman"/>
        </w:rPr>
        <w:fldChar w:fldCharType="separate"/>
      </w:r>
      <w:bookmarkStart w:id="539" w:name="__Fieldmark__2435_1875966086"/>
      <w:r>
        <w:rPr>
          <w:rFonts w:ascii="Times New Roman" w:hAnsi="Times New Roman" w:cs="Times New Roman"/>
          <w:noProof/>
        </w:rPr>
        <w:t>(Schill et al., 2019)</w:t>
      </w:r>
      <w:r>
        <w:rPr>
          <w:rFonts w:ascii="Times New Roman" w:hAnsi="Times New Roman" w:cs="Times New Roman"/>
        </w:rPr>
        <w:fldChar w:fldCharType="end"/>
      </w:r>
      <w:bookmarkEnd w:id="539"/>
      <w:r>
        <w:rPr>
          <w:rFonts w:ascii="Times New Roman" w:hAnsi="Times New Roman" w:cs="Times New Roman"/>
        </w:rPr>
        <w:t xml:space="preserve">. In </w:t>
      </w:r>
      <w:r>
        <w:rPr>
          <w:rFonts w:ascii="Times New Roman" w:hAnsi="Times New Roman" w:cs="Times New Roman"/>
        </w:rPr>
        <w:t>the context of cranes and farming, an example could be farmers potentially tolerating a certain number of cranes and thus negative impact on their agricultural production to sustain biodiversity, given certain management conditions. The mechanisms for such</w:t>
      </w:r>
      <w:r>
        <w:rPr>
          <w:rFonts w:ascii="Times New Roman" w:hAnsi="Times New Roman" w:cs="Times New Roman"/>
        </w:rPr>
        <w:t xml:space="preserve"> stakeholder multi-objective trade-offs are not very well understood to date, and require further empirical and theoretical study </w:t>
      </w:r>
      <w:r>
        <w:fldChar w:fldCharType="begin" w:fldLock="1"/>
      </w:r>
      <w:r>
        <w:rPr>
          <w:rFonts w:ascii="Times New Roman" w:hAnsi="Times New Roman" w:cs="Times New Roman"/>
        </w:rPr>
        <w:instrText>ADDIN CSL_CITATION {"citationItems":[{"id":"ITEM-1","itemData":{"author":[{"dropping-particle":"","family":"Bunnefeld","given"</w:instrText>
      </w:r>
      <w:r>
        <w:rPr>
          <w:rFonts w:ascii="Times New Roman" w:hAnsi="Times New Roman" w:cs="Times New Roman"/>
        </w:rPr>
        <w:instrText>:"Nils","non-dropping-particle":"","parse-names":false,"suffix":""},{"dropping-particle":"","family":"Nicholson","given":"Emily","non-dropping-particle":"","parse-names":false,"suffix":""},{"dropping-particle":"","family":"E. J. Milner-Gulland","given":"",</w:instrText>
      </w:r>
      <w:r>
        <w:rPr>
          <w:rFonts w:ascii="Times New Roman" w:hAnsi="Times New Roman" w:cs="Times New Roman"/>
        </w:rPr>
        <w:instrText>"non-dropping-particle":"","parse-names":false,"suffix":""}],"editor":[{"dropping-particle":"","family":"Bunnefeld","given":"Nils","non-dropping-particle":"","parse-names":false,"suffix":""},{"dropping-particle":"","family":"Nicholson","given":"Emily","non</w:instrText>
      </w:r>
      <w:r>
        <w:rPr>
          <w:rFonts w:ascii="Times New Roman" w:hAnsi="Times New Roman" w:cs="Times New Roman"/>
        </w:rPr>
        <w:instrText>-dropping-particle":"","parse-names":false,"suffix":""},{"dropping-particle":"","family":"E. J. Milner-Gulland","given":"","non-dropping-particle":"","parse-names":false,"suffix":""}],"id":"ITEM-1","issued":{"date-parts":[["2017"]]},"number-of-pages":"275"</w:instrText>
      </w:r>
      <w:r>
        <w:rPr>
          <w:rFonts w:ascii="Times New Roman" w:hAnsi="Times New Roman" w:cs="Times New Roman"/>
        </w:rPr>
        <w:instrText>,"publisher":"Cambridge University Press","publisher-place":"Cambridge, U.K.","title":"Decision-Making in Conservation and Natural Resource Management: Models for ... - Google Books","type":"book"},"uris":["http://www.mendeley.com/documents/?uuid=a7499315-</w:instrText>
      </w:r>
      <w:r>
        <w:rPr>
          <w:rFonts w:ascii="Times New Roman" w:hAnsi="Times New Roman" w:cs="Times New Roman"/>
        </w:rPr>
        <w:instrText>9e4b-3456-8a14-bbe6b7d45910"]},{"id":"ITEM-2","itemData":{"DOI":"10.1038/s41893-019-0419-7","ISSN":"23989629","abstract":"Human behaviour is of profound significance in shaping pathways towards sustainability. Yet, the approach to understanding human behav</w:instrText>
      </w:r>
      <w:r>
        <w:rPr>
          <w:rFonts w:ascii="Times New Roman" w:hAnsi="Times New Roman" w:cs="Times New Roman"/>
        </w:rPr>
        <w:instrText>iour in many fields remains reliant on overly simplistic models. For a better understanding of the interface between human behaviour and sustainability, we take work in behavioural economics and cognitive psychology as a starting point, but argue for an ex</w:instrText>
      </w:r>
      <w:r>
        <w:rPr>
          <w:rFonts w:ascii="Times New Roman" w:hAnsi="Times New Roman" w:cs="Times New Roman"/>
        </w:rPr>
        <w:instrText>pansion of this work by adopting a more dynamic and systemic understanding of human behaviour, that is, as part of complex adaptive systems. A complex adaptive systems approach allows us to capture behaviour as ‘enculturated’ and ‘enearthed’, co-evolving w</w:instrText>
      </w:r>
      <w:r>
        <w:rPr>
          <w:rFonts w:ascii="Times New Roman" w:hAnsi="Times New Roman" w:cs="Times New Roman"/>
        </w:rPr>
        <w:instrText>ith socio–cultural and biophysical contexts. Connecting human behaviour and context through a complex adaptive systems lens is critical to inform environmental governance and management for sustainability, and ultimately to better understand the dynamics o</w:instrText>
      </w:r>
      <w:r>
        <w:rPr>
          <w:rFonts w:ascii="Times New Roman" w:hAnsi="Times New Roman" w:cs="Times New Roman"/>
        </w:rPr>
        <w:instrText>f the Anthropocene itself.","author":[{"dropping-particle":"","family":"Schill","given":"Caroline","non-dropping-particle":"","parse-names":false,"suffix":""},{"dropping-particle":"","family":"Anderies","given":"John M.","non-dropping-particle":"","parse-n</w:instrText>
      </w:r>
      <w:r>
        <w:rPr>
          <w:rFonts w:ascii="Times New Roman" w:hAnsi="Times New Roman" w:cs="Times New Roman"/>
        </w:rPr>
        <w:instrText>ames":false,"suffix":""},{"dropping-particle":"","family":"Lindahl","given":"Therese","non-dropping-particle":"","parse-names":false,"suffix":""},{"dropping-particle":"","family":"Folke","given":"Carl","non-dropping-particle":"","parse-names":false,"suffix</w:instrText>
      </w:r>
      <w:r>
        <w:rPr>
          <w:rFonts w:ascii="Times New Roman" w:hAnsi="Times New Roman" w:cs="Times New Roman"/>
        </w:rPr>
        <w:instrText>":""},{"dropping-particle":"","family":"Polasky","given":"Stephen","non-dropping-particle":"","parse-names":false,"suffix":""},{"dropping-particle":"","family":"Cárdenas","given":"Juan Camilo","non-dropping-particle":"","parse-names":false,"suffix":""},{"d</w:instrText>
      </w:r>
      <w:r>
        <w:rPr>
          <w:rFonts w:ascii="Times New Roman" w:hAnsi="Times New Roman" w:cs="Times New Roman"/>
        </w:rPr>
        <w:instrText>ropping-particle":"","family":"Crépin","given":"Anne Sophie","non-dropping-particle":"","parse-names":false,"suffix":""},{"dropping-particle":"","family":"Janssen","given":"Marco A.","non-dropping-particle":"","parse-names":false,"suffix":""},{"dropping-pa</w:instrText>
      </w:r>
      <w:r>
        <w:rPr>
          <w:rFonts w:ascii="Times New Roman" w:hAnsi="Times New Roman" w:cs="Times New Roman"/>
        </w:rPr>
        <w:instrText>rticle":"","family":"Norberg","given":"Jon","non-dropping-particle":"","parse-names":false,"suffix":""},{"dropping-particle":"","family":"Schlüter","given":"Maja","non-dropping-particle":"","parse-names":false,"suffix":""}],"container-title":"Nature Sustai</w:instrText>
      </w:r>
      <w:r>
        <w:rPr>
          <w:rFonts w:ascii="Times New Roman" w:hAnsi="Times New Roman" w:cs="Times New Roman"/>
        </w:rPr>
        <w:instrText>nability","id":"ITEM-2","issue":"12","issued":{"date-parts":[["2019","12","1"]]},"page":"1075-1082","publisher":"Nature Research","title":"A more dynamic understanding of human behaviour for the Anthropocene","type":"article-journal","volume":"2"},"uris":[</w:instrText>
      </w:r>
      <w:r>
        <w:rPr>
          <w:rFonts w:ascii="Times New Roman" w:hAnsi="Times New Roman" w:cs="Times New Roman"/>
        </w:rPr>
        <w:instrText>"http://www.mendeley.com/documents/?uuid=8314b0f2-90d3-353b-9fb2-806eaea4701d"]}],"mendeley":{"formattedCitation":"(Bunnefeld et al., 2017; Schill et al., 2019)","plainTextFormattedCitation":"(Bunnefeld et al., 2017; Schill et al., 2019)","previouslyFormat</w:instrText>
      </w:r>
      <w:r>
        <w:rPr>
          <w:rFonts w:ascii="Times New Roman" w:hAnsi="Times New Roman" w:cs="Times New Roman"/>
        </w:rPr>
        <w:instrText>tedCitation":"(Bunnefeld et al., 2017; Schill et al., 2019)"},"properties":{"noteIndex":0},"schema":"https://github.com/citation-style-language/schema/raw/master/csl-citation.json"}</w:instrText>
      </w:r>
      <w:r>
        <w:rPr>
          <w:rFonts w:ascii="Times New Roman" w:hAnsi="Times New Roman" w:cs="Times New Roman"/>
        </w:rPr>
        <w:fldChar w:fldCharType="separate"/>
      </w:r>
      <w:bookmarkStart w:id="540" w:name="__Fieldmark__2457_1875966086"/>
      <w:r>
        <w:rPr>
          <w:rFonts w:ascii="Times New Roman" w:hAnsi="Times New Roman" w:cs="Times New Roman"/>
          <w:noProof/>
        </w:rPr>
        <w:t>(Bunnefeld et al., 2017; Schill et al., 2019)</w:t>
      </w:r>
      <w:r>
        <w:rPr>
          <w:rFonts w:ascii="Times New Roman" w:hAnsi="Times New Roman" w:cs="Times New Roman"/>
        </w:rPr>
        <w:fldChar w:fldCharType="end"/>
      </w:r>
      <w:bookmarkEnd w:id="540"/>
    </w:p>
    <w:p w14:paraId="183CEB09" w14:textId="77777777" w:rsidR="00FC5E74" w:rsidRDefault="00FC5E74" w:rsidP="005A674C">
      <w:pPr>
        <w:rPr>
          <w:rFonts w:ascii="Times New Roman" w:hAnsi="Times New Roman" w:cs="Times New Roman"/>
          <w:i/>
        </w:rPr>
      </w:pPr>
    </w:p>
    <w:p w14:paraId="74117D47" w14:textId="77777777" w:rsidR="00FC5E74" w:rsidRDefault="005A674C" w:rsidP="005A674C">
      <w:pPr>
        <w:spacing w:line="480" w:lineRule="auto"/>
        <w:rPr>
          <w:rFonts w:ascii="Times New Roman" w:hAnsi="Times New Roman" w:cs="Times New Roman"/>
          <w:i/>
        </w:rPr>
      </w:pPr>
      <w:r>
        <w:rPr>
          <w:rFonts w:ascii="Times New Roman" w:hAnsi="Times New Roman" w:cs="Times New Roman"/>
          <w:i/>
        </w:rPr>
        <w:t>4.3 Conclusions</w:t>
      </w:r>
    </w:p>
    <w:p w14:paraId="5DFFF1CB" w14:textId="77777777" w:rsidR="00FC5E74" w:rsidRDefault="005A674C" w:rsidP="005A674C">
      <w:pPr>
        <w:spacing w:line="480" w:lineRule="auto"/>
      </w:pPr>
      <w:r>
        <w:rPr>
          <w:rFonts w:ascii="Times New Roman" w:hAnsi="Times New Roman" w:cs="Times New Roman"/>
        </w:rPr>
        <w:t>A large number of stakeholders, e.g., farmers and managers, naturally causes complications to optimal trade-offs in decision making in natural resource management, and small changes in stakeholder behavior or policy are found to potentially have large scal</w:t>
      </w:r>
      <w:r>
        <w:rPr>
          <w:rFonts w:ascii="Times New Roman" w:hAnsi="Times New Roman" w:cs="Times New Roman"/>
        </w:rPr>
        <w:t xml:space="preserve">e implications for the dynamics of entire socio-ecological systems </w:t>
      </w:r>
      <w:r>
        <w:fldChar w:fldCharType="begin" w:fldLock="1"/>
      </w:r>
      <w:r>
        <w:rPr>
          <w:rFonts w:ascii="Times New Roman" w:hAnsi="Times New Roman" w:cs="Times New Roman"/>
        </w:rPr>
        <w:instrText>ADDIN CSL_CITATION {"citationItems":[{"id":"ITEM-1","itemData":{"DOI":"10.1126/science.1225244","ISSN":"10959203","abstract":"Tipping points in complex systems may imply risks of unwanted c</w:instrText>
      </w:r>
      <w:r>
        <w:rPr>
          <w:rFonts w:ascii="Times New Roman" w:hAnsi="Times New Roman" w:cs="Times New Roman"/>
        </w:rPr>
        <w:instrText>ollapse, but also opportunities for positive change. Our capacity to navigate such risks and opportunities can be boosted by combining emerging insights from two unconnected fields of research. One line of work is revealing fundamental architectural featur</w:instrText>
      </w:r>
      <w:r>
        <w:rPr>
          <w:rFonts w:ascii="Times New Roman" w:hAnsi="Times New Roman" w:cs="Times New Roman"/>
        </w:rPr>
        <w:instrText>es that may cause ecological networks, financial markets, and other complex systems to have tipping points. Another field of research is uncovering generic empirical indicators of the proximity to such critical thresholds. Although sudden shifts in complex</w:instrText>
      </w:r>
      <w:r>
        <w:rPr>
          <w:rFonts w:ascii="Times New Roman" w:hAnsi="Times New Roman" w:cs="Times New Roman"/>
        </w:rPr>
        <w:instrText xml:space="preserve"> systems will inevitably continue to surprise us, work at the crossroads of these emerging fields offers new approaches for anticipating critical transitions.","author":[{"dropping-particle":"","family":"Scheffer","given":"Marten","non-dropping-particle":"</w:instrText>
      </w:r>
      <w:r>
        <w:rPr>
          <w:rFonts w:ascii="Times New Roman" w:hAnsi="Times New Roman" w:cs="Times New Roman"/>
        </w:rPr>
        <w:instrText>","parse-names":false,"suffix":""},{"dropping-particle":"","family":"Carpenter","given":"Stephen R.","non-dropping-particle":"","parse-names":false,"suffix":""},{"dropping-particle":"","family":"Lenton","given":"Timothy M.","non-dropping-particle":"","pars</w:instrText>
      </w:r>
      <w:r>
        <w:rPr>
          <w:rFonts w:ascii="Times New Roman" w:hAnsi="Times New Roman" w:cs="Times New Roman"/>
        </w:rPr>
        <w:instrText>e-names":false,"suffix":""},{"dropping-particle":"","family":"Bascompte","given":"Jordi","non-dropping-particle":"","parse-names":false,"suffix":""},{"dropping-particle":"","family":"Brock","given":"William","non-dropping-particle":"","parse-names":false,"</w:instrText>
      </w:r>
      <w:r>
        <w:rPr>
          <w:rFonts w:ascii="Times New Roman" w:hAnsi="Times New Roman" w:cs="Times New Roman"/>
        </w:rPr>
        <w:instrText>suffix":""},{"dropping-particle":"","family":"Dakos","given":"Vasilis","non-dropping-particle":"","parse-names":false,"suffix":""},{"dropping-particle":"","family":"Koppel","given":"Johan","non-dropping-particle":"Van De","parse-names":false,"suffix":""},{</w:instrText>
      </w:r>
      <w:r>
        <w:rPr>
          <w:rFonts w:ascii="Times New Roman" w:hAnsi="Times New Roman" w:cs="Times New Roman"/>
        </w:rPr>
        <w:instrText>"dropping-particle":"","family":"Leemput","given":"Ingrid A.","non-dropping-particle":"Van De","parse-names":false,"suffix":""},{"dropping-particle":"","family":"Levin","given":"Simon A.","non-dropping-particle":"","parse-names":false,"suffix":""},{"droppi</w:instrText>
      </w:r>
      <w:r>
        <w:rPr>
          <w:rFonts w:ascii="Times New Roman" w:hAnsi="Times New Roman" w:cs="Times New Roman"/>
        </w:rPr>
        <w:instrText>ng-particle":"","family":"Nes","given":"Egbert H.","non-dropping-particle":"Van","parse-names":false,"suffix":""},{"dropping-particle":"","family":"Pascual","given":"Mercedes","non-dropping-particle":"","parse-names":false,"suffix":""},{"dropping-particle"</w:instrText>
      </w:r>
      <w:r>
        <w:rPr>
          <w:rFonts w:ascii="Times New Roman" w:hAnsi="Times New Roman" w:cs="Times New Roman"/>
        </w:rPr>
        <w:instrText>:"","family":"Vandermeer","given":"John","non-dropping-particle":"","parse-names":false,"suffix":""}],"container-title":"Science","id":"ITEM-1","issue":"6105","issued":{"date-parts":[["2012","10","19"]]},"page":"344-348","publisher":"American Association f</w:instrText>
      </w:r>
      <w:r>
        <w:rPr>
          <w:rFonts w:ascii="Times New Roman" w:hAnsi="Times New Roman" w:cs="Times New Roman"/>
        </w:rPr>
        <w:instrText>or the Advancement of Science","title":"Anticipating critical transitions","type":"article-journal","volume":"338"},"uris":["http://www.mendeley.com/documents/?uuid=b26ec6bc-6b56-34f7-b2ea-50ead204c466"]},{"id":"ITEM-2","itemData":{"DOI":"10.1093/acprof:os</w:instrText>
      </w:r>
      <w:r>
        <w:rPr>
          <w:rFonts w:ascii="Times New Roman" w:hAnsi="Times New Roman" w:cs="Times New Roman"/>
        </w:rPr>
        <w:instrText>o/9780199692873.003.0004","ISBN":"9780191738371","abstract":"Thinking about tipping provides a novel perspective on finding a way forward in climate negotiations and suggests an alternative to the current framework of negotiating a global agreement on redu</w:instrText>
      </w:r>
      <w:r>
        <w:rPr>
          <w:rFonts w:ascii="Times New Roman" w:hAnsi="Times New Roman" w:cs="Times New Roman"/>
        </w:rPr>
        <w:instrText>ctions in greenhouse gas emissions. Recent work on non-cooperative games shows games with increasing differences have multiple equilibria and have a 'tipping set', a subset of agents who by changing from the inefficient to the efficient equilibrium can ind</w:instrText>
      </w:r>
      <w:r>
        <w:rPr>
          <w:rFonts w:ascii="Times New Roman" w:hAnsi="Times New Roman" w:cs="Times New Roman"/>
        </w:rPr>
        <w:instrText>uce all others to do the same. We argue that international climate negotiations may form such a game and so have a tipping set. This set is a small group of countries who by adopting climate control measures can make it in the interests of all others to do</w:instrText>
      </w:r>
      <w:r>
        <w:rPr>
          <w:rFonts w:ascii="Times New Roman" w:hAnsi="Times New Roman" w:cs="Times New Roman"/>
        </w:rPr>
        <w:instrText xml:space="preserve"> likewise.","author":[{"dropping-particle":"","family":"Heal","given":"Geoffrey","non-dropping-particle":"","parse-names":false,"suffix":""},{"dropping-particle":"","family":"Kunreuther","given":"Howard","non-dropping-particle":"","parse-names":false,"suff</w:instrText>
      </w:r>
      <w:r>
        <w:rPr>
          <w:rFonts w:ascii="Times New Roman" w:hAnsi="Times New Roman" w:cs="Times New Roman"/>
        </w:rPr>
        <w:instrText>ix":""}],"container-title":"Climate Change and Common Sense : Essays in Honour of Tom Schelling","id":"ITEM-2","issued":{"date-parts":[["2012","5","24"]]},"publisher":"Oxford University Press","title":"Tipping climate negotiations","type":"book"},"uris":["</w:instrText>
      </w:r>
      <w:r>
        <w:rPr>
          <w:rFonts w:ascii="Times New Roman" w:hAnsi="Times New Roman" w:cs="Times New Roman"/>
        </w:rPr>
        <w:instrText>http://www.mendeley.com/documents/?uuid=c62933de-376a-3c36-97a1-d62f7f461131"]}],"mendeley":{"formattedCitation":"(Heal and Kunreuther, 2012; Scheffer et al., 2012)","plainTextFormattedCitation":"(Heal and Kunreuther, 2012; Scheffer et al., 2012)","previou</w:instrText>
      </w:r>
      <w:r>
        <w:rPr>
          <w:rFonts w:ascii="Times New Roman" w:hAnsi="Times New Roman" w:cs="Times New Roman"/>
        </w:rPr>
        <w:instrText>slyFormattedCitation":"(Heal and Kunreuther, 2012; Scheffer et al., 2012)"},"properties":{"noteIndex":0},"schema":"https://github.com/citation-style-language/schema/raw/master/csl-citation.json"}</w:instrText>
      </w:r>
      <w:r>
        <w:rPr>
          <w:rFonts w:ascii="Times New Roman" w:hAnsi="Times New Roman" w:cs="Times New Roman"/>
        </w:rPr>
        <w:fldChar w:fldCharType="separate"/>
      </w:r>
      <w:bookmarkStart w:id="541" w:name="__Fieldmark__2464_1875966086"/>
      <w:r>
        <w:rPr>
          <w:rFonts w:ascii="Times New Roman" w:hAnsi="Times New Roman" w:cs="Times New Roman"/>
          <w:noProof/>
        </w:rPr>
        <w:t>(</w:t>
      </w:r>
      <w:bookmarkStart w:id="542" w:name="__Fieldmark__8609_2625263381"/>
      <w:r>
        <w:rPr>
          <w:rFonts w:ascii="Times New Roman" w:hAnsi="Times New Roman" w:cs="Times New Roman"/>
          <w:noProof/>
        </w:rPr>
        <w:t>H</w:t>
      </w:r>
      <w:bookmarkStart w:id="543" w:name="__Fieldmark__2275_2625263381"/>
      <w:r>
        <w:rPr>
          <w:rFonts w:ascii="Times New Roman" w:hAnsi="Times New Roman" w:cs="Times New Roman"/>
          <w:noProof/>
        </w:rPr>
        <w:t>e</w:t>
      </w:r>
      <w:bookmarkStart w:id="544" w:name="__Fieldmark__5188_2322562831"/>
      <w:r>
        <w:rPr>
          <w:rFonts w:ascii="Times New Roman" w:hAnsi="Times New Roman" w:cs="Times New Roman"/>
          <w:noProof/>
        </w:rPr>
        <w:t>al and Kunreuther, 2012; Scheffer et al., 2012)</w:t>
      </w:r>
      <w:r>
        <w:rPr>
          <w:rFonts w:ascii="Times New Roman" w:hAnsi="Times New Roman" w:cs="Times New Roman"/>
        </w:rPr>
        <w:fldChar w:fldCharType="end"/>
      </w:r>
      <w:bookmarkStart w:id="545" w:name="__Fieldmark__1883_2903627750"/>
      <w:bookmarkStart w:id="546" w:name="__Fieldmark__2733_2676449063"/>
      <w:bookmarkStart w:id="547" w:name="__Fieldmark__2655_1273450797"/>
      <w:bookmarkStart w:id="548" w:name="__Fieldmark__1779_970579264"/>
      <w:bookmarkStart w:id="549" w:name="__Fieldmark__1574_1279013682"/>
      <w:bookmarkStart w:id="550" w:name="__Fieldmark__1189_3914310703"/>
      <w:bookmarkStart w:id="551" w:name="__Fieldmark__2034_1856872350"/>
      <w:bookmarkEnd w:id="541"/>
      <w:bookmarkEnd w:id="542"/>
      <w:bookmarkEnd w:id="543"/>
      <w:bookmarkEnd w:id="544"/>
      <w:bookmarkEnd w:id="545"/>
      <w:bookmarkEnd w:id="546"/>
      <w:bookmarkEnd w:id="547"/>
      <w:bookmarkEnd w:id="548"/>
      <w:bookmarkEnd w:id="549"/>
      <w:bookmarkEnd w:id="550"/>
      <w:bookmarkEnd w:id="551"/>
      <w:r>
        <w:rPr>
          <w:rFonts w:ascii="Times New Roman" w:hAnsi="Times New Roman" w:cs="Times New Roman"/>
        </w:rPr>
        <w:t>.  To ad</w:t>
      </w:r>
      <w:r>
        <w:rPr>
          <w:rFonts w:ascii="Times New Roman" w:hAnsi="Times New Roman" w:cs="Times New Roman"/>
        </w:rPr>
        <w:t>vance previous model</w:t>
      </w:r>
      <w:r>
        <w:rPr>
          <w:rFonts w:ascii="Times New Roman" w:hAnsi="Times New Roman" w:cs="Times New Roman"/>
        </w:rPr>
        <w:t>l</w:t>
      </w:r>
      <w:r>
        <w:rPr>
          <w:rFonts w:ascii="Times New Roman" w:hAnsi="Times New Roman" w:cs="Times New Roman"/>
        </w:rPr>
        <w:t>ing of the MSE framework, we used the GMSE model to simulate and predict the long-term effects of empowering multiple farmers to dynamically respond to policy, the crane population and impact on agricultural production under uncertaint</w:t>
      </w:r>
      <w:r>
        <w:rPr>
          <w:rFonts w:ascii="Times New Roman" w:hAnsi="Times New Roman" w:cs="Times New Roman"/>
        </w:rPr>
        <w:t xml:space="preserve">y. Our findings demonstrate that empowering a large number of farming stakeholders to pursue their management objectives comes with the challenge of finding a sensitive balance of the degree of empowerment. Not providing stakeholders with budgets to enact </w:t>
      </w:r>
      <w:r>
        <w:rPr>
          <w:rFonts w:ascii="Times New Roman" w:hAnsi="Times New Roman" w:cs="Times New Roman"/>
        </w:rPr>
        <w:t xml:space="preserve">actions may lead to frustration, ineffective management and risk of conflict; whereas unlimited farming stakeholder budgets may cause conflicts when conservation stakeholder objectives overrides management objectives </w:t>
      </w:r>
      <w:r>
        <w:fldChar w:fldCharType="begin" w:fldLock="1"/>
      </w:r>
      <w:r>
        <w:rPr>
          <w:rFonts w:ascii="Times New Roman" w:hAnsi="Times New Roman" w:cs="Times New Roman"/>
        </w:rPr>
        <w:instrText>ADDIN CSL_CITATION {"citationItems":[{"</w:instrText>
      </w:r>
      <w:r>
        <w:rPr>
          <w:rFonts w:ascii="Times New Roman" w:hAnsi="Times New Roman" w:cs="Times New Roman"/>
        </w:rPr>
        <w:instrText>id":"ITEM-1","itemData":{"DOI":"10.1016/j.tree.2012.08.021","ISSN":"1872-8383","PMID":"23040462","abstract":"Conservation conflicts are increasing and need to be managed to minimise negative impacts on biodiversity, human livelihoods, and human well-being.</w:instrText>
      </w:r>
      <w:r>
        <w:rPr>
          <w:rFonts w:ascii="Times New Roman" w:hAnsi="Times New Roman" w:cs="Times New Roman"/>
        </w:rPr>
        <w:instrText xml:space="preserve"> Here, we explore strategies and case studies that highlight the long-term, dynamic nature of conflicts and the challenges to their management. Conflict management requires parties to recognise problems as shared ones, and engage with clear goals, a transp</w:instrText>
      </w:r>
      <w:r>
        <w:rPr>
          <w:rFonts w:ascii="Times New Roman" w:hAnsi="Times New Roman" w:cs="Times New Roman"/>
        </w:rPr>
        <w:instrText>arent evidence base, and an awareness of trade-offs. We hypothesise that conservation outcomes will be less durable when conservationists assert their interests to the detriment of others. Effective conflict management and long-term conservation benefit wi</w:instrText>
      </w:r>
      <w:r>
        <w:rPr>
          <w:rFonts w:ascii="Times New Roman" w:hAnsi="Times New Roman" w:cs="Times New Roman"/>
        </w:rPr>
        <w:instrText>ll be enhanced by better integration of the underpinning social context with the material impacts and evaluation of the efficacy of alternative conflict management approaches.","author":[{"dropping-particle":"","family":"Redpath","given":"Steve M","non-dro</w:instrText>
      </w:r>
      <w:r>
        <w:rPr>
          <w:rFonts w:ascii="Times New Roman" w:hAnsi="Times New Roman" w:cs="Times New Roman"/>
        </w:rPr>
        <w:instrText>pping-particle":"","parse-names":false,"suffix":""},{"dropping-particle":"","family":"Young","given":"Juliette","non-dropping-particle":"","parse-names":false,"suffix":""},{"dropping-particle":"","family":"Evely","given":"Anna","non-dropping-particle":"","</w:instrText>
      </w:r>
      <w:r>
        <w:rPr>
          <w:rFonts w:ascii="Times New Roman" w:hAnsi="Times New Roman" w:cs="Times New Roman"/>
        </w:rPr>
        <w:instrText>parse-names":false,"suffix":""},{"dropping-particle":"","family":"Adams","given":"William M","non-dropping-particle":"","parse-names":false,"suffix":""},{"dropping-particle":"","family":"Sutherland","given":"William J","non-dropping-particle":"","parse-nam</w:instrText>
      </w:r>
      <w:r>
        <w:rPr>
          <w:rFonts w:ascii="Times New Roman" w:hAnsi="Times New Roman" w:cs="Times New Roman"/>
        </w:rPr>
        <w:instrText>es":false,"suffix":""},{"dropping-particle":"","family":"Whitehouse","given":"Andrew","non-dropping-particle":"","parse-names":false,"suffix":""},{"dropping-particle":"","family":"Amar","given":"Arjun","non-dropping-particle":"","parse-names":false,"suffix</w:instrText>
      </w:r>
      <w:r>
        <w:rPr>
          <w:rFonts w:ascii="Times New Roman" w:hAnsi="Times New Roman" w:cs="Times New Roman"/>
        </w:rPr>
        <w:instrText>":""},{"dropping-particle":"","family":"Lambert","given":"Robert A","non-dropping-particle":"","parse-names":false,"suffix":""},{"dropping-particle":"","family":"Linnell","given":"John D C","non-dropping-particle":"","parse-names":false,"suffix":""},{"drop</w:instrText>
      </w:r>
      <w:r>
        <w:rPr>
          <w:rFonts w:ascii="Times New Roman" w:hAnsi="Times New Roman" w:cs="Times New Roman"/>
        </w:rPr>
        <w:instrText xml:space="preserve">ping-particle":"","family":"Watt","given":"Allan","non-dropping-particle":"","parse-names":false,"suffix":""},{"dropping-particle":"","family":"Gutiérrez","given":"R J","non-dropping-particle":"","parse-names":false,"suffix":""}],"container-title":"Trends </w:instrText>
      </w:r>
      <w:r>
        <w:rPr>
          <w:rFonts w:ascii="Times New Roman" w:hAnsi="Times New Roman" w:cs="Times New Roman"/>
        </w:rPr>
        <w:instrText>in ecology &amp; evolution","id":"ITEM-1","issue":"2","issued":{"date-parts":[["2013","2"]]},"page":"100-9","title":"Understanding and managing conservation conflicts","type":"article-journal","volume":"28"},"uris":["http://www.mendeley.com/documents/?uuid=a58</w:instrText>
      </w:r>
      <w:r>
        <w:rPr>
          <w:rFonts w:ascii="Times New Roman" w:hAnsi="Times New Roman" w:cs="Times New Roman"/>
        </w:rPr>
        <w:instrText>7d2a7-e29f-4a48-939c-4ee70425d3f0"]},{"id":"ITEM-2","itemData":{"DOI":"10.1111/conl.12460","ISSN":"1755263X","abstract":"© 2018 Wiley Periodicals, Inc. Conservation conflict is widespread, damaging, and has proved difficult to manage using conventional con</w:instrText>
      </w:r>
      <w:r>
        <w:rPr>
          <w:rFonts w:ascii="Times New Roman" w:hAnsi="Times New Roman" w:cs="Times New Roman"/>
        </w:rPr>
        <w:instrText>servation approaches. Conflicts are often \"wicked problems,\" lacking clear solutions due to divergent values of stakeholders, and being embedded within wickedly complex environments. Drawing on the concept of wicked environmental problems could lead to m</w:instrText>
      </w:r>
      <w:r>
        <w:rPr>
          <w:rFonts w:ascii="Times New Roman" w:hAnsi="Times New Roman" w:cs="Times New Roman"/>
        </w:rPr>
        <w:instrText xml:space="preserve">anagement strategies better suited to tackling conflict. However, it is unclear whether managers are embracing ideas from the wicked problems concept. There is currently a lack of guidance for applying strategies to tackle particular wicked problems, such </w:instrText>
      </w:r>
      <w:r>
        <w:rPr>
          <w:rFonts w:ascii="Times New Roman" w:hAnsi="Times New Roman" w:cs="Times New Roman"/>
        </w:rPr>
        <w:instrText>as conservation conflict. We explored the suitability of wicked problems-inspired management, using eight contemporary conflict case studies. Conservation conflict was managed predominantly using conventional approaches suited to tackling single objectives</w:instrText>
      </w:r>
      <w:r>
        <w:rPr>
          <w:rFonts w:ascii="Times New Roman" w:hAnsi="Times New Roman" w:cs="Times New Roman"/>
        </w:rPr>
        <w:instrText xml:space="preserve"> in simple environments, rather than balancing competing objectives in complex environments. To deal with different characteristics of wickedness, we recommend that managers develop strategies combining distributed decision-making, diverse opinions, patter</w:instrText>
      </w:r>
      <w:r>
        <w:rPr>
          <w:rFonts w:ascii="Times New Roman" w:hAnsi="Times New Roman" w:cs="Times New Roman"/>
        </w:rPr>
        <w:instrText>n-based predictions, trade-off-based objectives, and reporting of failures. Recent advances in conservation conflict research have focused on improving interactions among stakeholders. We believe that such stakeholder-focused approaches would dovetail with</w:instrText>
      </w:r>
      <w:r>
        <w:rPr>
          <w:rFonts w:ascii="Times New Roman" w:hAnsi="Times New Roman" w:cs="Times New Roman"/>
        </w:rPr>
        <w:instrText xml:space="preserve"> the whole-system focus of a wicked problems framework, allowing conservationists to move toward a holistic strategy for managing conservation conflict.","author":[{"dropping-particle":"","family":"Mason","given":"Tom H.E.","non-dropping-particle":"","pars</w:instrText>
      </w:r>
      <w:r>
        <w:rPr>
          <w:rFonts w:ascii="Times New Roman" w:hAnsi="Times New Roman" w:cs="Times New Roman"/>
        </w:rPr>
        <w:instrText>e-names":false,"suffix":""},{"dropping-particle":"","family":"Pollard","given":"Chris R.J.","non-dropping-particle":"","parse-names":false,"suffix":""},{"dropping-particle":"","family":"Chimalakonda","given":"Deepthi","non-dropping-particle":"","parse-name</w:instrText>
      </w:r>
      <w:r>
        <w:rPr>
          <w:rFonts w:ascii="Times New Roman" w:hAnsi="Times New Roman" w:cs="Times New Roman"/>
        </w:rPr>
        <w:instrText>s":false,"suffix":""},{"dropping-particle":"","family":"Guerrero","given":"Angela M.","non-dropping-particle":"","parse-names":false,"suffix":""},{"dropping-particle":"","family":"Kerr-Smith","given":"Catherine","non-dropping-particle":"","parse-names":fal</w:instrText>
      </w:r>
      <w:r>
        <w:rPr>
          <w:rFonts w:ascii="Times New Roman" w:hAnsi="Times New Roman" w:cs="Times New Roman"/>
        </w:rPr>
        <w:instrText>se,"suffix":""},{"dropping-particle":"","family":"Milheiras","given":"Sergio A.G.","non-dropping-particle":"","parse-names":false,"suffix":""},{"dropping-particle":"","family":"Roberts","given":"Michaela","non-dropping-particle":"","parse-names":false,"suf</w:instrText>
      </w:r>
      <w:r>
        <w:rPr>
          <w:rFonts w:ascii="Times New Roman" w:hAnsi="Times New Roman" w:cs="Times New Roman"/>
        </w:rPr>
        <w:instrText>fix":""},{"dropping-particle":"","family":"R. Ngafack","given":"Paul","non-dropping-particle":"","parse-names":false,"suffix":""},{"dropping-particle":"","family":"Bunnefeld","given":"Nils","non-dropping-particle":"","parse-names":false,"suffix":""}],"cont</w:instrText>
      </w:r>
      <w:r>
        <w:rPr>
          <w:rFonts w:ascii="Times New Roman" w:hAnsi="Times New Roman" w:cs="Times New Roman"/>
        </w:rPr>
        <w:instrText>ainer-title":"Conservation Letters","id":"ITEM-2","issue":"6","issued":{"date-parts":[["2018"]]},"title":"Wicked conflict: Using wicked problem thinking for holistic management of conservation conflict","type":"article-journal","volume":"11"},"uris":["http</w:instrText>
      </w:r>
      <w:r>
        <w:rPr>
          <w:rFonts w:ascii="Times New Roman" w:hAnsi="Times New Roman" w:cs="Times New Roman"/>
        </w:rPr>
        <w:instrText>://www.mendeley.com/documents/?uuid=96cf2722-761e-3224-ae46-fed420bffb2b"]}],"mendeley":{"formattedCitation":"(Mason et al., 2018; Redpath et al., 2013)","plainTextFormattedCitation":"(Mason et al., 2018; Redpath et al., 2013)","previouslyFormattedCitation</w:instrText>
      </w:r>
      <w:r>
        <w:rPr>
          <w:rFonts w:ascii="Times New Roman" w:hAnsi="Times New Roman" w:cs="Times New Roman"/>
        </w:rPr>
        <w:instrText>":"(Mason et al., 2018; Redpath et al., 2013)"},"properties":{"noteIndex":0},"schema":"https://github.com/citation-style-language/schema/raw/master/csl-citation.json"}</w:instrText>
      </w:r>
      <w:r>
        <w:rPr>
          <w:rFonts w:ascii="Times New Roman" w:hAnsi="Times New Roman" w:cs="Times New Roman"/>
        </w:rPr>
        <w:fldChar w:fldCharType="separate"/>
      </w:r>
      <w:bookmarkStart w:id="552" w:name="__Fieldmark__2512_1875966086"/>
      <w:r>
        <w:rPr>
          <w:rFonts w:ascii="Times New Roman" w:hAnsi="Times New Roman" w:cs="Times New Roman"/>
          <w:noProof/>
        </w:rPr>
        <w:t>(Mason et al., 2018; Redpath et al., 2013)</w:t>
      </w:r>
      <w:r>
        <w:rPr>
          <w:rFonts w:ascii="Times New Roman" w:hAnsi="Times New Roman" w:cs="Times New Roman"/>
        </w:rPr>
        <w:fldChar w:fldCharType="end"/>
      </w:r>
      <w:bookmarkStart w:id="553" w:name="__Fieldmark__4788_2322562831"/>
      <w:bookmarkStart w:id="554" w:name="__Fieldmark__2311_2676449063"/>
      <w:bookmarkStart w:id="555" w:name="__Fieldmark__1611_970579264"/>
      <w:bookmarkStart w:id="556" w:name="__Fieldmark__1845_1856872350"/>
      <w:bookmarkStart w:id="557" w:name="__Fieldmark__1718_2903627750"/>
      <w:bookmarkStart w:id="558" w:name="__Fieldmark__8641_2625263381"/>
      <w:bookmarkStart w:id="559" w:name="__Fieldmark__2326_2625263381"/>
      <w:bookmarkStart w:id="560" w:name="__Fieldmark__2436_1273450797"/>
      <w:bookmarkEnd w:id="552"/>
      <w:bookmarkEnd w:id="553"/>
      <w:bookmarkEnd w:id="554"/>
      <w:bookmarkEnd w:id="555"/>
      <w:bookmarkEnd w:id="556"/>
      <w:bookmarkEnd w:id="557"/>
      <w:bookmarkEnd w:id="558"/>
      <w:bookmarkEnd w:id="559"/>
      <w:bookmarkEnd w:id="560"/>
      <w:r>
        <w:rPr>
          <w:rFonts w:ascii="Times New Roman" w:hAnsi="Times New Roman" w:cs="Times New Roman"/>
        </w:rPr>
        <w:t>. This suggests that collaboration between m</w:t>
      </w:r>
      <w:r>
        <w:rPr>
          <w:rFonts w:ascii="Times New Roman" w:hAnsi="Times New Roman" w:cs="Times New Roman"/>
        </w:rPr>
        <w:t>anaging authorities and stakeholders may be critical to agree on and act in line with multi-objective management targets. Carefully considered levels of stakeholder empowerment may so enhance democratization and trust between parties with the aim to manage</w:t>
      </w:r>
      <w:r>
        <w:rPr>
          <w:rFonts w:ascii="Times New Roman" w:hAnsi="Times New Roman" w:cs="Times New Roman"/>
        </w:rPr>
        <w:t xml:space="preserve"> ‘wicked’ conservation conflicts </w:t>
      </w:r>
      <w:r>
        <w:fldChar w:fldCharType="begin" w:fldLock="1"/>
      </w:r>
      <w:r>
        <w:rPr>
          <w:rFonts w:ascii="Times New Roman" w:hAnsi="Times New Roman" w:cs="Times New Roman"/>
        </w:rPr>
        <w:instrText>ADDIN CSL_CITATION {"citationItems":[{"id":"ITEM-1","itemData":{"DOI":"10.1111/conl.12460","ISSN":"1755263X","abstract":"© 2018 Wiley Periodicals, Inc. Conservation conflict is widespread, damaging, and has proved difficult</w:instrText>
      </w:r>
      <w:r>
        <w:rPr>
          <w:rFonts w:ascii="Times New Roman" w:hAnsi="Times New Roman" w:cs="Times New Roman"/>
        </w:rPr>
        <w:instrText xml:space="preserve"> to manage using conventional conservation approaches. Conflicts are often \"wicked problems,\" lacking clear solutions due to divergent values of stakeholders, and being embedded within wickedly complex environments. Drawing on the concept of wicked envir</w:instrText>
      </w:r>
      <w:r>
        <w:rPr>
          <w:rFonts w:ascii="Times New Roman" w:hAnsi="Times New Roman" w:cs="Times New Roman"/>
        </w:rPr>
        <w:instrText xml:space="preserve">onmental problems could lead to management strategies better suited to tackling conflict. However, it is unclear whether managers are embracing ideas from the wicked problems concept. There is currently a lack of guidance for applying strategies to tackle </w:instrText>
      </w:r>
      <w:r>
        <w:rPr>
          <w:rFonts w:ascii="Times New Roman" w:hAnsi="Times New Roman" w:cs="Times New Roman"/>
        </w:rPr>
        <w:instrText>particular wicked problems, such as conservation conflict. We explored the suitability of wicked problems-inspired management, using eight contemporary conflict case studies. Conservation conflict was managed predominantly using conventional approaches sui</w:instrText>
      </w:r>
      <w:r>
        <w:rPr>
          <w:rFonts w:ascii="Times New Roman" w:hAnsi="Times New Roman" w:cs="Times New Roman"/>
        </w:rPr>
        <w:instrText>ted to tackling single objectives in simple environments, rather than balancing competing objectives in complex environments. To deal with different characteristics of wickedness, we recommend that managers develop strategies combining distributed decision</w:instrText>
      </w:r>
      <w:r>
        <w:rPr>
          <w:rFonts w:ascii="Times New Roman" w:hAnsi="Times New Roman" w:cs="Times New Roman"/>
        </w:rPr>
        <w:instrText>-making, diverse opinions, pattern-based predictions, trade-off-based objectives, and reporting of failures. Recent advances in conservation conflict research have focused on improving interactions among stakeholders. We believe that such stakeholder-focus</w:instrText>
      </w:r>
      <w:r>
        <w:rPr>
          <w:rFonts w:ascii="Times New Roman" w:hAnsi="Times New Roman" w:cs="Times New Roman"/>
        </w:rPr>
        <w:instrText>ed approaches would dovetail with the whole-system focus of a wicked problems framework, allowing conservationists to move toward a holistic strategy for managing conservation conflict.","author":[{"dropping-particle":"","family":"Mason","given":"Tom H.E."</w:instrText>
      </w:r>
      <w:r>
        <w:rPr>
          <w:rFonts w:ascii="Times New Roman" w:hAnsi="Times New Roman" w:cs="Times New Roman"/>
        </w:rPr>
        <w:instrText>,"non-dropping-particle":"","parse-names":false,"suffix":""},{"dropping-particle":"","family":"Pollard","given":"Chris R.J.","non-dropping-particle":"","parse-names":false,"suffix":""},{"dropping-particle":"","family":"Chimalakonda","given":"Deepthi","non-</w:instrText>
      </w:r>
      <w:r>
        <w:rPr>
          <w:rFonts w:ascii="Times New Roman" w:hAnsi="Times New Roman" w:cs="Times New Roman"/>
        </w:rPr>
        <w:instrText>dropping-particle":"","parse-names":false,"suffix":""},{"dropping-particle":"","family":"Guerrero","given":"Angela M.","non-dropping-particle":"","parse-names":false,"suffix":""},{"dropping-particle":"","family":"Kerr-Smith","given":"Catherine","non-droppi</w:instrText>
      </w:r>
      <w:r>
        <w:rPr>
          <w:rFonts w:ascii="Times New Roman" w:hAnsi="Times New Roman" w:cs="Times New Roman"/>
        </w:rPr>
        <w:instrText>ng-particle":"","parse-names":false,"suffix":""},{"dropping-particle":"","family":"Milheiras","given":"Sergio A.G.","non-dropping-particle":"","parse-names":false,"suffix":""},{"dropping-particle":"","family":"Roberts","given":"Michaela","non-dropping-part</w:instrText>
      </w:r>
      <w:r>
        <w:rPr>
          <w:rFonts w:ascii="Times New Roman" w:hAnsi="Times New Roman" w:cs="Times New Roman"/>
        </w:rPr>
        <w:instrText>icle":"","parse-names":false,"suffix":""},{"dropping-particle":"","family":"R. Ngafack","given":"Paul","non-dropping-particle":"","parse-names":false,"suffix":""},{"dropping-particle":"","family":"Bunnefeld","given":"Nils","non-dropping-particle":"","parse</w:instrText>
      </w:r>
      <w:r>
        <w:rPr>
          <w:rFonts w:ascii="Times New Roman" w:hAnsi="Times New Roman" w:cs="Times New Roman"/>
        </w:rPr>
        <w:instrText>-names":false,"suffix":""}],"container-title":"Conservation Letters","id":"ITEM-1","issue":"6","issued":{"date-parts":[["2018"]]},"title":"Wicked conflict: Using wicked problem thinking for holistic management of conservation conflict","type":"article-jour</w:instrText>
      </w:r>
      <w:r>
        <w:rPr>
          <w:rFonts w:ascii="Times New Roman" w:hAnsi="Times New Roman" w:cs="Times New Roman"/>
        </w:rPr>
        <w:instrText>nal","volume":"11"},"uris":["http://www.mendeley.com/documents/?uuid=96cf2722-761e-3224-ae46-fed420bffb2b"]},{"id":"ITEM-2","itemData":{"DOI":"10.1111/brv.12326","ISSN":"14647931","author":[{"dropping-particle":"","family":"Redpath","given":"Steve M.","non</w:instrText>
      </w:r>
      <w:r>
        <w:rPr>
          <w:rFonts w:ascii="Times New Roman" w:hAnsi="Times New Roman" w:cs="Times New Roman"/>
        </w:rPr>
        <w:instrText>-dropping-particle":"","parse-names":false,"suffix":""},{"dropping-particle":"","family":"Linnell","given":"John D. C.","non-dropping-particle":"","parse-names":false,"suffix":""},{"dropping-particle":"","family":"Festa-Bianchet","given":"Marco","non-dropp</w:instrText>
      </w:r>
      <w:r>
        <w:rPr>
          <w:rFonts w:ascii="Times New Roman" w:hAnsi="Times New Roman" w:cs="Times New Roman"/>
        </w:rPr>
        <w:instrText>ing-particle":"","parse-names":false,"suffix":""},{"dropping-particle":"","family":"Boitani","given":"Luigi","non-dropping-particle":"","parse-names":false,"suffix":""},{"dropping-particle":"","family":"Bunnefeld","given":"Nils","non-dropping-particle":"",</w:instrText>
      </w:r>
      <w:r>
        <w:rPr>
          <w:rFonts w:ascii="Times New Roman" w:hAnsi="Times New Roman" w:cs="Times New Roman"/>
        </w:rPr>
        <w:instrText>"parse-names":false,"suffix":""},{"dropping-particle":"","family":"Dickman","given":"Amy","non-dropping-particle":"","parse-names":false,"suffix":""},{"dropping-particle":"","family":"Gutiérrez","given":"R. J.","non-dropping-particle":"","parse-names":fals</w:instrText>
      </w:r>
      <w:r>
        <w:rPr>
          <w:rFonts w:ascii="Times New Roman" w:hAnsi="Times New Roman" w:cs="Times New Roman"/>
        </w:rPr>
        <w:instrText>e,"suffix":""},{"dropping-particle":"","family":"Irvine","given":"R. J.","non-dropping-particle":"","parse-names":false,"suffix":""},{"dropping-particle":"","family":"Johansson","given":"Maria","non-dropping-particle":"","parse-names":false,"suffix":""},{"</w:instrText>
      </w:r>
      <w:r>
        <w:rPr>
          <w:rFonts w:ascii="Times New Roman" w:hAnsi="Times New Roman" w:cs="Times New Roman"/>
        </w:rPr>
        <w:instrText>dropping-particle":"","family":"Majić","given":"Aleksandra","non-dropping-particle":"","parse-names":false,"suffix":""},{"dropping-particle":"","family":"McMahon","given":"Barry J.","non-dropping-particle":"","parse-names":false,"suffix":""},{"dropping-par</w:instrText>
      </w:r>
      <w:r>
        <w:rPr>
          <w:rFonts w:ascii="Times New Roman" w:hAnsi="Times New Roman" w:cs="Times New Roman"/>
        </w:rPr>
        <w:instrText>ticle":"","family":"Pooley","given":"Simon","non-dropping-particle":"","parse-names":false,"suffix":""},{"dropping-particle":"","family":"Sandström","given":"Camilla","non-dropping-particle":"","parse-names":false,"suffix":""},{"dropping-particle":"","fami</w:instrText>
      </w:r>
      <w:r>
        <w:rPr>
          <w:rFonts w:ascii="Times New Roman" w:hAnsi="Times New Roman" w:cs="Times New Roman"/>
        </w:rPr>
        <w:instrText>ly":"Sjölander-Lindqvist","given":"Annelie","non-dropping-particle":"","parse-names":false,"suffix":""},{"dropping-particle":"","family":"Skogen","given":"Ketil","non-dropping-particle":"","parse-names":false,"suffix":""},{"dropping-particle":"","family":"</w:instrText>
      </w:r>
      <w:r>
        <w:rPr>
          <w:rFonts w:ascii="Times New Roman" w:hAnsi="Times New Roman" w:cs="Times New Roman"/>
        </w:rPr>
        <w:instrText>Swenson","given":"Jon E.","non-dropping-particle":"","parse-names":false,"suffix":""},{"dropping-particle":"","family":"Trouwborst","given":"Arie","non-dropping-particle":"","parse-names":false,"suffix":""},{"dropping-particle":"","family":"Young","given":</w:instrText>
      </w:r>
      <w:r>
        <w:rPr>
          <w:rFonts w:ascii="Times New Roman" w:hAnsi="Times New Roman" w:cs="Times New Roman"/>
        </w:rPr>
        <w:instrText>"Juliette","non-dropping-particle":"","parse-names":false,"suffix":""},{"dropping-particle":"","family":"Milner-Gulland","given":"E. J.","non-dropping-particle":"","parse-names":false,"suffix":""}],"container-title":"Biological Reviews","id":"ITEM-2","issu</w:instrText>
      </w:r>
      <w:r>
        <w:rPr>
          <w:rFonts w:ascii="Times New Roman" w:hAnsi="Times New Roman" w:cs="Times New Roman"/>
        </w:rPr>
        <w:instrText>ed":{"date-parts":[["2017","3"]]},"publisher":"Blackwell Publishing Ltd","title":"Don't forget to look down - collaborative approaches to predator conservation","type":"article-journal"},"uris":["http://www.mendeley.com/documents/?uuid=b1aab056-7715-323b-9</w:instrText>
      </w:r>
      <w:r>
        <w:rPr>
          <w:rFonts w:ascii="Times New Roman" w:hAnsi="Times New Roman" w:cs="Times New Roman"/>
        </w:rPr>
        <w:instrText>020-f13ef73e2a66"]},{"id":"ITEM-3","itemData":{"DOI":"10.1371/journal.pone.0081836","ISSN":"1932-6203","abstract":"Managing and controlling wildlife species within Europe is an acknowledged part of conservation management, yet deciding and setting a popula</w:instrText>
      </w:r>
      <w:r>
        <w:rPr>
          <w:rFonts w:ascii="Times New Roman" w:hAnsi="Times New Roman" w:cs="Times New Roman"/>
        </w:rPr>
        <w:instrText>tion target in order to control a population is perceived to be conceptually very challenging. We interviewed stakeholders, within a variety of governmental and non-governmental organizations, to evaluate their perspectives about setting population targets</w:instrText>
      </w:r>
      <w:r>
        <w:rPr>
          <w:rFonts w:ascii="Times New Roman" w:hAnsi="Times New Roman" w:cs="Times New Roman"/>
        </w:rPr>
        <w:instrText xml:space="preserve"> as part of waterbird management for controlling population sizes. We conclude that the setting of a quantifiable population target is beneficial as a measurable objective for monitoring and evaluating management actions. However, it must be recognised as </w:instrText>
      </w:r>
      <w:r>
        <w:rPr>
          <w:rFonts w:ascii="Times New Roman" w:hAnsi="Times New Roman" w:cs="Times New Roman"/>
        </w:rPr>
        <w:instrText>just one possible measurable objective and there may well be multiple supporting objectives that encapsulate the management aims of different stakeholders. When considering wide-scale control of waterbirds species, where it is likely that population size m</w:instrText>
      </w:r>
      <w:r>
        <w:rPr>
          <w:rFonts w:ascii="Times New Roman" w:hAnsi="Times New Roman" w:cs="Times New Roman"/>
        </w:rPr>
        <w:instrText>atters, any population target should be coupled to the issues being addressed. We highlight that it is important to actively engage with stakeholders as part of the decision-making process, not only to gain consensus but to share knowledge. A clear underst</w:instrText>
      </w:r>
      <w:r>
        <w:rPr>
          <w:rFonts w:ascii="Times New Roman" w:hAnsi="Times New Roman" w:cs="Times New Roman"/>
        </w:rPr>
        <w:instrText xml:space="preserve">anding of the context and the rationale for controlling a waterbird species is needed to align the interests of diverse stakeholders. The provision of scientific data and the continuous monitoring of management actions is viewed as beneficial and demanded </w:instrText>
      </w:r>
      <w:r>
        <w:rPr>
          <w:rFonts w:ascii="Times New Roman" w:hAnsi="Times New Roman" w:cs="Times New Roman"/>
        </w:rPr>
        <w:instrText xml:space="preserve">by stakeholders, as part of any decision-making process when setting population targets. This facilitates effective evaluation of management actions, helping managers make wise decisions as well as enabling the continued development of management plans. © </w:instrText>
      </w:r>
      <w:r>
        <w:rPr>
          <w:rFonts w:ascii="Times New Roman" w:hAnsi="Times New Roman" w:cs="Times New Roman"/>
        </w:rPr>
        <w:instrText>2013 Williams, Madsen.","author":[{"dropping-particle":"","family":"Williams","given":"James H.","non-dropping-particle":"","parse-names":false,"suffix":""},{"dropping-particle":"","family":"Madsen","given":"Jesper","non-dropping-particle":"","parse-names"</w:instrText>
      </w:r>
      <w:r>
        <w:rPr>
          <w:rFonts w:ascii="Times New Roman" w:hAnsi="Times New Roman" w:cs="Times New Roman"/>
        </w:rPr>
        <w:instrText>:false,"suffix":""}],"container-title":"PLoS ONE","editor":[{"dropping-particle":"","family":"Davies","given":"Zoe G.","non-dropping-particle":"","parse-names":false,"suffix":""}],"id":"ITEM-3","issue":"11","issued":{"date-parts":[["2013","11","26"]]},"pag</w:instrText>
      </w:r>
      <w:r>
        <w:rPr>
          <w:rFonts w:ascii="Times New Roman" w:hAnsi="Times New Roman" w:cs="Times New Roman"/>
        </w:rPr>
        <w:instrText>e":"e81836","publisher":"Public Library of Science","title":"Stakeholder perspectives and values when setting waterbird population targets: implications for flyway management planning in a European context","type":"article-journal","volume":"8"},"uris":["h</w:instrText>
      </w:r>
      <w:r>
        <w:rPr>
          <w:rFonts w:ascii="Times New Roman" w:hAnsi="Times New Roman" w:cs="Times New Roman"/>
        </w:rPr>
        <w:instrText>ttp://www.mendeley.com/documents/?uuid=13cbc669-594c-3741-9f56-58b9bb59d150"]}],"mendeley":{"formattedCitation":"(Mason et al., 2018; Redpath et al., 2017; James H. Williams and Madsen, 2013)","plainTextFormattedCitation":"(Mason et al., 2018; Redpath et a</w:instrText>
      </w:r>
      <w:r>
        <w:rPr>
          <w:rFonts w:ascii="Times New Roman" w:hAnsi="Times New Roman" w:cs="Times New Roman"/>
        </w:rPr>
        <w:instrText>l., 2017; James H. Williams and Madsen, 2013)","previouslyFormattedCitation":"(Mason et al., 2018; Redpath et al., 2017; James H. Williams and Madsen, 2013)"},"properties":{"noteIndex":0},"schema":"https://github.com/citation-style-language/schema/raw/mast</w:instrText>
      </w:r>
      <w:r>
        <w:rPr>
          <w:rFonts w:ascii="Times New Roman" w:hAnsi="Times New Roman" w:cs="Times New Roman"/>
        </w:rPr>
        <w:instrText>er/csl-citation.json"}</w:instrText>
      </w:r>
      <w:r>
        <w:rPr>
          <w:rFonts w:ascii="Times New Roman" w:hAnsi="Times New Roman" w:cs="Times New Roman"/>
        </w:rPr>
        <w:fldChar w:fldCharType="separate"/>
      </w:r>
      <w:bookmarkStart w:id="561" w:name="__Fieldmark__2541_1875966086"/>
      <w:r>
        <w:rPr>
          <w:rFonts w:ascii="Times New Roman" w:hAnsi="Times New Roman" w:cs="Times New Roman"/>
          <w:noProof/>
        </w:rPr>
        <w:t>(Mason et al., 2018; Redpath et al., 2017; James H. Williams and Madsen, 2013)</w:t>
      </w:r>
      <w:r>
        <w:rPr>
          <w:rFonts w:ascii="Times New Roman" w:hAnsi="Times New Roman" w:cs="Times New Roman"/>
        </w:rPr>
        <w:fldChar w:fldCharType="end"/>
      </w:r>
      <w:bookmarkStart w:id="562" w:name="__Fieldmark__2093_1856872350"/>
      <w:bookmarkStart w:id="563" w:name="__Fieldmark__1930_2903627750"/>
      <w:bookmarkStart w:id="564" w:name="__Fieldmark__2726_1273450797"/>
      <w:bookmarkStart w:id="565" w:name="__Fieldmark__2817_2676449063"/>
      <w:bookmarkStart w:id="566" w:name="__Fieldmark__2360_2625263381"/>
      <w:bookmarkStart w:id="567" w:name="__Fieldmark__1814_970579264"/>
      <w:bookmarkStart w:id="568" w:name="__Fieldmark__5238_2322562831"/>
      <w:bookmarkStart w:id="569" w:name="__Fieldmark__1217_3914310703"/>
      <w:bookmarkStart w:id="570" w:name="__Fieldmark__1634_1279013682"/>
      <w:bookmarkStart w:id="571" w:name="__Fieldmark__8667_2625263381"/>
      <w:bookmarkEnd w:id="561"/>
      <w:bookmarkEnd w:id="562"/>
      <w:bookmarkEnd w:id="563"/>
      <w:bookmarkEnd w:id="564"/>
      <w:bookmarkEnd w:id="565"/>
      <w:bookmarkEnd w:id="566"/>
      <w:bookmarkEnd w:id="567"/>
      <w:bookmarkEnd w:id="568"/>
      <w:bookmarkEnd w:id="569"/>
      <w:bookmarkEnd w:id="570"/>
      <w:bookmarkEnd w:id="571"/>
      <w:r>
        <w:rPr>
          <w:rFonts w:ascii="Times New Roman" w:hAnsi="Times New Roman" w:cs="Times New Roman"/>
        </w:rPr>
        <w:t xml:space="preserve">. </w:t>
      </w:r>
    </w:p>
    <w:p w14:paraId="3EEBF341" w14:textId="77777777" w:rsidR="00FC5E74" w:rsidRDefault="00FC5E74" w:rsidP="005A674C">
      <w:pPr>
        <w:spacing w:line="480" w:lineRule="auto"/>
        <w:rPr>
          <w:rFonts w:ascii="Times New Roman" w:hAnsi="Times New Roman" w:cs="Times New Roman"/>
        </w:rPr>
      </w:pPr>
    </w:p>
    <w:p w14:paraId="7CDFDDC6" w14:textId="77777777" w:rsidR="00FC5E74" w:rsidRDefault="005A674C" w:rsidP="005A674C">
      <w:pPr>
        <w:spacing w:line="480" w:lineRule="auto"/>
      </w:pPr>
      <w:r>
        <w:rPr>
          <w:rFonts w:ascii="Times New Roman" w:hAnsi="Times New Roman" w:cs="Times New Roman"/>
          <w:b/>
        </w:rPr>
        <w:t>Acknowledgements</w:t>
      </w:r>
    </w:p>
    <w:p w14:paraId="334BFAFA" w14:textId="77777777" w:rsidR="00FC5E74" w:rsidRDefault="005A674C" w:rsidP="005A674C">
      <w:pPr>
        <w:spacing w:line="480" w:lineRule="auto"/>
      </w:pPr>
      <w:r>
        <w:rPr>
          <w:rFonts w:ascii="Times New Roman" w:hAnsi="Times New Roman"/>
        </w:rPr>
        <w:t>L.N.</w:t>
      </w:r>
      <w:r>
        <w:rPr>
          <w:rFonts w:ascii="Times New Roman" w:hAnsi="Times New Roman"/>
          <w:lang w:val="en-GB"/>
        </w:rPr>
        <w:t xml:space="preserve"> was funded by The Swedish Research Council for Sustainable Development FORMAS grant no </w:t>
      </w:r>
      <w:r>
        <w:rPr>
          <w:rFonts w:ascii="Georgia" w:hAnsi="Georgia"/>
          <w:color w:val="000000"/>
          <w:shd w:val="clear" w:color="auto" w:fill="FFFFFF"/>
        </w:rPr>
        <w:t>2018-00463</w:t>
      </w:r>
      <w:r>
        <w:rPr>
          <w:rFonts w:ascii="Times New Roman" w:hAnsi="Times New Roman"/>
          <w:lang w:val="en-GB"/>
        </w:rPr>
        <w:t xml:space="preserve">, A.B.D. was funded by a </w:t>
      </w:r>
      <w:r>
        <w:rPr>
          <w:rFonts w:ascii="Times New Roman" w:hAnsi="Times New Roman"/>
          <w:lang w:val="en-GB"/>
        </w:rPr>
        <w:t>Leverhulme Trust Early Career Fellowship</w:t>
      </w:r>
      <w:r>
        <w:t xml:space="preserve">, </w:t>
      </w:r>
      <w:r>
        <w:rPr>
          <w:rFonts w:ascii="Times New Roman" w:eastAsia="Times New Roman" w:hAnsi="Times New Roman" w:cs="Times New Roman"/>
          <w:color w:val="333333"/>
          <w:shd w:val="clear" w:color="auto" w:fill="FFFFFF"/>
          <w:lang w:val="en-GB"/>
        </w:rPr>
        <w:t>J.M. and N.B. were funded by the European Research Council under the European Union’s H2020/ERC grant agreement no 679651 (ConFooBio).</w:t>
      </w:r>
    </w:p>
    <w:p w14:paraId="04E82104" w14:textId="77777777" w:rsidR="00FC5E74" w:rsidRDefault="00FC5E74" w:rsidP="005A674C">
      <w:pPr>
        <w:spacing w:line="480" w:lineRule="auto"/>
        <w:rPr>
          <w:rFonts w:ascii="Times New Roman" w:hAnsi="Times New Roman" w:cs="Times New Roman"/>
          <w:b/>
          <w:sz w:val="24"/>
          <w:szCs w:val="24"/>
        </w:rPr>
      </w:pPr>
    </w:p>
    <w:p w14:paraId="584741E9" w14:textId="5758ED73" w:rsidR="00FC5E74" w:rsidRDefault="005A674C" w:rsidP="005A674C">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14:paraId="1F9C675D" w14:textId="446B7A2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8E4027">
        <w:rPr>
          <w:rFonts w:ascii="Times New Roman" w:hAnsi="Times New Roman" w:cs="Times New Roman"/>
          <w:noProof/>
          <w:sz w:val="24"/>
          <w:szCs w:val="24"/>
        </w:rPr>
        <w:t>Barua, M., Bhagwat, S.A., Jadhav, S., 2013. The hidden dimensions of human–wildlife conflict: Health impacts, opportunity and transaction costs. Biol. Conserv. 157, 309–316. https://doi.org/10.1016/j.biocon.2012.07.014</w:t>
      </w:r>
    </w:p>
    <w:p w14:paraId="4E360DF6"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Baynham-Herd, Z., Redpath, S., Bunnefeld, N., Molony, T., Keane, A., 2018. Conservation conflicts: Behavioural threats, frames, and intervention recommendations. Biol. Conserv. 222, 180–188. https://doi.org/10.1016/j.biocon.2018.04.012</w:t>
      </w:r>
    </w:p>
    <w:p w14:paraId="0AC27288"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Bennett, N.J., Roth, R., Klain, S.C., Chan, K., Christie, P., Clark, D.A., Cullman, G., Curran, D., Durbin, T.J., Epstein, G., Greenberg, A., Nelson, M.P., Sandlos, J., Stedman, R., Teel, T.L., Thomas, R., Veríssimo, D., Wyborn, C., 2017. Conservation social science: Understanding and integrating human dimensions to improve conservation. Biol. Conserv. 205, 93–108. https://doi.org/10.1016/j.biocon.2016.10.006</w:t>
      </w:r>
    </w:p>
    <w:p w14:paraId="60B08EEA"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Bunnefeld, N., Edwards, C.T.T., Atickem, A., Hailu, F., Milner-Gulland, E.J., 2013. Incentivizing Monitoring and Compliance in Trophy Hunting. Conserv. Biol. 27, 1344–1354. https://doi.org/10.1111/cobi.12120</w:t>
      </w:r>
    </w:p>
    <w:p w14:paraId="70679A18"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Bunnefeld, N., Hoshino, E., Milner-Gulland, E.J., 2011. Management strategy evaluation: a powerful tool for conservation? Trends Ecol. Evol. 26, 441–447. https://doi.org/10.1016/j.tree.2011.05.003</w:t>
      </w:r>
    </w:p>
    <w:p w14:paraId="518F8AEC"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Bunnefeld, N., Nicholson, E., E. J. Milner-Gulland, 2017. Decision-Making in Conservation and Natural Resource Management: Models for ... - Google Books. Cambridge University Press, Cambridge, U.K.</w:t>
      </w:r>
    </w:p>
    <w:p w14:paraId="0AD1517C"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Butterworth, D., 1999. Experiences in the evaluation and implementation of management procedures. ICES J. Mar. Sci. 56, 985–998. https://doi.org/10.1006/jmsc.1999.0532</w:t>
      </w:r>
    </w:p>
    <w:p w14:paraId="1B2FBC0B"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Colyvan, M., Justus, J., Regan, H.M., 2011. The conservation game. Biol. Conserv. 144, 1246–1253. https://doi.org/10.1016/J.BIOCON.2010.10.028</w:t>
      </w:r>
    </w:p>
    <w:p w14:paraId="114DBC1A"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County Admistrative Board Västra Götaland, 2020. (No Title) [WWW Document]. URL https://transtat.lansstyrelsen.se/ (accessed 5.12.20).</w:t>
      </w:r>
    </w:p>
    <w:p w14:paraId="6E35FD92"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Cusack, J.J., Duthie, A.B., Rakotonarivo, O.S., Pozo, R.A., Mason, T.H.E., Månsson, J., Nilsson, L., Tombre, I.M., Eythórsson, E., Madsen, J., Tulloch, A., Hearn, R.D., Redpath, S., Bunnefeld, N., 2019. Time series analysis reveals synchrony and asynchrony between conflict management effort and increasing large grazing bird populations in northern Europe. Conserv. Lett. 12, e12450. https://doi.org/10.1111/conl.12450</w:t>
      </w:r>
    </w:p>
    <w:p w14:paraId="284DB8DC"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Cusack, J.J., Duthie, A.B., Rakotonarivo, O.S., Pozo, R.A., Mason, T.H.E., Månsson, J., Nilsson, L., Tombre, I.M., Eythórsson, E., Madsen, J., Tulloch, A., Hearn, R.D., Redpath, S., Bunnefeld, N., 2018. Time series analysis reveals synchrony and asynchrony between conflict management effort and increasing large grazing bird populations in northern Europe. Conserv. Lett. e12450. https://doi.org/10.1111/conl.12450</w:t>
      </w:r>
    </w:p>
    <w:p w14:paraId="48B99C46"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D. Hodgson, I., Jeroen, M., Jeremy, C., Rodrίguez, R.P., Jones, I., Rakotonarivo, S., Nilsson, L., Bunnefeld, N., 2020. Building peace to save nature and people: multi-disciplinary approaches to managing conflicts in conservation, in: Approaches in Conservation and Forensics. Springer.</w:t>
      </w:r>
    </w:p>
    <w:p w14:paraId="13AD06CB"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Dickman, A.J., 2010. Complexities of conflict: The importance of considering social factors for effectively resolving human-wildlife conflict. Anim. Conserv. 13, 458–466. https://doi.org/10.1111/j.1469-1795.2010.00368.x</w:t>
      </w:r>
    </w:p>
    <w:p w14:paraId="6FEA59A8"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Duthie, A.B., Cusack, J.J., Jones, I.L., Minderman, J., Nilsen, E.B., Pozo, R.A., Rakotonarivo, O.S., Van Moorter, B., Bunnefeld, N., 2018. GMSE: An r package for generalised management strategy evaluation. Methods Ecol. Evol. 9, 2396–2401. https://doi.org/10.1111/2041-210X.13091</w:t>
      </w:r>
    </w:p>
    <w:p w14:paraId="0C7E7FEA"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EC, 2009. Directive 2009/147/EC of the European Parliament and of the Council of 30 November 2009 on the conservation of wild birds [WWW Document]. http://eur-lex.europa.eu/legal-content/EN/TXT/?uri=CELEX:32009L0147.</w:t>
      </w:r>
    </w:p>
    <w:p w14:paraId="6BFDED7A"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EEA, n.d. HaBiDeS [WWW Document]. URL https://www.eionet.europa.eu/software/habides (accessed 5.27.19).</w:t>
      </w:r>
    </w:p>
    <w:p w14:paraId="078C4760"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Fox, A.D., Madsen, J., 2017. Threatened species to super-abundance: The unexpected international implications of successful goose conservation. Ambio 46, 179–187. https://doi.org/10.1007/s13280-016-0878-2</w:t>
      </w:r>
    </w:p>
    <w:p w14:paraId="2B9AF0A3"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Hake, M., Månsson, J., Wiberg, A., 2010. A working model for preventing crop damage caused by increasing goose populations in Sweden. Ornis Svecica 20, 225–233.</w:t>
      </w:r>
    </w:p>
    <w:p w14:paraId="720E70FB"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Hamblin, S., 2013. On the practical usage of genetic algorithms in ecology and evolution. Methods Ecol. Evol. https://doi.org/10.1111/2041-210X.12000</w:t>
      </w:r>
    </w:p>
    <w:p w14:paraId="2F11503C"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Harris, J., Mirande, C., 2013. A global overview of cranes: status, threats and conservation priorities. Chinese Birds 4, 189–209. https://doi.org/10.5122/cbirds.2013.0025</w:t>
      </w:r>
    </w:p>
    <w:p w14:paraId="463FDBCC"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Hauert, C., Holmes, M., Doebeli, M., 2006. Evolutionary games and population dynamics: Maintenance of cooperation in public goods games. Proc. R. Soc. B Biol. Sci. 273, 2565–2570. https://doi.org/10.1098/rspb.2006.3600</w:t>
      </w:r>
    </w:p>
    <w:p w14:paraId="1ADFFE53"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Heal, G., Kunreuther, H., 2012. Tipping climate negotiations, Climate Change and Common Sense : Essays in Honour of Tom Schelling. Oxford University Press. https://doi.org/10.1093/acprof:oso/9780199692873.003.0004</w:t>
      </w:r>
    </w:p>
    <w:p w14:paraId="1E2C6822"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Henle, K., Alard, D., Clitherow, J., Cobb, P., Firbank, L., Kull, T., McCracken, D., Moritz, R.F.A., Niemelä, J., Rebane, M., Wascher, D., Watt, A., Young, J., 2008. Identifying and managing the conflicts between agriculture and biodiversity conservation in Europe–A review. Agric. Ecosyst. Environ. 124, 60–71. https://doi.org/10.1016/j.agee.2007.09.005</w:t>
      </w:r>
    </w:p>
    <w:p w14:paraId="28A399C0"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Hodgson, I.D., Redpath, S.M., Fischer, A., Young, J., 2019. Who knows best? Understanding the use of research-based knowledge in conservation conflicts. J. Environ. Manage. 231, 1065–1075. https://doi.org/10.1016/j.jenvman.2018.09.023</w:t>
      </w:r>
    </w:p>
    <w:p w14:paraId="274E1379"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Holmer, J., 2016. Statistiskt meddelande - Heltidsjordbruket i Sverige 2016.</w:t>
      </w:r>
    </w:p>
    <w:p w14:paraId="794DCFB0"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Johnson, F.A., Jensen, G.H., Madsen, J., Williams, B.K., 2014. Uncertainty, robustness, and the value of information in managing an expanding Arctic goose population. Ecol. Modell. 273, 186–199. https://doi.org/10.1016/j.ecolmodel.2013.10.031</w:t>
      </w:r>
    </w:p>
    <w:p w14:paraId="39257EC3"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Madsen, J., Williams, J.H., Johnson, F.A., Tombre, I.M., Dereliev, S., Kuijken, E., 2017. Implementation of the first adaptive management plan for a European migratory waterbird population: The case of the Svalbard pink-footed goose Anser brachyrhynchus. Ambio 46, 275–289. https://doi.org/10.1007/s13280-016-0888-0</w:t>
      </w:r>
    </w:p>
    <w:p w14:paraId="6E7CC100"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Mason, T.H.E., Keane, A., Redpath, S.M., Bunnefeld, N., 2017. The changing environment of conservation conflict: geese and farming in Scotland. J. Appl. Ecol. https://doi.org/10.1111/1365-2664.12969</w:t>
      </w:r>
    </w:p>
    <w:p w14:paraId="430505C0"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Mason, T.H.E., Pollard, C.R.J., Chimalakonda, D., Guerrero, A.M., Kerr-Smith, C., Milheiras, S.A.G., Roberts, M., R. Ngafack, P., Bunnefeld, N., 2018. Wicked conflict: Using wicked problem thinking for holistic management of conservation conflict. Conserv. Lett. 11. https://doi.org/10.1111/conl.12460</w:t>
      </w:r>
    </w:p>
    <w:p w14:paraId="32BA6E31"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Melbourne-Thomas, J., Constable, A.J., Fulton, E.A., Corney, S.P., Trebilco, R., Hobday, A.J., Blanchard, J.L., Boschetti, F., Bustamante, R.H., Cropp, R., Everett, J.D., Fleming, A., Galton-Fenzi, B., Goldsworthy, S.D., Lenton, A., Lara-Lopez, A., Little, R., Marzloff, M.P., Matear, R., Mongin, M., Plaganyi, E., Proctor, R., Risbey, J.S., Robson, B.J., Smith, D.C., Sumner, M.D., Putten, E.I. van, 2017. Integrated modelling to support decision-making for marine social-ecological systems in Australia. ICES J. Mar. Sci. 74, 2298–2308. https://doi.org/10.1093/ICESJMS/FSX078</w:t>
      </w:r>
    </w:p>
    <w:p w14:paraId="352226AB"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Milne, M., 2018. Adaptive management pilots for resident Greylag geese in Scotland – a review of their achievements at the end of their 5-year term.</w:t>
      </w:r>
    </w:p>
    <w:p w14:paraId="7A3231EE"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Milner-Gulland, E.J., 2012. Interactions between human behaviour and ecological systems. Philos. Trans. R. Soc. B Biol. Sci. 367, 270–278. https://doi.org/10.1098/rstb.2011.0175</w:t>
      </w:r>
    </w:p>
    <w:p w14:paraId="72B2600F"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Milner-Gulland, E.J., 2011. Integrating fisheries approaches and household utility models for improved resource management. Proc. Natl. Acad. Sci. U. S. A. 108, 1741–1746. https://doi.org/10.1073/pnas.1010533108</w:t>
      </w:r>
    </w:p>
    <w:p w14:paraId="401C0F2B"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Montràs‐Janer, T., Knape, J., Nilsson, L., Tombre, I., Pärt, T., Månsson, J., 2019. Relating national levels of crop damage to the abundance of large grazing birds: Implications for management. J. Appl. Ecol. 56, 2286–2297. https://doi.org/10.1111/1365-2664.13457</w:t>
      </w:r>
    </w:p>
    <w:p w14:paraId="0F7EB7DF"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Nesbitt, S.A., 1992. First Reproductive Success and Individual Productivity in Sandhill Cranes. J. Wildl. Manage. 56, 573. https://doi.org/10.2307/3808874</w:t>
      </w:r>
    </w:p>
    <w:p w14:paraId="0B6091EC"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Nilsson, L., 2016. Common cranes in agricultural landscapes- linking space use and foraging patterns to conservation and damage prevention. Swedish University of Agricultural Sciences.</w:t>
      </w:r>
    </w:p>
    <w:p w14:paraId="12CACF26"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Nilsson, L., Aronsson, M., Persson, J., Månsson, J., 2018. Drifting space use of common cranes—Is there a mismatch between daytime behaviour and management? Ecol. Indic. 85, 556–562. https://doi.org/10.1016/j.ecolind.2017.11.007</w:t>
      </w:r>
    </w:p>
    <w:p w14:paraId="09799211"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Nilsson, L., Bunnefeld, N., Persson, J., Månsson, J., 2016. Large grazing birds and agriculture-predicting field use of common cranes and implications for crop damage prevention. Agric. Ecosyst. Environ. 219, 163–170. https://doi.org/10.1016/j.agee.2015.12.021</w:t>
      </w:r>
    </w:p>
    <w:p w14:paraId="17E53E91"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Nilsson, L., Bunnefeld, N., Persson, J., Žydelis, R., Månsson, J., 2019. Conservation success or increased crop damage risk? The Natura 2000 network for a thriving migratory and protected bird. Biol. Conserv. 236, 1–7. https://doi.org/10.1016/J.BIOCON.2019.05.006</w:t>
      </w:r>
    </w:p>
    <w:p w14:paraId="509DF07B"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Owen, M., 1990. The damage-conservation interface illustrated by geese. Ibis (Lond. 1859). 132, 238–252. https://doi.org/10.1111/j.1474-919X.1990.tb01042.x</w:t>
      </w:r>
    </w:p>
    <w:p w14:paraId="561F742D"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Raik, D., Wilson, A., Decker, D., 2008. Power in Natural Resources Management: An Application of Theory. Soc. Nat. Resour. 21, 729–739. https://doi.org/10.1080/08941920801905195</w:t>
      </w:r>
    </w:p>
    <w:p w14:paraId="0FB8C5DB"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Redpath, S.M., Keane, A., Andrén, H., Baynham-Herd, Z., Bunnefeld, N., Duthie, A.B., Frank, J., Garcia, C.A., Månsson, J., Nilsson, L., Pollard, C.R.J., Rakotonarivo, O.S., Salk, C.F., Travers, H., 2018. Games as Tools to Address Conservation Conflicts. Trends Ecol. Evol. https://doi.org/10.1016/j.tree.2018.03.005</w:t>
      </w:r>
    </w:p>
    <w:p w14:paraId="3E8B1E6D"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Redpath, S.M., Linnell, J.D.C., Festa-Bianchet, M., Boitani, L., Bunnefeld, N., Dickman, A., Gutiérrez, R.J., Irvine, R.J., Johansson, M., Majić, A., McMahon, B.J., Pooley, S., Sandström, C., Sjölander-Lindqvist, A., Skogen, K., Swenson, J.E., Trouwborst, A., Young, J., Milner-Gulland, E.J., 2017. Don’t forget to look down - collaborative approaches to predator conservation. Biol. Rev. https://doi.org/10.1111/brv.12326</w:t>
      </w:r>
    </w:p>
    <w:p w14:paraId="7A1B1A74"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Redpath, S.M., Young, J., Evely, A., Adams, W.M., Sutherland, W.J., Whitehouse, A., Amar, A., Lambert, R.A., Linnell, J.D.C., Watt, A., Gutiérrez, R.J., 2013. Understanding and managing conservation conflicts. Trends Ecol. Evol. 28, 100–9. https://doi.org/10.1016/j.tree.2012.08.021</w:t>
      </w:r>
    </w:p>
    <w:p w14:paraId="7CD2D2B1"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Scheffer, M., Carpenter, S.R., Lenton, T.M., Bascompte, J., Brock, W., Dakos, V., Van De Koppel, J., Van De Leemput, I.A., Levin, S.A., Van Nes, E.H., Pascual, M., Vandermeer, J., 2012. Anticipating critical transitions. Science (80-. ). 338, 344–348. https://doi.org/10.1126/science.1225244</w:t>
      </w:r>
    </w:p>
    <w:p w14:paraId="3EE9C890"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Schill, C., Anderies, J.M., Lindahl, T., Folke, C., Polasky, S., Cárdenas, J.C., Crépin, A.S., Janssen, M.A., Norberg, J., Schlüter, M., 2019. A more dynamic understanding of human behaviour for the Anthropocene. Nat. Sustain. 2, 1075–1082. https://doi.org/10.1038/s41893-019-0419-7</w:t>
      </w:r>
    </w:p>
    <w:p w14:paraId="29C00452"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Schlüter, M., Müller, B., Frank, K., 2019. The potential of models and modeling for social-ecological systems research: The reference frame ModSES. Ecol. Soc. 24. https://doi.org/10.5751/ES-10716-240131</w:t>
      </w:r>
    </w:p>
    <w:p w14:paraId="4672869F"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Smith, A., 1999. Implementing effective fisheries-management systems – management strategy evaluation and the Australian partnership approach. ICES J. Mar. Sci. 56, 967–979. https://doi.org/10.1006/jmsc.1999.0540</w:t>
      </w:r>
    </w:p>
    <w:p w14:paraId="32A34A85"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Stroud, D.A., Madsen, J., Fox, A.D., 2017. Key actions towards the sustainable management of European geese. Ambio 46, 328–338. https://doi.org/10.1007/s13280-017-0903-0</w:t>
      </w:r>
    </w:p>
    <w:p w14:paraId="3D6E921B"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The Swedish Board of Agriculture, 2017. SAM14 [WWW Document]. http://www.jordbruksverket.se/amnesomraden/stod/jordbrukarstod.4.4b3f0532150f4b827c7e3735.html.</w:t>
      </w:r>
    </w:p>
    <w:p w14:paraId="55E7DBB7"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Williams, James H, Madsen, J., 2013. Stakeholder perspectives and values when setting waterbird population targets: implications for flyway management planning in a European context. PLoS One 8, e81836. https://doi.org/10.1371/journal.pone.0081836</w:t>
      </w:r>
    </w:p>
    <w:p w14:paraId="3AE4E761"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Williams, James H., Madsen, J., 2013. Stakeholder perspectives and values when setting waterbird population targets: implications for flyway management planning in a European context. PLoS One 8, e81836. https://doi.org/10.1371/journal.pone.0081836</w:t>
      </w:r>
    </w:p>
    <w:p w14:paraId="7A8D3D4A"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szCs w:val="24"/>
        </w:rPr>
      </w:pPr>
      <w:r w:rsidRPr="008E4027">
        <w:rPr>
          <w:rFonts w:ascii="Times New Roman" w:hAnsi="Times New Roman" w:cs="Times New Roman"/>
          <w:noProof/>
          <w:sz w:val="24"/>
          <w:szCs w:val="24"/>
        </w:rPr>
        <w:t>Young, J.C., Searle, K., Butler, A., Simmons, P., Watt, A.D., Jordan, A., 2016. The role of trust in the resolution of conservation conflicts. Biol. Conserv. 195, 196–202. https://doi.org/10.1016/j.biocon.2015.12.030</w:t>
      </w:r>
    </w:p>
    <w:p w14:paraId="177543E9" w14:textId="77777777" w:rsidR="008E4027" w:rsidRPr="008E4027" w:rsidRDefault="008E4027" w:rsidP="005A674C">
      <w:pPr>
        <w:widowControl w:val="0"/>
        <w:autoSpaceDE w:val="0"/>
        <w:autoSpaceDN w:val="0"/>
        <w:adjustRightInd w:val="0"/>
        <w:spacing w:line="480" w:lineRule="auto"/>
        <w:ind w:left="480" w:hanging="480"/>
        <w:rPr>
          <w:rFonts w:ascii="Times New Roman" w:hAnsi="Times New Roman" w:cs="Times New Roman"/>
          <w:noProof/>
          <w:sz w:val="24"/>
        </w:rPr>
      </w:pPr>
      <w:r w:rsidRPr="008E4027">
        <w:rPr>
          <w:rFonts w:ascii="Times New Roman" w:hAnsi="Times New Roman" w:cs="Times New Roman"/>
          <w:noProof/>
          <w:sz w:val="24"/>
          <w:szCs w:val="24"/>
        </w:rPr>
        <w:t>Zurell, Damaris, Berger, U., Cabral, J.S., Jeltsch, Florian, Meynard, C.N., Münkemüller, T., Nehrbass, N., Pagel, Jörn, Reineking, B., Schröder, Boris, Grimm, V., Zurell, D, Schröder, B, Cabral, -J S, Jeltsch, F, Pagel, J, 2010. The virtual ecologist approach: simulating data and observers. Oikos 119, 622–635. https://doi.org/10.1111/j.1600-0706.2009.18284.x</w:t>
      </w:r>
    </w:p>
    <w:p w14:paraId="099A4446" w14:textId="456AE41F" w:rsidR="008E4027" w:rsidRDefault="008E4027" w:rsidP="005A674C">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30BE5068" w14:textId="25617AD6" w:rsidR="005A674C" w:rsidRDefault="005A674C" w:rsidP="005A674C">
      <w:pPr>
        <w:spacing w:line="480" w:lineRule="auto"/>
        <w:rPr>
          <w:rFonts w:ascii="Times New Roman" w:hAnsi="Times New Roman" w:cs="Times New Roman"/>
          <w:b/>
          <w:sz w:val="24"/>
          <w:szCs w:val="24"/>
        </w:rPr>
      </w:pPr>
    </w:p>
    <w:p w14:paraId="27B237AA" w14:textId="14998817" w:rsidR="005A674C" w:rsidRDefault="005A674C" w:rsidP="005A674C">
      <w:pPr>
        <w:spacing w:line="480" w:lineRule="auto"/>
        <w:rPr>
          <w:rFonts w:ascii="Times New Roman" w:hAnsi="Times New Roman" w:cs="Times New Roman"/>
          <w:b/>
          <w:sz w:val="24"/>
          <w:szCs w:val="24"/>
        </w:rPr>
      </w:pPr>
    </w:p>
    <w:p w14:paraId="61069E77" w14:textId="00D6E51D" w:rsidR="005A674C" w:rsidRDefault="005A674C" w:rsidP="005A674C">
      <w:pPr>
        <w:spacing w:line="480" w:lineRule="auto"/>
        <w:rPr>
          <w:rFonts w:ascii="Times New Roman" w:hAnsi="Times New Roman" w:cs="Times New Roman"/>
          <w:b/>
          <w:sz w:val="24"/>
          <w:szCs w:val="24"/>
        </w:rPr>
      </w:pPr>
    </w:p>
    <w:p w14:paraId="4F2035BE" w14:textId="77777777" w:rsidR="005A674C" w:rsidRDefault="005A674C" w:rsidP="005A674C">
      <w:pPr>
        <w:spacing w:line="480" w:lineRule="auto"/>
        <w:rPr>
          <w:rFonts w:ascii="Times New Roman" w:hAnsi="Times New Roman" w:cs="Times New Roman"/>
          <w:b/>
          <w:sz w:val="24"/>
          <w:szCs w:val="24"/>
        </w:rPr>
      </w:pPr>
    </w:p>
    <w:p w14:paraId="739C3548" w14:textId="721564A0" w:rsidR="00FC5E74" w:rsidRDefault="005A674C" w:rsidP="005A674C">
      <w:pPr>
        <w:spacing w:line="480" w:lineRule="auto"/>
        <w:rPr>
          <w:rFonts w:ascii="Times New Roman" w:hAnsi="Times New Roman" w:cs="Times New Roman"/>
          <w:b/>
          <w:sz w:val="24"/>
          <w:szCs w:val="24"/>
        </w:rPr>
      </w:pPr>
      <w:r>
        <w:rPr>
          <w:rFonts w:ascii="Times New Roman" w:hAnsi="Times New Roman" w:cs="Times New Roman"/>
          <w:b/>
          <w:sz w:val="24"/>
          <w:szCs w:val="24"/>
        </w:rPr>
        <w:t>Figures and tables</w:t>
      </w:r>
    </w:p>
    <w:p w14:paraId="39C2414A" w14:textId="77777777" w:rsidR="008E4027" w:rsidRDefault="008E4027" w:rsidP="005A674C">
      <w:pPr>
        <w:spacing w:line="480" w:lineRule="auto"/>
        <w:rPr>
          <w:rFonts w:ascii="Times New Roman" w:hAnsi="Times New Roman" w:cs="Times New Roman"/>
          <w:b/>
          <w:sz w:val="24"/>
          <w:szCs w:val="24"/>
        </w:rPr>
      </w:pPr>
    </w:p>
    <w:p w14:paraId="4AB4F242" w14:textId="77777777" w:rsidR="00FC5E74" w:rsidRDefault="005A674C" w:rsidP="005A674C">
      <w:pPr>
        <w:pStyle w:val="Index"/>
        <w:suppressLineNumbers w:val="0"/>
        <w:spacing w:line="480" w:lineRule="auto"/>
      </w:pPr>
      <w:r>
        <w:rPr>
          <w:rFonts w:ascii="Times New Roman" w:hAnsi="Times New Roman" w:cs="Times New Roman"/>
        </w:rPr>
        <w:t xml:space="preserve">Table 1. The management scenarios simulated over 40 time steps in the GMSE v0.6.0.4 R package </w:t>
      </w:r>
      <w:r>
        <w:fldChar w:fldCharType="begin" w:fldLock="1"/>
      </w:r>
      <w:r>
        <w:rPr>
          <w:rFonts w:ascii="Times New Roman" w:hAnsi="Times New Roman" w:cs="Times New Roman"/>
        </w:rPr>
        <w:instrText>ADDIN CSL_CITATION {"citationItems":[{"id":"ITEM-1","itemData":{"DOI":"10.1111/2041-210X.13091","ISSN":"2041210X","abstract":"Management strategy evaluation (MSE)</w:instrText>
      </w:r>
      <w:r>
        <w:rPr>
          <w:rFonts w:ascii="Times New Roman" w:hAnsi="Times New Roman" w:cs="Times New Roman"/>
        </w:rPr>
        <w:instrText xml:space="preserve"> is a powerful tool for simulating all key aspects of natural resource management under conditions of uncertainty. We present the r package generalised management strategy evaluation (GMSE), which applies genetic algorithms to provide a generalised tool fo</w:instrText>
      </w:r>
      <w:r>
        <w:rPr>
          <w:rFonts w:ascii="Times New Roman" w:hAnsi="Times New Roman" w:cs="Times New Roman"/>
        </w:rPr>
        <w:instrText>r simulating adaptive decision-making management scenarios between stakeholders with competing objectives under complex social-ecological interactions and uncertainty. GMSE models can be agent-based and spatially explicit, incorporating a high degree of re</w:instrText>
      </w:r>
      <w:r>
        <w:rPr>
          <w:rFonts w:ascii="Times New Roman" w:hAnsi="Times New Roman" w:cs="Times New Roman"/>
        </w:rPr>
        <w:instrText>alism through mechanistic modelling of links and feedbacks among stakeholders and with the ecosystem; additionally, user-defined sub-models can also be incorporated as functions into the broader GMSE framework. We show how GMSE simulates a social-ecologica</w:instrText>
      </w:r>
      <w:r>
        <w:rPr>
          <w:rFonts w:ascii="Times New Roman" w:hAnsi="Times New Roman" w:cs="Times New Roman"/>
        </w:rPr>
        <w:instrText>l system using the example of an adaptively managed waterfowl population on an agricultural landscape; simulated waterfowl exploit agricultural land, causing conflict between conservation interests and the interest of food producers maximising their crop y</w:instrText>
      </w:r>
      <w:r>
        <w:rPr>
          <w:rFonts w:ascii="Times New Roman" w:hAnsi="Times New Roman" w:cs="Times New Roman"/>
        </w:rPr>
        <w:instrText>ield. The r package GMSE is open source under GNU Public License; source code and documents are freely available on GitHub.","author":[{"dropping-particle":"","family":"Duthie","given":"A. Bradley","non-dropping-particle":"","parse-names":false,"suffix":""</w:instrText>
      </w:r>
      <w:r>
        <w:rPr>
          <w:rFonts w:ascii="Times New Roman" w:hAnsi="Times New Roman" w:cs="Times New Roman"/>
        </w:rPr>
        <w:instrText>},{"dropping-particle":"","family":"Cusack","given":"Jeremy J.","non-dropping-particle":"","parse-names":false,"suffix":""},{"dropping-particle":"","family":"Jones","given":"Isabel L.","non-dropping-particle":"","parse-names":false,"suffix":""},{"dropping-</w:instrText>
      </w:r>
      <w:r>
        <w:rPr>
          <w:rFonts w:ascii="Times New Roman" w:hAnsi="Times New Roman" w:cs="Times New Roman"/>
        </w:rPr>
        <w:instrText>particle":"","family":"Minderman","given":"Jeroen","non-dropping-particle":"","parse-names":false,"suffix":""},{"dropping-particle":"","family":"Nilsen","given":"Erlend B.","non-dropping-particle":"","parse-names":false,"suffix":""},{"dropping-particle":""</w:instrText>
      </w:r>
      <w:r>
        <w:rPr>
          <w:rFonts w:ascii="Times New Roman" w:hAnsi="Times New Roman" w:cs="Times New Roman"/>
        </w:rPr>
        <w:instrText>,"family":"Pozo","given":"Rocío A.","non-dropping-particle":"","parse-names":false,"suffix":""},{"dropping-particle":"","family":"Rakotonarivo","given":"O. Sarobidy","non-dropping-particle":"","parse-names":false,"suffix":""},{"dropping-particle":"","famil</w:instrText>
      </w:r>
      <w:r>
        <w:rPr>
          <w:rFonts w:ascii="Times New Roman" w:hAnsi="Times New Roman" w:cs="Times New Roman"/>
        </w:rPr>
        <w:instrText>y":"Moorter","given":"Bram","non-dropping-particle":"Van","parse-names":false,"suffix":""},{"dropping-particle":"","family":"Bunnefeld","given":"Nils","non-dropping-particle":"","parse-names":false,"suffix":""}],"container-title":"Methods in Ecology and Ev</w:instrText>
      </w:r>
      <w:r>
        <w:rPr>
          <w:rFonts w:ascii="Times New Roman" w:hAnsi="Times New Roman" w:cs="Times New Roman"/>
        </w:rPr>
        <w:instrText>olution","editor":[{"dropping-particle":"","family":"Price","given":"Samantha","non-dropping-particle":"","parse-names":false,"suffix":""}],"id":"ITEM-1","issue":"12","issued":{"date-parts":[["2018","12","16"]]},"page":"2396-2401","title":"GMSE: An r packa</w:instrText>
      </w:r>
      <w:r>
        <w:rPr>
          <w:rFonts w:ascii="Times New Roman" w:hAnsi="Times New Roman" w:cs="Times New Roman"/>
        </w:rPr>
        <w:instrText>ge for generalised management strategy evaluation","type":"article-journal","volume":"9"},"uris":["http://www.mendeley.com/documents/?uuid=e4d0082f-589e-304d-b0b5-ab19189c1787"]}],"mendeley":{"formattedCitation":"(Duthie et al., 2018)","plainTextFormattedC</w:instrText>
      </w:r>
      <w:r>
        <w:rPr>
          <w:rFonts w:ascii="Times New Roman" w:hAnsi="Times New Roman" w:cs="Times New Roman"/>
        </w:rPr>
        <w:instrText>itation":"(Duthie et al., 2018)","previouslyFormattedCitation":"(Duthie et al., 2018)"},"properties":{"noteIndex":0},"schema":"https://github.com/citation-style-language/schema/raw/master/csl-citation.json"}</w:instrText>
      </w:r>
      <w:r>
        <w:rPr>
          <w:rFonts w:ascii="Times New Roman" w:hAnsi="Times New Roman" w:cs="Times New Roman"/>
        </w:rPr>
        <w:fldChar w:fldCharType="separate"/>
      </w:r>
      <w:bookmarkStart w:id="572" w:name="__Fieldmark__2715_1875966086"/>
      <w:r>
        <w:rPr>
          <w:rFonts w:ascii="Times New Roman" w:hAnsi="Times New Roman" w:cs="Times New Roman"/>
          <w:noProof/>
        </w:rPr>
        <w:t>(</w:t>
      </w:r>
      <w:bookmarkStart w:id="573" w:name="__Fieldmark__8009_2625263381"/>
      <w:r>
        <w:rPr>
          <w:rFonts w:ascii="Times New Roman" w:hAnsi="Times New Roman" w:cs="Times New Roman"/>
          <w:noProof/>
        </w:rPr>
        <w:t>D</w:t>
      </w:r>
      <w:bookmarkStart w:id="574" w:name="__Fieldmark__1573_2625263381"/>
      <w:r>
        <w:rPr>
          <w:rFonts w:ascii="Times New Roman" w:hAnsi="Times New Roman" w:cs="Times New Roman"/>
          <w:noProof/>
        </w:rPr>
        <w:t>u</w:t>
      </w:r>
      <w:bookmarkStart w:id="575" w:name="__Fieldmark__4464_2322562831"/>
      <w:r>
        <w:rPr>
          <w:rFonts w:ascii="Times New Roman" w:hAnsi="Times New Roman" w:cs="Times New Roman"/>
          <w:noProof/>
        </w:rPr>
        <w:t>t</w:t>
      </w:r>
      <w:bookmarkStart w:id="576" w:name="__Fieldmark__1653_2676449063"/>
      <w:r>
        <w:rPr>
          <w:rFonts w:ascii="Times New Roman" w:hAnsi="Times New Roman" w:cs="Times New Roman"/>
          <w:noProof/>
        </w:rPr>
        <w:t>h</w:t>
      </w:r>
      <w:bookmarkStart w:id="577" w:name="__Fieldmark__2073_1273450797"/>
      <w:r>
        <w:rPr>
          <w:rFonts w:ascii="Times New Roman" w:hAnsi="Times New Roman" w:cs="Times New Roman"/>
          <w:noProof/>
        </w:rPr>
        <w:t>i</w:t>
      </w:r>
      <w:bookmarkStart w:id="578" w:name="__Fieldmark__1505_1856872350"/>
      <w:r>
        <w:rPr>
          <w:rFonts w:ascii="Times New Roman" w:hAnsi="Times New Roman" w:cs="Times New Roman"/>
          <w:noProof/>
        </w:rPr>
        <w:t>e</w:t>
      </w:r>
      <w:bookmarkStart w:id="579" w:name="__Fieldmark__1388_2903627750"/>
      <w:r>
        <w:rPr>
          <w:rFonts w:ascii="Times New Roman" w:hAnsi="Times New Roman" w:cs="Times New Roman"/>
          <w:noProof/>
        </w:rPr>
        <w:t xml:space="preserve"> </w:t>
      </w:r>
      <w:bookmarkStart w:id="580" w:name="__Fieldmark__1046_970579264"/>
      <w:r>
        <w:rPr>
          <w:rFonts w:ascii="Times New Roman" w:hAnsi="Times New Roman" w:cs="Times New Roman"/>
          <w:noProof/>
        </w:rPr>
        <w:t>e</w:t>
      </w:r>
      <w:bookmarkStart w:id="581" w:name="__Fieldmark__854_3914310703"/>
      <w:r>
        <w:rPr>
          <w:rFonts w:ascii="Times New Roman" w:hAnsi="Times New Roman" w:cs="Times New Roman"/>
          <w:noProof/>
        </w:rPr>
        <w:t>t</w:t>
      </w:r>
      <w:bookmarkStart w:id="582" w:name="__Fieldmark__715_1279013682"/>
      <w:r>
        <w:rPr>
          <w:rFonts w:ascii="Times New Roman" w:hAnsi="Times New Roman" w:cs="Times New Roman"/>
          <w:noProof/>
        </w:rPr>
        <w:t xml:space="preserve"> al., 2018)</w:t>
      </w:r>
      <w:r>
        <w:rPr>
          <w:rFonts w:ascii="Times New Roman" w:hAnsi="Times New Roman" w:cs="Times New Roman"/>
        </w:rPr>
        <w:fldChar w:fldCharType="end"/>
      </w:r>
      <w:bookmarkEnd w:id="572"/>
      <w:bookmarkEnd w:id="573"/>
      <w:bookmarkEnd w:id="574"/>
      <w:bookmarkEnd w:id="575"/>
      <w:bookmarkEnd w:id="576"/>
      <w:bookmarkEnd w:id="577"/>
      <w:bookmarkEnd w:id="578"/>
      <w:bookmarkEnd w:id="579"/>
      <w:bookmarkEnd w:id="580"/>
      <w:bookmarkEnd w:id="581"/>
      <w:bookmarkEnd w:id="582"/>
      <w:r>
        <w:rPr>
          <w:rFonts w:ascii="Times New Roman" w:hAnsi="Times New Roman" w:cs="Times New Roman"/>
        </w:rPr>
        <w:t>. The management target i</w:t>
      </w:r>
      <w:r>
        <w:rPr>
          <w:rFonts w:ascii="Times New Roman" w:hAnsi="Times New Roman" w:cs="Times New Roman"/>
        </w:rPr>
        <w:t>s set by the manager and is given in number of cranes on the simulated landscape (</w:t>
      </w:r>
      <w:r>
        <w:rPr>
          <w:rFonts w:ascii="Times New Roman" w:hAnsi="Times New Roman" w:cs="Times New Roman"/>
          <w:i/>
        </w:rPr>
        <w:t xml:space="preserve">i.e., </w:t>
      </w:r>
      <w:r>
        <w:rPr>
          <w:rFonts w:ascii="Times New Roman" w:hAnsi="Times New Roman" w:cs="Times New Roman"/>
        </w:rPr>
        <w:t>staging site).</w:t>
      </w:r>
    </w:p>
    <w:tbl>
      <w:tblPr>
        <w:tblW w:w="9760" w:type="dxa"/>
        <w:tblLook w:val="04A0" w:firstRow="1" w:lastRow="0" w:firstColumn="1" w:lastColumn="0" w:noHBand="0" w:noVBand="1"/>
      </w:tblPr>
      <w:tblGrid>
        <w:gridCol w:w="1035"/>
        <w:gridCol w:w="929"/>
        <w:gridCol w:w="915"/>
        <w:gridCol w:w="938"/>
        <w:gridCol w:w="5943"/>
      </w:tblGrid>
      <w:tr w:rsidR="00FC5E74" w14:paraId="3760707D" w14:textId="77777777">
        <w:trPr>
          <w:trHeight w:val="300"/>
        </w:trPr>
        <w:tc>
          <w:tcPr>
            <w:tcW w:w="1035" w:type="dxa"/>
            <w:tcBorders>
              <w:top w:val="single" w:sz="4" w:space="0" w:color="00000A"/>
              <w:bottom w:val="single" w:sz="4" w:space="0" w:color="00000A"/>
            </w:tcBorders>
            <w:shd w:val="clear" w:color="auto" w:fill="auto"/>
            <w:vAlign w:val="bottom"/>
          </w:tcPr>
          <w:p w14:paraId="1ABEA56C" w14:textId="77777777" w:rsidR="00FC5E74" w:rsidRDefault="005A674C" w:rsidP="005A674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Scenario</w:t>
            </w:r>
          </w:p>
        </w:tc>
        <w:tc>
          <w:tcPr>
            <w:tcW w:w="929" w:type="dxa"/>
            <w:tcBorders>
              <w:top w:val="single" w:sz="4" w:space="0" w:color="00000A"/>
              <w:bottom w:val="single" w:sz="4" w:space="0" w:color="00000A"/>
            </w:tcBorders>
            <w:shd w:val="clear" w:color="auto" w:fill="auto"/>
            <w:vAlign w:val="bottom"/>
          </w:tcPr>
          <w:p w14:paraId="1EDCD2BD" w14:textId="77777777" w:rsidR="00FC5E74" w:rsidRDefault="005A674C" w:rsidP="005A674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Target </w:t>
            </w:r>
          </w:p>
        </w:tc>
        <w:tc>
          <w:tcPr>
            <w:tcW w:w="915" w:type="dxa"/>
            <w:tcBorders>
              <w:top w:val="single" w:sz="4" w:space="0" w:color="00000A"/>
              <w:bottom w:val="single" w:sz="4" w:space="0" w:color="00000A"/>
            </w:tcBorders>
            <w:shd w:val="clear" w:color="auto" w:fill="auto"/>
            <w:vAlign w:val="bottom"/>
          </w:tcPr>
          <w:p w14:paraId="188D6079" w14:textId="77777777" w:rsidR="00FC5E74" w:rsidRDefault="005A674C" w:rsidP="005A674C">
            <w:pPr>
              <w:spacing w:after="0" w:line="240" w:lineRule="auto"/>
              <w:jc w:val="center"/>
            </w:pPr>
            <w:r>
              <w:rPr>
                <w:rFonts w:ascii="Times New Roman" w:eastAsia="Times New Roman" w:hAnsi="Times New Roman" w:cs="Times New Roman"/>
                <w:b/>
                <w:bCs/>
                <w:color w:val="000000"/>
              </w:rPr>
              <w:t>Culling</w:t>
            </w:r>
          </w:p>
        </w:tc>
        <w:tc>
          <w:tcPr>
            <w:tcW w:w="938" w:type="dxa"/>
            <w:tcBorders>
              <w:top w:val="single" w:sz="4" w:space="0" w:color="00000A"/>
              <w:bottom w:val="single" w:sz="4" w:space="0" w:color="00000A"/>
            </w:tcBorders>
            <w:shd w:val="clear" w:color="auto" w:fill="auto"/>
            <w:vAlign w:val="bottom"/>
          </w:tcPr>
          <w:p w14:paraId="02BAC433" w14:textId="77777777" w:rsidR="00FC5E74" w:rsidRDefault="005A674C" w:rsidP="005A674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Scaring</w:t>
            </w:r>
          </w:p>
        </w:tc>
        <w:tc>
          <w:tcPr>
            <w:tcW w:w="5943" w:type="dxa"/>
            <w:tcBorders>
              <w:top w:val="single" w:sz="4" w:space="0" w:color="00000A"/>
              <w:bottom w:val="single" w:sz="4" w:space="0" w:color="00000A"/>
            </w:tcBorders>
            <w:shd w:val="clear" w:color="auto" w:fill="auto"/>
            <w:vAlign w:val="bottom"/>
          </w:tcPr>
          <w:p w14:paraId="52057B85" w14:textId="77777777" w:rsidR="00FC5E74" w:rsidRDefault="005A674C" w:rsidP="005A674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Addressed management</w:t>
            </w:r>
          </w:p>
        </w:tc>
      </w:tr>
      <w:tr w:rsidR="00FC5E74" w14:paraId="4545798E" w14:textId="77777777">
        <w:trPr>
          <w:trHeight w:val="300"/>
        </w:trPr>
        <w:tc>
          <w:tcPr>
            <w:tcW w:w="1035" w:type="dxa"/>
            <w:tcBorders>
              <w:top w:val="single" w:sz="4" w:space="0" w:color="00000A"/>
              <w:bottom w:val="single" w:sz="4" w:space="0" w:color="00000A"/>
            </w:tcBorders>
            <w:shd w:val="clear" w:color="auto" w:fill="auto"/>
            <w:vAlign w:val="bottom"/>
          </w:tcPr>
          <w:p w14:paraId="09C84DB8"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929" w:type="dxa"/>
            <w:tcBorders>
              <w:top w:val="single" w:sz="4" w:space="0" w:color="00000A"/>
              <w:bottom w:val="single" w:sz="4" w:space="0" w:color="00000A"/>
            </w:tcBorders>
            <w:shd w:val="clear" w:color="auto" w:fill="auto"/>
            <w:vAlign w:val="bottom"/>
          </w:tcPr>
          <w:p w14:paraId="645A4B4E"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915" w:type="dxa"/>
            <w:tcBorders>
              <w:top w:val="single" w:sz="4" w:space="0" w:color="00000A"/>
              <w:bottom w:val="single" w:sz="4" w:space="0" w:color="00000A"/>
            </w:tcBorders>
            <w:shd w:val="clear" w:color="auto" w:fill="auto"/>
            <w:vAlign w:val="bottom"/>
          </w:tcPr>
          <w:p w14:paraId="7707E9C4"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938" w:type="dxa"/>
            <w:tcBorders>
              <w:top w:val="single" w:sz="4" w:space="0" w:color="00000A"/>
              <w:bottom w:val="single" w:sz="4" w:space="0" w:color="00000A"/>
            </w:tcBorders>
            <w:shd w:val="clear" w:color="auto" w:fill="auto"/>
            <w:vAlign w:val="bottom"/>
          </w:tcPr>
          <w:p w14:paraId="059FFCC4"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5943" w:type="dxa"/>
            <w:tcBorders>
              <w:top w:val="single" w:sz="4" w:space="0" w:color="00000A"/>
              <w:bottom w:val="single" w:sz="4" w:space="0" w:color="00000A"/>
            </w:tcBorders>
            <w:shd w:val="clear" w:color="auto" w:fill="auto"/>
            <w:vAlign w:val="bottom"/>
          </w:tcPr>
          <w:p w14:paraId="65B0A8B8"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 management w. objective to sustain an increasing crane pop</w:t>
            </w:r>
          </w:p>
        </w:tc>
      </w:tr>
      <w:tr w:rsidR="00FC5E74" w14:paraId="1FDFD145" w14:textId="77777777">
        <w:trPr>
          <w:trHeight w:val="300"/>
        </w:trPr>
        <w:tc>
          <w:tcPr>
            <w:tcW w:w="1035" w:type="dxa"/>
            <w:tcBorders>
              <w:top w:val="single" w:sz="4" w:space="0" w:color="00000A"/>
              <w:bottom w:val="single" w:sz="4" w:space="0" w:color="00000A"/>
            </w:tcBorders>
            <w:shd w:val="clear" w:color="auto" w:fill="auto"/>
            <w:vAlign w:val="bottom"/>
          </w:tcPr>
          <w:p w14:paraId="155506D8"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W w:w="929" w:type="dxa"/>
            <w:tcBorders>
              <w:top w:val="single" w:sz="4" w:space="0" w:color="00000A"/>
              <w:bottom w:val="single" w:sz="4" w:space="0" w:color="00000A"/>
            </w:tcBorders>
            <w:shd w:val="clear" w:color="auto" w:fill="auto"/>
            <w:vAlign w:val="bottom"/>
          </w:tcPr>
          <w:p w14:paraId="79F4402B"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915" w:type="dxa"/>
            <w:tcBorders>
              <w:top w:val="single" w:sz="4" w:space="0" w:color="00000A"/>
              <w:bottom w:val="single" w:sz="4" w:space="0" w:color="00000A"/>
            </w:tcBorders>
            <w:shd w:val="clear" w:color="auto" w:fill="auto"/>
            <w:vAlign w:val="bottom"/>
          </w:tcPr>
          <w:p w14:paraId="2A4E9833"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938" w:type="dxa"/>
            <w:tcBorders>
              <w:top w:val="single" w:sz="4" w:space="0" w:color="00000A"/>
              <w:bottom w:val="single" w:sz="4" w:space="0" w:color="00000A"/>
            </w:tcBorders>
            <w:shd w:val="clear" w:color="auto" w:fill="auto"/>
            <w:vAlign w:val="bottom"/>
          </w:tcPr>
          <w:p w14:paraId="2431A9A1"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5943" w:type="dxa"/>
            <w:tcBorders>
              <w:top w:val="single" w:sz="4" w:space="0" w:color="00000A"/>
              <w:bottom w:val="single" w:sz="4" w:space="0" w:color="00000A"/>
            </w:tcBorders>
            <w:shd w:val="clear" w:color="auto" w:fill="auto"/>
            <w:vAlign w:val="bottom"/>
          </w:tcPr>
          <w:p w14:paraId="20455BCF"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Scaring, </w:t>
            </w:r>
            <w:r>
              <w:rPr>
                <w:rFonts w:ascii="Times New Roman" w:eastAsia="Times New Roman" w:hAnsi="Times New Roman" w:cs="Times New Roman"/>
                <w:color w:val="000000"/>
              </w:rPr>
              <w:t>culling, w. objective to sustain an increasing crane pop</w:t>
            </w:r>
          </w:p>
        </w:tc>
      </w:tr>
      <w:tr w:rsidR="00FC5E74" w14:paraId="3E2B2BE9" w14:textId="77777777">
        <w:trPr>
          <w:trHeight w:val="300"/>
        </w:trPr>
        <w:tc>
          <w:tcPr>
            <w:tcW w:w="1035" w:type="dxa"/>
            <w:tcBorders>
              <w:top w:val="single" w:sz="4" w:space="0" w:color="00000A"/>
              <w:bottom w:val="single" w:sz="4" w:space="0" w:color="00000A"/>
            </w:tcBorders>
            <w:shd w:val="clear" w:color="auto" w:fill="auto"/>
            <w:vAlign w:val="bottom"/>
          </w:tcPr>
          <w:p w14:paraId="686BF8F7"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w:t>
            </w:r>
          </w:p>
        </w:tc>
        <w:tc>
          <w:tcPr>
            <w:tcW w:w="929" w:type="dxa"/>
            <w:tcBorders>
              <w:top w:val="single" w:sz="4" w:space="0" w:color="00000A"/>
              <w:bottom w:val="single" w:sz="4" w:space="0" w:color="00000A"/>
            </w:tcBorders>
            <w:shd w:val="clear" w:color="auto" w:fill="auto"/>
            <w:vAlign w:val="bottom"/>
          </w:tcPr>
          <w:p w14:paraId="113AFEB7"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915" w:type="dxa"/>
            <w:tcBorders>
              <w:top w:val="single" w:sz="4" w:space="0" w:color="00000A"/>
              <w:bottom w:val="single" w:sz="4" w:space="0" w:color="00000A"/>
            </w:tcBorders>
            <w:shd w:val="clear" w:color="auto" w:fill="auto"/>
            <w:vAlign w:val="bottom"/>
          </w:tcPr>
          <w:p w14:paraId="1F4A63EF"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938" w:type="dxa"/>
            <w:tcBorders>
              <w:top w:val="single" w:sz="4" w:space="0" w:color="00000A"/>
              <w:bottom w:val="single" w:sz="4" w:space="0" w:color="00000A"/>
            </w:tcBorders>
            <w:shd w:val="clear" w:color="auto" w:fill="auto"/>
            <w:vAlign w:val="bottom"/>
          </w:tcPr>
          <w:p w14:paraId="03E89D2C"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5943" w:type="dxa"/>
            <w:tcBorders>
              <w:top w:val="single" w:sz="4" w:space="0" w:color="00000A"/>
              <w:bottom w:val="single" w:sz="4" w:space="0" w:color="00000A"/>
            </w:tcBorders>
            <w:shd w:val="clear" w:color="auto" w:fill="auto"/>
            <w:vAlign w:val="bottom"/>
          </w:tcPr>
          <w:p w14:paraId="0DE25031"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Culling, w. objective to sustain an increasing high crane pop</w:t>
            </w:r>
          </w:p>
        </w:tc>
      </w:tr>
      <w:tr w:rsidR="00FC5E74" w14:paraId="40140478" w14:textId="77777777">
        <w:trPr>
          <w:trHeight w:val="300"/>
        </w:trPr>
        <w:tc>
          <w:tcPr>
            <w:tcW w:w="1035" w:type="dxa"/>
            <w:tcBorders>
              <w:top w:val="single" w:sz="4" w:space="0" w:color="00000A"/>
              <w:bottom w:val="single" w:sz="4" w:space="0" w:color="00000A"/>
            </w:tcBorders>
            <w:shd w:val="clear" w:color="auto" w:fill="auto"/>
            <w:vAlign w:val="bottom"/>
          </w:tcPr>
          <w:p w14:paraId="194067C2"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w:t>
            </w:r>
          </w:p>
        </w:tc>
        <w:tc>
          <w:tcPr>
            <w:tcW w:w="929" w:type="dxa"/>
            <w:tcBorders>
              <w:top w:val="single" w:sz="4" w:space="0" w:color="00000A"/>
              <w:bottom w:val="single" w:sz="4" w:space="0" w:color="00000A"/>
            </w:tcBorders>
            <w:shd w:val="clear" w:color="auto" w:fill="auto"/>
            <w:vAlign w:val="bottom"/>
          </w:tcPr>
          <w:p w14:paraId="56D93659"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15,000</w:t>
            </w:r>
          </w:p>
        </w:tc>
        <w:tc>
          <w:tcPr>
            <w:tcW w:w="915" w:type="dxa"/>
            <w:tcBorders>
              <w:top w:val="single" w:sz="4" w:space="0" w:color="00000A"/>
              <w:bottom w:val="single" w:sz="4" w:space="0" w:color="00000A"/>
            </w:tcBorders>
            <w:shd w:val="clear" w:color="auto" w:fill="auto"/>
            <w:vAlign w:val="bottom"/>
          </w:tcPr>
          <w:p w14:paraId="6606C900"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938" w:type="dxa"/>
            <w:tcBorders>
              <w:top w:val="single" w:sz="4" w:space="0" w:color="00000A"/>
              <w:bottom w:val="single" w:sz="4" w:space="0" w:color="00000A"/>
            </w:tcBorders>
            <w:shd w:val="clear" w:color="auto" w:fill="auto"/>
            <w:vAlign w:val="bottom"/>
          </w:tcPr>
          <w:p w14:paraId="2D59E895"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5943" w:type="dxa"/>
            <w:tcBorders>
              <w:top w:val="single" w:sz="4" w:space="0" w:color="00000A"/>
              <w:bottom w:val="single" w:sz="4" w:space="0" w:color="00000A"/>
            </w:tcBorders>
            <w:shd w:val="clear" w:color="auto" w:fill="auto"/>
            <w:vAlign w:val="bottom"/>
          </w:tcPr>
          <w:p w14:paraId="6D3C5EF6" w14:textId="77777777" w:rsidR="00FC5E74" w:rsidRDefault="005A674C" w:rsidP="005A674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Scaring, w. objective to sustain crane pop and agri.prod</w:t>
            </w:r>
          </w:p>
        </w:tc>
      </w:tr>
    </w:tbl>
    <w:p w14:paraId="5AFC483C" w14:textId="77777777" w:rsidR="00FC5E74" w:rsidRDefault="00FC5E74" w:rsidP="005A674C">
      <w:pPr>
        <w:spacing w:line="480" w:lineRule="auto"/>
        <w:rPr>
          <w:rFonts w:ascii="Times New Roman" w:hAnsi="Times New Roman" w:cs="Times New Roman"/>
          <w:b/>
          <w:sz w:val="24"/>
          <w:szCs w:val="24"/>
        </w:rPr>
      </w:pPr>
    </w:p>
    <w:p w14:paraId="1B6BFB11" w14:textId="77777777" w:rsidR="00FC5E74" w:rsidRDefault="005A674C" w:rsidP="005A674C">
      <w:pPr>
        <w:spacing w:line="480" w:lineRule="auto"/>
        <w:rPr>
          <w:rFonts w:ascii="Times New Roman" w:hAnsi="Times New Roman" w:cs="Times New Roman"/>
        </w:rPr>
      </w:pPr>
      <w:r>
        <w:rPr>
          <w:noProof/>
        </w:rPr>
        <w:drawing>
          <wp:inline distT="0" distB="0" distL="0" distR="0" wp14:anchorId="0E5919A7" wp14:editId="0B39E2EE">
            <wp:extent cx="6488430" cy="364998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a:stretch>
                      <a:fillRect/>
                    </a:stretch>
                  </pic:blipFill>
                  <pic:spPr bwMode="auto">
                    <a:xfrm>
                      <a:off x="0" y="0"/>
                      <a:ext cx="6488430" cy="3649980"/>
                    </a:xfrm>
                    <a:prstGeom prst="rect">
                      <a:avLst/>
                    </a:prstGeom>
                  </pic:spPr>
                </pic:pic>
              </a:graphicData>
            </a:graphic>
          </wp:inline>
        </w:drawing>
      </w:r>
    </w:p>
    <w:p w14:paraId="188B89C7" w14:textId="77777777" w:rsidR="00FC5E74" w:rsidRDefault="005A674C" w:rsidP="005A674C">
      <w:pPr>
        <w:spacing w:line="480" w:lineRule="auto"/>
        <w:rPr>
          <w:rFonts w:ascii="Times New Roman" w:hAnsi="Times New Roman" w:cs="Times New Roman"/>
        </w:rPr>
      </w:pPr>
      <w:r>
        <w:rPr>
          <w:rFonts w:ascii="Times New Roman" w:hAnsi="Times New Roman" w:cs="Times New Roman"/>
        </w:rPr>
        <w:t xml:space="preserve">Figure 1. The concept of the generalized </w:t>
      </w:r>
      <w:r>
        <w:rPr>
          <w:rFonts w:ascii="Times New Roman" w:hAnsi="Times New Roman" w:cs="Times New Roman"/>
        </w:rPr>
        <w:t>management strategy evaluation modelling (GMSE) framework. The model consists of four sub model (see number 1-4) operating in sequence for each time step.</w:t>
      </w:r>
    </w:p>
    <w:p w14:paraId="3C315F86" w14:textId="77777777" w:rsidR="00FC5E74" w:rsidRDefault="00FC5E74" w:rsidP="005A674C">
      <w:pPr>
        <w:spacing w:line="480" w:lineRule="auto"/>
        <w:rPr>
          <w:rFonts w:ascii="Times New Roman" w:hAnsi="Times New Roman" w:cs="Times New Roman"/>
          <w:b/>
          <w:sz w:val="24"/>
          <w:szCs w:val="24"/>
        </w:rPr>
      </w:pPr>
    </w:p>
    <w:p w14:paraId="4D2A756A" w14:textId="77777777" w:rsidR="00FC5E74" w:rsidRDefault="005A674C" w:rsidP="005A674C">
      <w:pPr>
        <w:pStyle w:val="Index"/>
        <w:suppressLineNumbers w:val="0"/>
        <w:spacing w:line="480" w:lineRule="auto"/>
      </w:pPr>
      <w:r>
        <w:rPr>
          <w:noProof/>
        </w:rPr>
        <w:drawing>
          <wp:inline distT="0" distB="0" distL="0" distR="0" wp14:anchorId="46C36DF9" wp14:editId="3CF52A89">
            <wp:extent cx="4905375" cy="4087285"/>
            <wp:effectExtent l="0" t="0" r="0" b="889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a:stretch>
                      <a:fillRect/>
                    </a:stretch>
                  </pic:blipFill>
                  <pic:spPr bwMode="auto">
                    <a:xfrm>
                      <a:off x="0" y="0"/>
                      <a:ext cx="4922813" cy="4101815"/>
                    </a:xfrm>
                    <a:prstGeom prst="rect">
                      <a:avLst/>
                    </a:prstGeom>
                  </pic:spPr>
                </pic:pic>
              </a:graphicData>
            </a:graphic>
          </wp:inline>
        </w:drawing>
      </w:r>
    </w:p>
    <w:p w14:paraId="70E74643" w14:textId="77777777" w:rsidR="00FC5E74" w:rsidRDefault="005A674C" w:rsidP="005A674C">
      <w:pPr>
        <w:pStyle w:val="Index"/>
        <w:suppressLineNumbers w:val="0"/>
        <w:spacing w:line="480" w:lineRule="auto"/>
      </w:pPr>
      <w:r>
        <w:rPr>
          <w:rFonts w:ascii="Times New Roman" w:hAnsi="Times New Roman" w:cs="Times New Roman"/>
        </w:rPr>
        <w:t xml:space="preserve">Figure 2. Population size of common cranes over 30 years, given four different management </w:t>
      </w:r>
      <w:r>
        <w:rPr>
          <w:rFonts w:ascii="Times New Roman" w:hAnsi="Times New Roman" w:cs="Times New Roman"/>
        </w:rPr>
        <w:t>scenarios and given intermediate farmer budgets (</w:t>
      </w:r>
      <w:r>
        <w:rPr>
          <w:rFonts w:ascii="Times New Roman" w:hAnsi="Times New Roman" w:cs="Times New Roman"/>
          <w:i/>
          <w:iCs/>
        </w:rPr>
        <w:t>B</w:t>
      </w:r>
      <w:r>
        <w:rPr>
          <w:rFonts w:ascii="Times New Roman" w:hAnsi="Times New Roman" w:cs="Times New Roman"/>
          <w:vertAlign w:val="subscript"/>
        </w:rPr>
        <w:t>f</w:t>
      </w:r>
      <w:r>
        <w:rPr>
          <w:rFonts w:ascii="Times New Roman" w:hAnsi="Times New Roman" w:cs="Times New Roman"/>
        </w:rPr>
        <w:t>: 1000) for 50 stakeholders. The management scenarios are: a.) no management (red lines), b.) scaring and culling, without a realized management target (black lines), c.) only culling, without a realized m</w:t>
      </w:r>
      <w:r>
        <w:rPr>
          <w:rFonts w:ascii="Times New Roman" w:hAnsi="Times New Roman" w:cs="Times New Roman"/>
        </w:rPr>
        <w:t>anagement target (blue lines), d.)  scaring and culling (grey lines), with a management target of 15,000 cranes (dotted grey line). The mean (points joined by lines), minimum and maximum (shaded areas) expected population sizes are based on data from 40 mo</w:t>
      </w:r>
      <w:r>
        <w:rPr>
          <w:rFonts w:ascii="Times New Roman" w:hAnsi="Times New Roman" w:cs="Times New Roman"/>
        </w:rPr>
        <w:t>del simulations.</w:t>
      </w:r>
    </w:p>
    <w:p w14:paraId="737F619C" w14:textId="77777777" w:rsidR="00FC5E74" w:rsidRDefault="005A674C" w:rsidP="005A674C">
      <w:pPr>
        <w:spacing w:line="480" w:lineRule="auto"/>
      </w:pPr>
      <w:r>
        <w:rPr>
          <w:noProof/>
        </w:rPr>
        <w:drawing>
          <wp:inline distT="0" distB="0" distL="0" distR="0" wp14:anchorId="1654E4DB" wp14:editId="6042C1E2">
            <wp:extent cx="5248275" cy="449905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5257771" cy="4507190"/>
                    </a:xfrm>
                    <a:prstGeom prst="rect">
                      <a:avLst/>
                    </a:prstGeom>
                  </pic:spPr>
                </pic:pic>
              </a:graphicData>
            </a:graphic>
          </wp:inline>
        </w:drawing>
      </w:r>
    </w:p>
    <w:p w14:paraId="78D0A5D0" w14:textId="77777777" w:rsidR="00FC5E74" w:rsidRDefault="005A674C" w:rsidP="005A674C">
      <w:pPr>
        <w:pStyle w:val="Index"/>
        <w:suppressLineNumbers w:val="0"/>
        <w:spacing w:line="480" w:lineRule="auto"/>
        <w:rPr>
          <w:rFonts w:ascii="Times New Roman" w:hAnsi="Times New Roman" w:cs="Times New Roman"/>
        </w:rPr>
      </w:pPr>
      <w:r>
        <w:rPr>
          <w:rFonts w:ascii="Times New Roman" w:hAnsi="Times New Roman" w:cs="Times New Roman"/>
        </w:rPr>
        <w:t>Figure 3. Effect of farmer budgets on expected population size of common cranes at year 2024 year in four different management scenarios; a.) no management, b.) scaring and culling, without a realized management target, c.) only culling,</w:t>
      </w:r>
      <w:r>
        <w:rPr>
          <w:rFonts w:ascii="Times New Roman" w:hAnsi="Times New Roman" w:cs="Times New Roman"/>
        </w:rPr>
        <w:t xml:space="preserve"> without a realized management target, d.)  scaring and culling, with a management target of 15,000 cranes (dotted black line). The mean (black line), minimum and maximum (grey shaded areas) expected population sizes are based on the simulation output data</w:t>
      </w:r>
      <w:r>
        <w:rPr>
          <w:rFonts w:ascii="Times New Roman" w:hAnsi="Times New Roman" w:cs="Times New Roman"/>
        </w:rPr>
        <w:t xml:space="preserve"> at year 2024, given 50 stakeholders and are produced from 40 model simulations. </w:t>
      </w:r>
      <w:bookmarkStart w:id="583" w:name="_GoBack"/>
      <w:bookmarkEnd w:id="583"/>
    </w:p>
    <w:p w14:paraId="77761E69" w14:textId="77777777" w:rsidR="00FC5E74" w:rsidRDefault="005A674C" w:rsidP="005A674C">
      <w:pPr>
        <w:pStyle w:val="Index"/>
        <w:suppressLineNumbers w:val="0"/>
        <w:spacing w:line="480" w:lineRule="auto"/>
        <w:rPr>
          <w:rFonts w:ascii="Times New Roman" w:hAnsi="Times New Roman" w:cs="Times New Roman"/>
        </w:rPr>
      </w:pPr>
      <w:r>
        <w:rPr>
          <w:noProof/>
        </w:rPr>
        <w:drawing>
          <wp:inline distT="0" distB="0" distL="0" distR="0" wp14:anchorId="0F9AE590" wp14:editId="03070717">
            <wp:extent cx="5219700" cy="4474459"/>
            <wp:effectExtent l="0" t="0" r="0" b="25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tretch>
                      <a:fillRect/>
                    </a:stretch>
                  </pic:blipFill>
                  <pic:spPr bwMode="auto">
                    <a:xfrm>
                      <a:off x="0" y="0"/>
                      <a:ext cx="5229665" cy="4483001"/>
                    </a:xfrm>
                    <a:prstGeom prst="rect">
                      <a:avLst/>
                    </a:prstGeom>
                  </pic:spPr>
                </pic:pic>
              </a:graphicData>
            </a:graphic>
          </wp:inline>
        </w:drawing>
      </w:r>
    </w:p>
    <w:p w14:paraId="09799A1C" w14:textId="77777777" w:rsidR="00FC5E74" w:rsidRDefault="005A674C" w:rsidP="005A674C">
      <w:pPr>
        <w:pStyle w:val="Index"/>
        <w:suppressLineNumbers w:val="0"/>
        <w:spacing w:line="480" w:lineRule="auto"/>
      </w:pPr>
      <w:r>
        <w:rPr>
          <w:rFonts w:ascii="Times New Roman" w:hAnsi="Times New Roman" w:cs="Times New Roman"/>
        </w:rPr>
        <w:t>Figure 4. Effect of farmer budget on mean agricultural production per farmers’ land at staging sites of common cranes in four different management scenarios at generation 3</w:t>
      </w:r>
      <w:r>
        <w:rPr>
          <w:rFonts w:ascii="Times New Roman" w:hAnsi="Times New Roman" w:cs="Times New Roman"/>
        </w:rPr>
        <w:t>0, 1.) no management, 2.) scaring and culling, without a realized management target, 3.) only culling, without a realized management target 4.)  scaring and culling, with a management target of 15,000 cranes. The mean (black line), minimum and maximum (gre</w:t>
      </w:r>
      <w:r>
        <w:rPr>
          <w:rFonts w:ascii="Times New Roman" w:hAnsi="Times New Roman" w:cs="Times New Roman"/>
        </w:rPr>
        <w:t>y shaded areas) mean agricultural production per farmers’ land are based on the simulation output data at year 2024, given 50 stakeholders and produced from 40 model simulations.</w:t>
      </w:r>
    </w:p>
    <w:p w14:paraId="1919D04F" w14:textId="77777777" w:rsidR="00FC5E74" w:rsidRDefault="00FC5E74">
      <w:pPr>
        <w:spacing w:line="480" w:lineRule="auto"/>
      </w:pPr>
    </w:p>
    <w:sectPr w:rsidR="00FC5E74">
      <w:pgSz w:w="12240" w:h="15840"/>
      <w:pgMar w:top="1440" w:right="1440" w:bottom="1440" w:left="1440" w:header="0" w:footer="0" w:gutter="0"/>
      <w:lnNumType w:countBy="1" w:distance="283" w:restart="continuou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ucida Grande">
    <w:altName w:val="Times New Roman"/>
    <w:charset w:val="01"/>
    <w:family w:val="roman"/>
    <w:pitch w:val="variable"/>
  </w:font>
  <w:font w:name="Cambria">
    <w:panose1 w:val="02040503050406030204"/>
    <w:charset w:val="00"/>
    <w:family w:val="roman"/>
    <w:pitch w:val="variable"/>
    <w:sig w:usb0="A00002EF" w:usb1="4000004B" w:usb2="00000000" w:usb3="00000000" w:csb0="0000009F" w:csb1="00000000"/>
  </w:font>
  <w:font w:name="Droid Sans Fallback">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Ubuntu Mono">
    <w:altName w:val="Times New Roman"/>
    <w:charset w:val="01"/>
    <w:family w:val="roman"/>
    <w:pitch w:val="variable"/>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C16F2"/>
    <w:multiLevelType w:val="multilevel"/>
    <w:tmpl w:val="F8A6BAA4"/>
    <w:lvl w:ilvl="0">
      <w:start w:val="1"/>
      <w:numFmt w:val="decimal"/>
      <w:lvlText w:val="%1."/>
      <w:lvlJc w:val="left"/>
      <w:pPr>
        <w:ind w:left="360" w:hanging="360"/>
      </w:pPr>
      <w:rPr>
        <w:rFonts w:cs="Times New Roman"/>
        <w:b/>
        <w:color w:val="00000A"/>
        <w:sz w:val="24"/>
        <w:szCs w:val="24"/>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 w15:restartNumberingAfterBreak="0">
    <w:nsid w:val="64380A11"/>
    <w:multiLevelType w:val="multilevel"/>
    <w:tmpl w:val="BE5A166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A066F2"/>
    <w:multiLevelType w:val="multilevel"/>
    <w:tmpl w:val="2D36F1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64"/>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74"/>
    <w:rsid w:val="005A674C"/>
    <w:rsid w:val="008E4027"/>
    <w:rsid w:val="009E4C02"/>
    <w:rsid w:val="00FC5E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70BE"/>
  <w15:docId w15:val="{0C8AAE7F-E732-4CB0-8232-4C9C00C7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F33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E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F33E7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F33E73"/>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qFormat/>
    <w:rsid w:val="00D540CF"/>
  </w:style>
  <w:style w:type="character" w:customStyle="1" w:styleId="Hyperlink1">
    <w:name w:val="Hyperlink1"/>
    <w:basedOn w:val="DefaultParagraphFont"/>
    <w:uiPriority w:val="99"/>
    <w:unhideWhenUsed/>
    <w:rsid w:val="000B4B16"/>
    <w:rPr>
      <w:color w:val="0563C1" w:themeColor="hyperlink"/>
      <w:u w:val="single"/>
    </w:rPr>
  </w:style>
  <w:style w:type="character" w:styleId="Emphasis">
    <w:name w:val="Emphasis"/>
    <w:basedOn w:val="DefaultParagraphFont"/>
    <w:qFormat/>
    <w:rsid w:val="007D5387"/>
    <w:rPr>
      <w:i/>
      <w:iCs/>
    </w:rPr>
  </w:style>
  <w:style w:type="character" w:customStyle="1" w:styleId="LineNumbering">
    <w:name w:val="Line Numbering"/>
  </w:style>
  <w:style w:type="character" w:customStyle="1" w:styleId="CommentTextChar">
    <w:name w:val="Comment Text Char"/>
    <w:basedOn w:val="DefaultParagraphFont"/>
    <w:link w:val="CommentText"/>
    <w:uiPriority w:val="99"/>
    <w:semiHidden/>
    <w:qFormat/>
    <w:rPr>
      <w:sz w:val="24"/>
      <w:szCs w:val="24"/>
    </w:rPr>
  </w:style>
  <w:style w:type="character" w:styleId="CommentReference">
    <w:name w:val="annotation reference"/>
    <w:basedOn w:val="DefaultParagraphFont"/>
    <w:uiPriority w:val="99"/>
    <w:semiHidden/>
    <w:unhideWhenUsed/>
    <w:qFormat/>
    <w:rPr>
      <w:sz w:val="18"/>
      <w:szCs w:val="18"/>
    </w:rPr>
  </w:style>
  <w:style w:type="character" w:customStyle="1" w:styleId="BalloonTextChar">
    <w:name w:val="Balloon Text Char"/>
    <w:basedOn w:val="DefaultParagraphFont"/>
    <w:link w:val="BalloonText"/>
    <w:uiPriority w:val="99"/>
    <w:semiHidden/>
    <w:qFormat/>
    <w:rsid w:val="000E665C"/>
    <w:rPr>
      <w:rFonts w:ascii="Lucida Grande" w:hAnsi="Lucida Grande"/>
      <w:sz w:val="18"/>
      <w:szCs w:val="18"/>
    </w:rPr>
  </w:style>
  <w:style w:type="character" w:customStyle="1" w:styleId="CommentSubjectChar">
    <w:name w:val="Comment Subject Char"/>
    <w:basedOn w:val="CommentTextChar"/>
    <w:link w:val="CommentSubject"/>
    <w:uiPriority w:val="99"/>
    <w:semiHidden/>
    <w:qFormat/>
    <w:rsid w:val="000E665C"/>
    <w:rPr>
      <w:b/>
      <w:bCs/>
      <w:sz w:val="20"/>
      <w:szCs w:val="20"/>
    </w:rPr>
  </w:style>
  <w:style w:type="character" w:customStyle="1" w:styleId="label">
    <w:name w:val="label"/>
    <w:basedOn w:val="DefaultParagraphFont"/>
    <w:qFormat/>
    <w:rsid w:val="0091489F"/>
  </w:style>
  <w:style w:type="character" w:customStyle="1" w:styleId="UnresolvedMention1">
    <w:name w:val="Unresolved Mention1"/>
    <w:basedOn w:val="DefaultParagraphFont"/>
    <w:uiPriority w:val="99"/>
    <w:semiHidden/>
    <w:unhideWhenUsed/>
    <w:qFormat/>
    <w:rsid w:val="0083003F"/>
    <w:rPr>
      <w:color w:val="605E5C"/>
      <w:shd w:val="clear" w:color="auto" w:fill="E1DFDD"/>
    </w:rPr>
  </w:style>
  <w:style w:type="character" w:styleId="FollowedHyperlink">
    <w:name w:val="FollowedHyperlink"/>
    <w:basedOn w:val="DefaultParagraphFont"/>
    <w:uiPriority w:val="99"/>
    <w:semiHidden/>
    <w:unhideWhenUsed/>
    <w:qFormat/>
    <w:rsid w:val="006B2016"/>
    <w:rPr>
      <w:color w:val="954F72" w:themeColor="followedHyperlink"/>
      <w:u w:val="single"/>
    </w:rPr>
  </w:style>
  <w:style w:type="character" w:customStyle="1" w:styleId="UnresolvedMention2">
    <w:name w:val="Unresolved Mention2"/>
    <w:basedOn w:val="DefaultParagraphFont"/>
    <w:uiPriority w:val="99"/>
    <w:semiHidden/>
    <w:unhideWhenUsed/>
    <w:qFormat/>
    <w:rsid w:val="00C30C69"/>
    <w:rPr>
      <w:color w:val="605E5C"/>
      <w:shd w:val="clear" w:color="auto" w:fill="E1DFDD"/>
    </w:rPr>
  </w:style>
  <w:style w:type="character" w:customStyle="1" w:styleId="HeaderChar">
    <w:name w:val="Header Char"/>
    <w:basedOn w:val="DefaultParagraphFont"/>
    <w:link w:val="Header"/>
    <w:uiPriority w:val="99"/>
    <w:qFormat/>
    <w:rsid w:val="00DF6135"/>
    <w:rPr>
      <w:sz w:val="22"/>
    </w:rPr>
  </w:style>
  <w:style w:type="character" w:customStyle="1" w:styleId="FooterChar">
    <w:name w:val="Footer Char"/>
    <w:basedOn w:val="DefaultParagraphFont"/>
    <w:link w:val="Footer"/>
    <w:uiPriority w:val="99"/>
    <w:qFormat/>
    <w:rsid w:val="00DF6135"/>
    <w:rPr>
      <w:sz w:val="22"/>
    </w:rPr>
  </w:style>
  <w:style w:type="character" w:customStyle="1" w:styleId="UnresolvedMention">
    <w:name w:val="Unresolved Mention"/>
    <w:basedOn w:val="DefaultParagraphFont"/>
    <w:uiPriority w:val="99"/>
    <w:semiHidden/>
    <w:unhideWhenUsed/>
    <w:qFormat/>
    <w:rsid w:val="009519E5"/>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60284"/>
    <w:pPr>
      <w:ind w:left="720"/>
      <w:contextualSpacing/>
    </w:pPr>
  </w:style>
  <w:style w:type="paragraph" w:styleId="NormalWeb">
    <w:name w:val="Normal (Web)"/>
    <w:basedOn w:val="Normal"/>
    <w:uiPriority w:val="99"/>
    <w:unhideWhenUsed/>
    <w:qFormat/>
    <w:rsid w:val="00BF3E52"/>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qFormat/>
    <w:pPr>
      <w:spacing w:line="240" w:lineRule="auto"/>
    </w:pPr>
    <w:rPr>
      <w:sz w:val="24"/>
      <w:szCs w:val="24"/>
    </w:rPr>
  </w:style>
  <w:style w:type="paragraph" w:styleId="BalloonText">
    <w:name w:val="Balloon Text"/>
    <w:basedOn w:val="Normal"/>
    <w:link w:val="BalloonTextChar"/>
    <w:uiPriority w:val="99"/>
    <w:semiHidden/>
    <w:unhideWhenUsed/>
    <w:qFormat/>
    <w:rsid w:val="000E665C"/>
    <w:pPr>
      <w:spacing w:after="0" w:line="240" w:lineRule="auto"/>
    </w:pPr>
    <w:rPr>
      <w:rFonts w:ascii="Lucida Grande" w:hAnsi="Lucida Grande"/>
      <w:sz w:val="18"/>
      <w:szCs w:val="18"/>
    </w:rPr>
  </w:style>
  <w:style w:type="paragraph" w:styleId="CommentSubject">
    <w:name w:val="annotation subject"/>
    <w:basedOn w:val="CommentText"/>
    <w:link w:val="CommentSubjectChar"/>
    <w:uiPriority w:val="99"/>
    <w:semiHidden/>
    <w:unhideWhenUsed/>
    <w:qFormat/>
    <w:rsid w:val="000E665C"/>
    <w:rPr>
      <w:b/>
      <w:bCs/>
      <w:sz w:val="20"/>
      <w:szCs w:val="20"/>
    </w:rPr>
  </w:style>
  <w:style w:type="paragraph" w:styleId="Revision">
    <w:name w:val="Revision"/>
    <w:uiPriority w:val="99"/>
    <w:semiHidden/>
    <w:qFormat/>
    <w:rsid w:val="000E665C"/>
    <w:rPr>
      <w:sz w:val="22"/>
    </w:rPr>
  </w:style>
  <w:style w:type="paragraph" w:customStyle="1" w:styleId="MediumGrid2-Accent11">
    <w:name w:val="Medium Grid 2 - Accent 11"/>
    <w:uiPriority w:val="1"/>
    <w:qFormat/>
    <w:rsid w:val="00D14BC4"/>
    <w:rPr>
      <w:rFonts w:ascii="Cambria" w:eastAsia="Droid Sans Fallback" w:hAnsi="Cambria" w:cs="Times New Roman"/>
      <w:sz w:val="22"/>
      <w:lang w:val="sv-SE" w:eastAsia="zh-C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F6135"/>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DF6135"/>
    <w:pPr>
      <w:suppressLineNumbers/>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25F5C-06DB-415C-9C3E-92FB4442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32</Pages>
  <Words>47585</Words>
  <Characters>271237</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Lovisa</dc:creator>
  <dc:description/>
  <cp:lastModifiedBy>Lovisa Nilsson</cp:lastModifiedBy>
  <cp:revision>4</cp:revision>
  <dcterms:created xsi:type="dcterms:W3CDTF">2020-06-30T15:28:00Z</dcterms:created>
  <dcterms:modified xsi:type="dcterms:W3CDTF">2020-06-30T15:39:00Z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http://www.zotero.org/styles/ecological-modelling</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http://www.zotero.org/styles/biological-conservation</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http://www.zotero.org/styles/ecography</vt:lpwstr>
  </property>
  <property fmtid="{D5CDD505-2E9C-101B-9397-08002B2CF9AE}" pid="13" name="Mendeley Recent Style Id 4_1">
    <vt:lpwstr>http://www.zotero.org/styles/ecological-modelling</vt:lpwstr>
  </property>
  <property fmtid="{D5CDD505-2E9C-101B-9397-08002B2CF9AE}" pid="14" name="Mendeley Recent Style Id 5_1">
    <vt:lpwstr>http://www.zotero.org/styles/ecosphere</vt:lpwstr>
  </property>
  <property fmtid="{D5CDD505-2E9C-101B-9397-08002B2CF9AE}" pid="15" name="Mendeley Recent Style Id 6_1">
    <vt:lpwstr>http://www.zotero.org/styles/harvard1</vt:lpwstr>
  </property>
  <property fmtid="{D5CDD505-2E9C-101B-9397-08002B2CF9AE}" pid="16" name="Mendeley Recent Style Id 7_1">
    <vt:lpwstr>http://www.zotero.org/styles/journal-of-avian-biology</vt:lpwstr>
  </property>
  <property fmtid="{D5CDD505-2E9C-101B-9397-08002B2CF9AE}" pid="17" name="Mendeley Recent Style Id 8_1">
    <vt:lpwstr>http://www.zotero.org/styles/oikos</vt:lpwstr>
  </property>
  <property fmtid="{D5CDD505-2E9C-101B-9397-08002B2CF9AE}" pid="18" name="Mendeley Recent Style Id 9_1">
    <vt:lpwstr>http://www.zotero.org/styles/sodertorns-hogskola-harvard</vt:lpwstr>
  </property>
  <property fmtid="{D5CDD505-2E9C-101B-9397-08002B2CF9AE}" pid="19" name="Mendeley Recent Style Name 0_1">
    <vt:lpwstr>American Medical Association</vt:lpwstr>
  </property>
  <property fmtid="{D5CDD505-2E9C-101B-9397-08002B2CF9AE}" pid="20" name="Mendeley Recent Style Name 1_1">
    <vt:lpwstr>Biological Conservation</vt:lpwstr>
  </property>
  <property fmtid="{D5CDD505-2E9C-101B-9397-08002B2CF9AE}" pid="21" name="Mendeley Recent Style Name 2_1">
    <vt:lpwstr>Cite Them Right 10th edition - Harvard</vt:lpwstr>
  </property>
  <property fmtid="{D5CDD505-2E9C-101B-9397-08002B2CF9AE}" pid="22" name="Mendeley Recent Style Name 3_1">
    <vt:lpwstr>Ecography</vt:lpwstr>
  </property>
  <property fmtid="{D5CDD505-2E9C-101B-9397-08002B2CF9AE}" pid="23" name="Mendeley Recent Style Name 4_1">
    <vt:lpwstr>Ecological Modelling</vt:lpwstr>
  </property>
  <property fmtid="{D5CDD505-2E9C-101B-9397-08002B2CF9AE}" pid="24" name="Mendeley Recent Style Name 5_1">
    <vt:lpwstr>Ecosphere</vt:lpwstr>
  </property>
  <property fmtid="{D5CDD505-2E9C-101B-9397-08002B2CF9AE}" pid="25" name="Mendeley Recent Style Name 6_1">
    <vt:lpwstr>Harvard reference format 1 (deprecated)</vt:lpwstr>
  </property>
  <property fmtid="{D5CDD505-2E9C-101B-9397-08002B2CF9AE}" pid="26" name="Mendeley Recent Style Name 7_1">
    <vt:lpwstr>Journal of Avian Biology</vt:lpwstr>
  </property>
  <property fmtid="{D5CDD505-2E9C-101B-9397-08002B2CF9AE}" pid="27" name="Mendeley Recent Style Name 8_1">
    <vt:lpwstr>Oikos</vt:lpwstr>
  </property>
  <property fmtid="{D5CDD505-2E9C-101B-9397-08002B2CF9AE}" pid="28" name="Mendeley Recent Style Name 9_1">
    <vt:lpwstr>Södertörns högskola - Harvard</vt:lpwstr>
  </property>
  <property fmtid="{D5CDD505-2E9C-101B-9397-08002B2CF9AE}" pid="29" name="Mendeley Unique User Id_1">
    <vt:lpwstr>c27e7b04-74aa-3cb2-9953-26d71151506a</vt:lpwstr>
  </property>
  <property fmtid="{D5CDD505-2E9C-101B-9397-08002B2CF9AE}" pid="30" name="ScaleCrop">
    <vt:bool>false</vt:bool>
  </property>
  <property fmtid="{D5CDD505-2E9C-101B-9397-08002B2CF9AE}" pid="31" name="ShareDoc">
    <vt:bool>false</vt:bool>
  </property>
</Properties>
</file>