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23860D8A" w:rsidR="00B27BAD" w:rsidRDefault="00B27BAD">
      <w:r>
        <w:t xml:space="preserve">Global funding for nature conservation is far below what is required. To maximise conservation gains, it is therefore necessary to provide conservation managers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77777777"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that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0F03F2">
        <w:t xml:space="preserve">, but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 However, </w:t>
      </w:r>
      <w:r w:rsidR="003C09E8">
        <w:t xml:space="preserve">we assumed that </w:t>
      </w:r>
      <w:r w:rsidR="00143C78">
        <w:t>the loss of primary forest c</w:t>
      </w:r>
      <w:r w:rsidR="003C09E8">
        <w:t>ould not</w:t>
      </w:r>
      <w:r w:rsidR="00143C78">
        <w:t xml:space="preserve"> be effectively reversed over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7E5704DF" w14:textId="465DBF8E" w:rsidR="00E12FF4"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have an effect.</w:t>
      </w:r>
      <w:r w:rsidR="000D6E1A">
        <w:t xml:space="preserve"> Projects that continually experience severe funding shortages due to grant cycles will not have the same capacity for long-term investment and strategic planning as projects with stable funding</w:t>
      </w:r>
      <w:r w:rsidR="003F7313">
        <w:t xml:space="preserve">, resulting in greater losses for biodiversity. </w:t>
      </w:r>
    </w:p>
    <w:p w14:paraId="3B48DA8D" w14:textId="77777777" w:rsidR="003F7313" w:rsidRDefault="003F7313">
      <w:pPr>
        <w:rPr>
          <w:i/>
          <w:iCs/>
        </w:rPr>
      </w:pPr>
    </w:p>
    <w:p w14:paraId="3C3C24C5" w14:textId="4D8325AA" w:rsidR="00633800" w:rsidRDefault="003F7313">
      <w:pPr>
        <w:rPr>
          <w:i/>
          <w:iCs/>
        </w:rPr>
      </w:pPr>
      <w:r>
        <w:rPr>
          <w:i/>
          <w:iCs/>
        </w:rPr>
        <w:lastRenderedPageBreak/>
        <w:t>Uncertainty and unpredictability in funding</w:t>
      </w:r>
    </w:p>
    <w:p w14:paraId="4BCC397C" w14:textId="2FA1744A"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 xml:space="preserve">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similar level to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often in the global south, which rely on the ability of other partner organisations to leverage external funding. </w:t>
      </w:r>
      <w:r w:rsidR="00154144">
        <w:t>In this study, the manager in scenario 5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similar to scenarios 1 and 4, yet more often th</w:t>
      </w:r>
      <w:r w:rsidR="007854BB">
        <w:t xml:space="preserve">e rate of forest loss is worse, regularly leading to extinction. </w:t>
      </w:r>
    </w:p>
    <w:p w14:paraId="7FAB640A" w14:textId="1D26C5F5" w:rsidR="00154144" w:rsidRDefault="00237777">
      <w:r>
        <w:t xml:space="preserve">The results from scenarios 4 and 5 translate logically to the real world; if a conservation project or organisation has no core budget support, it is entirely reliant on the success of fundraising efforts to leverage external funding.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46DD591D" w14:textId="27B9C3F1" w:rsidR="00633800" w:rsidRDefault="00633800">
      <w:r>
        <w:t>The dominant funding mechanisms in the real world today – ie grant cycles, are not optimal for conservation investment in landscapes. Large dips in funding, and uncertainty around funding, reduce the managers ability to set policy that benefits nature over the long-term. Short term bursts in funding only allow short term success. For longer-term success, stability and predictability in funding, at a certain level (i.e. not massively underfunded) maybe preferable to funding cycles and even increasing budgets that start too low. Simulation studies like this allow us to see possible outcomes over time period longer than we generally have data for in the real world. Monitoring data for conservation projects very rarely exist over time frames such as 50 years, and so short term monitoring can actually be misleading us. If you were to monitor a conservation project with scenario 1 funding between year 1 and year 6,</w:t>
      </w:r>
      <w:r w:rsidR="00C64784">
        <w:t xml:space="preserve"> or between years 11 and 19,</w:t>
      </w:r>
      <w:r>
        <w:t xml:space="preserve"> you would conclude that the project was having</w:t>
      </w:r>
      <w:r w:rsidR="00C64784">
        <w:t xml:space="preserve"> success in reducing forest loss.</w:t>
      </w:r>
    </w:p>
    <w:p w14:paraId="1C9EC267" w14:textId="482E5121" w:rsidR="00C64784" w:rsidRDefault="00C64784">
      <w:pPr>
        <w:rPr>
          <w:i/>
          <w:iCs/>
        </w:rPr>
      </w:pPr>
      <w:r>
        <w:rPr>
          <w:i/>
          <w:iCs/>
        </w:rPr>
        <w:t>Conclusions – what can be done?</w:t>
      </w:r>
    </w:p>
    <w:p w14:paraId="33EB3B60" w14:textId="0B22F884" w:rsidR="00C64784" w:rsidRDefault="00C64784">
      <w:r>
        <w:lastRenderedPageBreak/>
        <w:t xml:space="preserve">It is no secret that global conservation requires a huge increase in funding if we are to halt the decline in biodiversity and reduce the worst impacts of climate change. This study has provided crucial insights into existing funding models, and suggests that funding mechanisms need to be carefully considered. Our results suggest that increasing the number of grants available for projects and organisations to apply for, may not be the optimal solution over the long term. New funding mechanisms that provide secure, stable, long-term budgets that allow for strategic investment in nature conservation over periods much greater than five years, are required. </w:t>
      </w:r>
    </w:p>
    <w:p w14:paraId="57A4A111" w14:textId="0B3E5C1B"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878DE"/>
    <w:rsid w:val="000D6E1A"/>
    <w:rsid w:val="000F03F2"/>
    <w:rsid w:val="00143C78"/>
    <w:rsid w:val="00154144"/>
    <w:rsid w:val="00163C58"/>
    <w:rsid w:val="00237777"/>
    <w:rsid w:val="00340C3E"/>
    <w:rsid w:val="003C09E8"/>
    <w:rsid w:val="003F7313"/>
    <w:rsid w:val="005760C1"/>
    <w:rsid w:val="00633800"/>
    <w:rsid w:val="00664EAA"/>
    <w:rsid w:val="007854BB"/>
    <w:rsid w:val="008B6ED5"/>
    <w:rsid w:val="008D0FC8"/>
    <w:rsid w:val="008D203E"/>
    <w:rsid w:val="00985C74"/>
    <w:rsid w:val="00B27BAD"/>
    <w:rsid w:val="00B87EDD"/>
    <w:rsid w:val="00C64784"/>
    <w:rsid w:val="00D254AE"/>
    <w:rsid w:val="00E12FF4"/>
    <w:rsid w:val="00F43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2021-09-06T08:53:00Z</dcterms:created>
  <dcterms:modified xsi:type="dcterms:W3CDTF">2021-09-08T09:56:00Z</dcterms:modified>
</cp:coreProperties>
</file>