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commentRangeStart w:id="0"/>
      <w:r>
        <w:rPr>
          <w:b/>
          <w:bCs/>
        </w:rPr>
        <w:t xml:space="preserve">Methods </w:t>
      </w:r>
      <w:commentRangeEnd w:id="0"/>
      <w:r w:rsidR="00D93698">
        <w:rPr>
          <w:rStyle w:val="CommentReference"/>
        </w:rPr>
        <w:commentReference w:id="0"/>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proofErr w:type="gramStart"/>
      <w:r w:rsidR="00666D71">
        <w:t>e.g.</w:t>
      </w:r>
      <w:proofErr w:type="gramEnd"/>
      <w:r w:rsidR="00666D71">
        <w:t xml:space="preserve"> maximises their yield)</w:t>
      </w:r>
      <w:r w:rsidR="00EE00B0">
        <w:t xml:space="preserve"> given the constraints imposed by the manager</w:t>
      </w:r>
      <w:r w:rsidR="00666D71">
        <w:t xml:space="preserve">. </w:t>
      </w:r>
      <w:r w:rsidR="00985C13">
        <w:t>Users can choose to act on the natural resources (</w:t>
      </w:r>
      <w:proofErr w:type="gramStart"/>
      <w:r w:rsidR="00985C13">
        <w:t>e.g.</w:t>
      </w:r>
      <w:proofErr w:type="gramEnd"/>
      <w:r w:rsidR="00985C13">
        <w:t xml:space="preserve">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A2281E4" w:rsidR="009D69F8" w:rsidRDefault="003931F3">
      <w:r>
        <w:t xml:space="preserve">In this study we have used the GMSE modelling framework to explore the effects of different investment strategies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w:t>
      </w:r>
      <w:proofErr w:type="gramStart"/>
      <w:r w:rsidR="00AB1FE1">
        <w:t>50 time</w:t>
      </w:r>
      <w:proofErr w:type="gramEnd"/>
      <w:r w:rsidR="00AB1FE1">
        <w:t xml:space="preserv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w:t>
      </w:r>
      <w:proofErr w:type="gramStart"/>
      <w:r>
        <w:t>ha</w:t>
      </w:r>
      <w:r w:rsidRPr="00062F76">
        <w:rPr>
          <w:vertAlign w:val="superscript"/>
        </w:rPr>
        <w:t>-</w:t>
      </w:r>
      <w:r>
        <w:rPr>
          <w:vertAlign w:val="superscript"/>
        </w:rPr>
        <w:t>1</w:t>
      </w:r>
      <w:proofErr w:type="gramEnd"/>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w:t>
      </w:r>
      <w:proofErr w:type="gramStart"/>
      <w:r w:rsidR="007E6B5C">
        <w:t>time period</w:t>
      </w:r>
      <w:proofErr w:type="gramEnd"/>
      <w:r w:rsidR="007E6B5C">
        <w:t xml:space="preserve">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6A4CBF3F"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proofErr w:type="spellStart"/>
      <w:r w:rsidR="00F52E4E">
        <w:t>trade offs</w:t>
      </w:r>
      <w:proofErr w:type="spellEnd"/>
      <w:r w:rsidR="00F52E4E">
        <w:t xml:space="preserve"> in cost versus benefit (computed within the GA). The parameter </w:t>
      </w:r>
      <w:r w:rsidR="00E76DF7">
        <w:t>which</w:t>
      </w:r>
      <w:r w:rsidR="00F52E4E">
        <w:t xml:space="preserve"> defined how much a user could increase their yield by tending 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w:t>
      </w:r>
      <w:r w:rsidR="00DC1ADD">
        <w:lastRenderedPageBreak/>
        <w:t>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commentRangeStart w:id="1"/>
      <w:r w:rsidRPr="009A2EB4">
        <w:rPr>
          <w:i/>
          <w:iCs/>
        </w:rPr>
        <w:t xml:space="preserve">Scenarios </w:t>
      </w:r>
      <w:commentRangeEnd w:id="1"/>
      <w:r w:rsidR="001956C4">
        <w:rPr>
          <w:rStyle w:val="CommentReference"/>
        </w:rPr>
        <w:commentReference w:id="1"/>
      </w:r>
    </w:p>
    <w:p w14:paraId="28E5386E" w14:textId="4C42636A" w:rsidR="00D145B7" w:rsidRDefault="00375594">
      <w:r>
        <w:t>We designed 5 scenarios with dynamic manager budgets that simulated different</w:t>
      </w:r>
      <w:r w:rsidR="006E1387">
        <w:t xml:space="preserve"> </w:t>
      </w:r>
      <w:r>
        <w:t>funding</w:t>
      </w:r>
      <w:r w:rsidR="006E1387">
        <w:t xml:space="preserve"> regimes (</w:t>
      </w:r>
      <w:r w:rsidR="006E1387" w:rsidRPr="006E1387">
        <w:rPr>
          <w:highlight w:val="yellow"/>
        </w:rPr>
        <w:t>Table x</w:t>
      </w:r>
      <w:r w:rsidR="00727BF0" w:rsidRPr="00727BF0">
        <w:rPr>
          <w:highlight w:val="yellow"/>
        </w:rPr>
        <w:t>, figure x</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9A2EB4" w:rsidRPr="007B4037">
        <w:rPr>
          <w:highlight w:val="yellow"/>
        </w:rPr>
        <w:t>xx</w:t>
      </w:r>
      <w:r w:rsidR="009A2EB4">
        <w:t xml:space="preserve"> number of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he 50, 2.5, and 97.5% quantiles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BE318D" w:rsidRPr="00BE318D">
        <w:rPr>
          <w:highlight w:val="yellow"/>
        </w:rPr>
        <w:t>, figure x</w:t>
      </w:r>
      <w:r w:rsidR="007413EB">
        <w:t>), we ensured that the total cumulative budget was approximately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BE318D" w:rsidRPr="00BE318D">
        <w:rPr>
          <w:highlight w:val="yellow"/>
        </w:rPr>
        <w:t>, figure x</w:t>
      </w:r>
      <w:r w:rsidR="007413EB">
        <w:t>)</w:t>
      </w:r>
      <w:r w:rsidR="00142235">
        <w:t>.</w:t>
      </w:r>
      <w:r w:rsidR="007413EB">
        <w:t xml:space="preserve"> </w:t>
      </w:r>
    </w:p>
    <w:p w14:paraId="562B8EFA" w14:textId="4F15DE6C"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p>
    <w:p w14:paraId="1502BDFD" w14:textId="005F015E" w:rsidR="00AF4EFE" w:rsidRDefault="00AF4EFE">
      <w:r>
        <w:t xml:space="preserve">All simulations were conducted using the R package GMSE (Duthie et al 2018, </w:t>
      </w:r>
      <w:proofErr w:type="spellStart"/>
      <w:r w:rsidRPr="00AF4EFE">
        <w:rPr>
          <w:highlight w:val="yellow"/>
        </w:rPr>
        <w:t>vxx</w:t>
      </w:r>
      <w:proofErr w:type="spellEnd"/>
      <w:r>
        <w:t>), and all associated analyses described below were conducted in R (</w:t>
      </w:r>
      <w:r w:rsidRPr="00AF4EFE">
        <w:rPr>
          <w:highlight w:val="yellow"/>
        </w:rPr>
        <w:t xml:space="preserve">Ref, </w:t>
      </w:r>
      <w:proofErr w:type="spellStart"/>
      <w:r w:rsidRPr="00AF4EFE">
        <w:rPr>
          <w:highlight w:val="yellow"/>
        </w:rPr>
        <w:t>vxx</w:t>
      </w:r>
      <w:proofErr w:type="spellEnd"/>
      <w:r>
        <w:t>).</w:t>
      </w:r>
    </w:p>
    <w:p w14:paraId="76E98E81" w14:textId="40EB369D" w:rsidR="00373BAB" w:rsidRDefault="00373BAB">
      <w:pPr>
        <w:rPr>
          <w:u w:val="single"/>
        </w:rPr>
      </w:pPr>
      <w:r>
        <w:rPr>
          <w:u w:val="single"/>
        </w:rPr>
        <w:t>Scenario 1</w:t>
      </w:r>
    </w:p>
    <w:p w14:paraId="7D80957E" w14:textId="2E7A1919" w:rsidR="00373BAB" w:rsidRPr="00373BAB" w:rsidRDefault="00373BAB">
      <w:r>
        <w:t>This scenario assumed that the manager budget does not change over the simulation</w:t>
      </w:r>
      <w:r w:rsidR="00727BF0">
        <w:t xml:space="preserve"> period</w:t>
      </w:r>
      <w:r w:rsidR="00BE318D">
        <w:t xml:space="preserve"> (</w:t>
      </w:r>
      <w:r w:rsidR="00BE318D" w:rsidRPr="00BE318D">
        <w:rPr>
          <w:highlight w:val="yellow"/>
        </w:rPr>
        <w:t>Figure x)</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1FA0E764" w:rsidR="009A2EB4" w:rsidRDefault="009A2EB4">
      <w:r>
        <w:t xml:space="preserve">This scenario </w:t>
      </w:r>
      <w:r w:rsidR="007413EB">
        <w:t>assumed that the budget available to the manager increases in line with increasing pressure on the landscape</w:t>
      </w:r>
      <w:r w:rsidR="00BE318D">
        <w:t xml:space="preserve"> (</w:t>
      </w:r>
      <w:r w:rsidR="00BE318D" w:rsidRPr="00BE318D">
        <w:rPr>
          <w:highlight w:val="yellow"/>
        </w:rPr>
        <w:t>Figure x</w:t>
      </w:r>
      <w:r w:rsidR="00BE318D">
        <w:t>)</w:t>
      </w:r>
      <w:r w:rsidR="007413EB">
        <w:t xml:space="preserve">. </w:t>
      </w:r>
      <w:r w:rsidR="00142235">
        <w:t>This scenario could represent a well-funded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 xml:space="preserve"> that broadly track the increases in threats to the landscape.</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approximately </w:t>
      </w:r>
      <w:r w:rsidR="00727BF0">
        <w:t>equal to scenarios 3 to 5</w:t>
      </w:r>
      <w:r w:rsidR="002D29FF">
        <w:t>.</w:t>
      </w:r>
    </w:p>
    <w:p w14:paraId="408F9D8A" w14:textId="73228E94" w:rsidR="00313FA7" w:rsidRDefault="00313FA7">
      <w:pPr>
        <w:rPr>
          <w:u w:val="single"/>
        </w:rPr>
      </w:pPr>
      <w:commentRangeStart w:id="2"/>
      <w:r>
        <w:rPr>
          <w:u w:val="single"/>
        </w:rPr>
        <w:t>Scenario 3</w:t>
      </w:r>
      <w:commentRangeEnd w:id="2"/>
      <w:r w:rsidR="00B8099A">
        <w:rPr>
          <w:rStyle w:val="CommentReference"/>
        </w:rPr>
        <w:commentReference w:id="2"/>
      </w:r>
    </w:p>
    <w:p w14:paraId="074CA4C0" w14:textId="6E433DEA" w:rsidR="002E591E" w:rsidRDefault="00313FA7">
      <w:r>
        <w:lastRenderedPageBreak/>
        <w:t>This scenario assumed that the budget available to the manager increases and decreases in a regular and predictable way, regardless of the changing pressure on the landscape</w:t>
      </w:r>
      <w:r w:rsidR="00BE318D">
        <w:t xml:space="preserve"> (</w:t>
      </w:r>
      <w:r w:rsidR="00BE318D" w:rsidRPr="00BE318D">
        <w:rPr>
          <w:highlight w:val="yellow"/>
        </w:rPr>
        <w:t>Figure x</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To simulate this funding </w:t>
      </w:r>
      <w:r w:rsidR="002D29FF">
        <w:t>cycle,</w:t>
      </w:r>
      <w:r w:rsidR="002E591E">
        <w:t xml:space="preserve"> we produced a sine wave of the form:</w:t>
      </w:r>
    </w:p>
    <w:p w14:paraId="0FC4C8EB" w14:textId="4B5D92C3" w:rsidR="00313FA7" w:rsidRDefault="002E591E">
      <w:r w:rsidRPr="002E591E">
        <w:rPr>
          <w:highlight w:val="yellow"/>
        </w:rPr>
        <w:t>xx</w:t>
      </w:r>
      <w:r>
        <w:t xml:space="preserve"> </w:t>
      </w:r>
    </w:p>
    <w:p w14:paraId="1F1D08FE" w14:textId="42E37AF2" w:rsidR="009E6796" w:rsidRDefault="009E6796">
      <w:pPr>
        <w:rPr>
          <w:u w:val="single"/>
        </w:rPr>
      </w:pPr>
      <w:r>
        <w:rPr>
          <w:u w:val="single"/>
        </w:rPr>
        <w:t>Scenario 4</w:t>
      </w:r>
    </w:p>
    <w:p w14:paraId="2B4D3B43" w14:textId="0CAF5B9A" w:rsidR="002E591E" w:rsidRDefault="009E6796" w:rsidP="002E591E">
      <w:r>
        <w:t>This scenario is the same as scenario 3 in principle (i.e., regular grant cycles), but here we have simulated smaller, shorter-term grants</w:t>
      </w:r>
      <w:r w:rsidR="00BE318D">
        <w:t xml:space="preserve"> (</w:t>
      </w:r>
      <w:r w:rsidR="00BE318D" w:rsidRPr="00BE318D">
        <w:rPr>
          <w:highlight w:val="yellow"/>
        </w:rPr>
        <w:t>Figure x</w:t>
      </w:r>
      <w:r w:rsidR="00BE318D">
        <w:t>)</w:t>
      </w:r>
      <w:r>
        <w:t>. The manager’s budget increases and decreases in a regular and predictable way, as in scenario 3, but the cycle length (wavelength) is shorter (2-3 years</w:t>
      </w:r>
      <w:r w:rsidR="00B8099A">
        <w:t>),</w:t>
      </w:r>
      <w:r>
        <w:t xml:space="preserve"> and the</w:t>
      </w:r>
      <w:r w:rsidR="00B8099A">
        <w:t xml:space="preserve"> budget increases and decreases are smaller. We assumed that the authority conducts successful fundraising at regular intervals. This scenario reflects the availability of small grants that many conservation landscapes rely on for project activities. These grants are often provided by charitable organisations, philanthropic enterprises, or departments within statutory agencies. 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To simulate this funding </w:t>
      </w:r>
      <w:r w:rsidR="002D29FF">
        <w:t>cycle,</w:t>
      </w:r>
      <w:r w:rsidR="002E591E">
        <w:t xml:space="preserve"> we produced a sine wave of the form:</w:t>
      </w:r>
    </w:p>
    <w:p w14:paraId="4CE73954" w14:textId="77777777" w:rsidR="002E591E" w:rsidRDefault="002E591E" w:rsidP="002E591E">
      <w:r w:rsidRPr="002E591E">
        <w:rPr>
          <w:highlight w:val="yellow"/>
        </w:rPr>
        <w:t>xx</w:t>
      </w:r>
      <w:r>
        <w:t xml:space="preserve"> </w:t>
      </w:r>
    </w:p>
    <w:p w14:paraId="15ADE8A7" w14:textId="6B8A7C3F" w:rsidR="00B8099A" w:rsidRDefault="002E591E" w:rsidP="00B8099A">
      <w:pPr>
        <w:rPr>
          <w:u w:val="single"/>
        </w:rPr>
      </w:pPr>
      <w:r>
        <w:rPr>
          <w:u w:val="single"/>
        </w:rPr>
        <w:t>Scenario 5</w:t>
      </w:r>
    </w:p>
    <w:p w14:paraId="3ACD6F3A" w14:textId="0B0E3346" w:rsidR="002E591E" w:rsidRPr="002E591E" w:rsidRDefault="002D29FF" w:rsidP="00B8099A">
      <w:r>
        <w:t>This scenario assumed that the budget available to the manager increased and decreased in unpredictable and irregular ways</w:t>
      </w:r>
      <w:r w:rsidR="00BE318D">
        <w:t xml:space="preserve"> (</w:t>
      </w:r>
      <w:r w:rsidR="00BE318D" w:rsidRPr="00BE318D">
        <w:rPr>
          <w:highlight w:val="yellow"/>
        </w:rPr>
        <w:t>Figure x</w:t>
      </w:r>
      <w:r w:rsidR="00BE318D">
        <w:t>)</w:t>
      </w:r>
      <w:r>
        <w:t>. This was to simulate a conservation landscape in which the management authority</w:t>
      </w:r>
      <w:r w:rsidR="00DC3B6F">
        <w:t xml:space="preserve"> relies on grant funding for policy implementation, and so</w:t>
      </w:r>
      <w:r>
        <w:t xml:space="preserve"> applie</w:t>
      </w:r>
      <w:r w:rsidR="00BE318D">
        <w:t>s</w:t>
      </w:r>
      <w:r>
        <w:t xml:space="preserve"> for a range of different grants which var</w:t>
      </w:r>
      <w:r w:rsidR="00BE318D">
        <w:t>y</w:t>
      </w:r>
      <w:r>
        <w:t xml:space="preserve"> in size and </w:t>
      </w:r>
      <w:r w:rsidR="00DC3B6F">
        <w:t>duration and</w:t>
      </w:r>
      <w:r>
        <w:t xml:space="preserve"> </w:t>
      </w:r>
      <w:r w:rsidR="00BE318D">
        <w:t>is</w:t>
      </w:r>
      <w:r>
        <w:t xml:space="preserve"> not necessarily successful at any given time. </w:t>
      </w:r>
      <w:r w:rsidR="00DC3B6F">
        <w:t xml:space="preserve">This scenario could reflect any number of conservation landscapes around the world, where project budgets are subject to the success of funding applications, resulting in variable and unpredictable resources for project activities and policy implementation. </w:t>
      </w:r>
      <w:r w:rsidR="00AF4EFE">
        <w:t xml:space="preserve">We assumed that the management authority had some level of core funding that was not subject to the funding cycle, and thus the manager budget never drops below </w:t>
      </w:r>
      <w:r w:rsidR="00AF4EFE" w:rsidRPr="00B8099A">
        <w:rPr>
          <w:highlight w:val="yellow"/>
        </w:rPr>
        <w:t>xx</w:t>
      </w:r>
      <w:r w:rsidR="00BE318D">
        <w:t xml:space="preserve"> (</w:t>
      </w:r>
      <w:r w:rsidR="00BE318D" w:rsidRPr="00BE318D">
        <w:rPr>
          <w:highlight w:val="yellow"/>
        </w:rPr>
        <w:t>Figure x</w:t>
      </w:r>
      <w:r w:rsidR="00BE318D">
        <w:t>)</w:t>
      </w:r>
      <w:r w:rsidR="00AF4EFE">
        <w:t xml:space="preserve">. To simulate this scenario, we produced a set of three random sine waves </w:t>
      </w:r>
      <w:r w:rsidR="00E579D7">
        <w:t>by</w:t>
      </w:r>
      <w:r w:rsidR="00AF4EFE">
        <w:t xml:space="preserve"> randomly sampl</w:t>
      </w:r>
      <w:r w:rsidR="00E579D7">
        <w:t>ing</w:t>
      </w:r>
      <w:r w:rsidR="00AF4EFE">
        <w:t xml:space="preserve"> values between </w:t>
      </w:r>
      <w:r w:rsidR="00AF4EFE" w:rsidRPr="00E579D7">
        <w:rPr>
          <w:highlight w:val="yellow"/>
        </w:rPr>
        <w:t>xx</w:t>
      </w:r>
      <w:r w:rsidR="00AF4EFE">
        <w:t xml:space="preserve"> and </w:t>
      </w:r>
      <w:r w:rsidR="00AF4EFE" w:rsidRPr="00E579D7">
        <w:rPr>
          <w:highlight w:val="yellow"/>
        </w:rPr>
        <w:t>xx</w:t>
      </w:r>
      <w:r w:rsidR="00AF4EFE">
        <w:t xml:space="preserve"> for the wave frequency, between values </w:t>
      </w:r>
      <w:r w:rsidR="00AF4EFE" w:rsidRPr="00E579D7">
        <w:rPr>
          <w:highlight w:val="yellow"/>
        </w:rPr>
        <w:t xml:space="preserve">xx </w:t>
      </w:r>
      <w:r w:rsidR="00AF4EFE">
        <w:t xml:space="preserve">and </w:t>
      </w:r>
      <w:r w:rsidR="00AF4EFE" w:rsidRPr="00E579D7">
        <w:rPr>
          <w:highlight w:val="yellow"/>
        </w:rPr>
        <w:t xml:space="preserve">xx </w:t>
      </w:r>
      <w:r w:rsidR="00AF4EFE">
        <w:t xml:space="preserve">for the wave strength (amplitude), and between </w:t>
      </w:r>
      <w:r w:rsidR="00AF4EFE" w:rsidRPr="00E579D7">
        <w:rPr>
          <w:highlight w:val="yellow"/>
        </w:rPr>
        <w:t xml:space="preserve">xx </w:t>
      </w:r>
      <w:r w:rsidR="00AF4EFE">
        <w:t xml:space="preserve">and </w:t>
      </w:r>
      <w:r w:rsidR="00AF4EFE" w:rsidRPr="00E579D7">
        <w:rPr>
          <w:highlight w:val="yellow"/>
        </w:rPr>
        <w:t>xx</w:t>
      </w:r>
      <w:r w:rsidR="00AF4EFE">
        <w:t xml:space="preserve"> for the wave delay</w:t>
      </w:r>
      <w:r w:rsidR="00E579D7">
        <w:t>. The three sine waves were then combined using an Inverse Fourier Transform to produce a random complex wave (</w:t>
      </w:r>
      <w:r w:rsidR="00E579D7" w:rsidRPr="00E579D7">
        <w:rPr>
          <w:highlight w:val="yellow"/>
        </w:rPr>
        <w:t>ref?</w:t>
      </w:r>
      <w:r w:rsidR="00E579D7">
        <w:t>).</w:t>
      </w:r>
      <w:r w:rsidR="00884B8E">
        <w:t xml:space="preserve"> Each of the </w:t>
      </w:r>
      <w:r w:rsidR="00884B8E" w:rsidRPr="00884B8E">
        <w:rPr>
          <w:highlight w:val="yellow"/>
        </w:rPr>
        <w:t>xx</w:t>
      </w:r>
      <w:r w:rsidR="00884B8E">
        <w:t xml:space="preserve"> replicates produced a different complex wave (</w:t>
      </w:r>
      <w:r w:rsidR="00884B8E" w:rsidRPr="00884B8E">
        <w:rPr>
          <w:highlight w:val="yellow"/>
        </w:rPr>
        <w:t>Figure xx</w:t>
      </w:r>
      <w:r w:rsidR="00884B8E">
        <w:t xml:space="preserve"> is one example, see Supporting Information for all the waves used in the simulations). </w:t>
      </w:r>
    </w:p>
    <w:p w14:paraId="2BF06AA9" w14:textId="7EFF42BC" w:rsidR="009E6796" w:rsidRPr="009E6796" w:rsidRDefault="004833DA">
      <w:r>
        <w:t xml:space="preserve"> </w:t>
      </w:r>
    </w:p>
    <w:p w14:paraId="6673FD42" w14:textId="77777777" w:rsidR="009A2EB4" w:rsidRDefault="009A2EB4">
      <w:pPr>
        <w:rPr>
          <w:u w:val="single"/>
        </w:rPr>
      </w:pPr>
    </w:p>
    <w:p w14:paraId="0E57F11B" w14:textId="416F509A" w:rsidR="009A2EB4" w:rsidRPr="009A2EB4" w:rsidRDefault="009A2EB4">
      <w:pPr>
        <w:rPr>
          <w:u w:val="single"/>
        </w:rPr>
        <w:sectPr w:rsidR="009A2EB4" w:rsidRPr="009A2EB4">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rsidRPr="009A2EB4" w14:paraId="01ABF454" w14:textId="77777777" w:rsidTr="00A84B94">
        <w:tc>
          <w:tcPr>
            <w:tcW w:w="1271" w:type="dxa"/>
          </w:tcPr>
          <w:p w14:paraId="0893374D" w14:textId="56847A16" w:rsidR="00A84B94" w:rsidRPr="009A2EB4" w:rsidRDefault="00A84B94">
            <w:pPr>
              <w:rPr>
                <w:sz w:val="20"/>
                <w:szCs w:val="20"/>
              </w:rPr>
            </w:pPr>
            <w:r w:rsidRPr="009A2EB4">
              <w:rPr>
                <w:sz w:val="20"/>
                <w:szCs w:val="20"/>
              </w:rPr>
              <w:t>1</w:t>
            </w:r>
          </w:p>
        </w:tc>
        <w:tc>
          <w:tcPr>
            <w:tcW w:w="5103" w:type="dxa"/>
          </w:tcPr>
          <w:p w14:paraId="12BD35E7" w14:textId="19B74A15" w:rsidR="00A84B94" w:rsidRPr="009A2EB4" w:rsidRDefault="007413EB">
            <w:pPr>
              <w:rPr>
                <w:sz w:val="20"/>
                <w:szCs w:val="20"/>
              </w:rPr>
            </w:pPr>
            <w:r w:rsidRPr="009A2EB4">
              <w:rPr>
                <w:sz w:val="20"/>
                <w:szCs w:val="20"/>
              </w:rPr>
              <w:t xml:space="preserve">Manager budget remains constant (i.e., does not increase), and the user budget increases linearly </w:t>
            </w:r>
          </w:p>
        </w:tc>
        <w:tc>
          <w:tcPr>
            <w:tcW w:w="1418" w:type="dxa"/>
          </w:tcPr>
          <w:p w14:paraId="7FC9A9D8" w14:textId="77777777" w:rsidR="00A84B94" w:rsidRPr="009A2EB4" w:rsidRDefault="00A84B94">
            <w:pPr>
              <w:rPr>
                <w:sz w:val="20"/>
                <w:szCs w:val="20"/>
              </w:rPr>
            </w:pPr>
          </w:p>
        </w:tc>
        <w:tc>
          <w:tcPr>
            <w:tcW w:w="1701" w:type="dxa"/>
          </w:tcPr>
          <w:p w14:paraId="7685B5E2" w14:textId="77777777" w:rsidR="00A84B94" w:rsidRPr="009A2EB4" w:rsidRDefault="00A84B94">
            <w:pPr>
              <w:rPr>
                <w:sz w:val="20"/>
                <w:szCs w:val="20"/>
              </w:rPr>
            </w:pPr>
          </w:p>
        </w:tc>
        <w:tc>
          <w:tcPr>
            <w:tcW w:w="283" w:type="dxa"/>
          </w:tcPr>
          <w:p w14:paraId="029F8708" w14:textId="77777777" w:rsidR="00A84B94" w:rsidRPr="009A2EB4" w:rsidRDefault="00A84B94">
            <w:pPr>
              <w:rPr>
                <w:sz w:val="20"/>
                <w:szCs w:val="20"/>
              </w:rPr>
            </w:pPr>
          </w:p>
        </w:tc>
        <w:tc>
          <w:tcPr>
            <w:tcW w:w="1418" w:type="dxa"/>
          </w:tcPr>
          <w:p w14:paraId="3D0BEEFC" w14:textId="77777777" w:rsidR="00A84B94" w:rsidRPr="009A2EB4" w:rsidRDefault="00A84B94">
            <w:pPr>
              <w:rPr>
                <w:sz w:val="20"/>
                <w:szCs w:val="20"/>
              </w:rPr>
            </w:pPr>
          </w:p>
        </w:tc>
        <w:tc>
          <w:tcPr>
            <w:tcW w:w="1134" w:type="dxa"/>
          </w:tcPr>
          <w:p w14:paraId="0DDC126B" w14:textId="77777777" w:rsidR="00A84B94" w:rsidRPr="009A2EB4" w:rsidRDefault="00A84B94">
            <w:pPr>
              <w:rPr>
                <w:sz w:val="20"/>
                <w:szCs w:val="20"/>
              </w:rPr>
            </w:pPr>
          </w:p>
        </w:tc>
        <w:tc>
          <w:tcPr>
            <w:tcW w:w="1620" w:type="dxa"/>
          </w:tcPr>
          <w:p w14:paraId="4EBB4752" w14:textId="77777777" w:rsidR="00A84B94" w:rsidRPr="009A2EB4" w:rsidRDefault="00A84B94">
            <w:pPr>
              <w:rPr>
                <w:sz w:val="20"/>
                <w:szCs w:val="20"/>
              </w:rPr>
            </w:pPr>
          </w:p>
        </w:tc>
      </w:tr>
      <w:tr w:rsidR="00A84B94" w:rsidRPr="009A2EB4" w14:paraId="4AF6B62F" w14:textId="77777777" w:rsidTr="00A84B94">
        <w:tc>
          <w:tcPr>
            <w:tcW w:w="1271" w:type="dxa"/>
          </w:tcPr>
          <w:p w14:paraId="3CC8DE55" w14:textId="334C76DC" w:rsidR="00A84B94" w:rsidRPr="009A2EB4" w:rsidRDefault="00A84B94">
            <w:pPr>
              <w:rPr>
                <w:sz w:val="20"/>
                <w:szCs w:val="20"/>
              </w:rPr>
            </w:pPr>
            <w:r w:rsidRPr="009A2EB4">
              <w:rPr>
                <w:sz w:val="20"/>
                <w:szCs w:val="20"/>
              </w:rPr>
              <w:t>2</w:t>
            </w:r>
          </w:p>
        </w:tc>
        <w:tc>
          <w:tcPr>
            <w:tcW w:w="5103" w:type="dxa"/>
          </w:tcPr>
          <w:p w14:paraId="010635FB" w14:textId="1CA4AC3B" w:rsidR="00A84B94" w:rsidRPr="009A2EB4" w:rsidRDefault="007413EB">
            <w:pPr>
              <w:rPr>
                <w:sz w:val="20"/>
                <w:szCs w:val="20"/>
              </w:rPr>
            </w:pPr>
            <w:r w:rsidRPr="009A2EB4">
              <w:rPr>
                <w:sz w:val="20"/>
                <w:szCs w:val="20"/>
              </w:rPr>
              <w:t>Manager and user budgets increase linearly over time, with the same slope</w:t>
            </w:r>
          </w:p>
        </w:tc>
        <w:tc>
          <w:tcPr>
            <w:tcW w:w="1418" w:type="dxa"/>
          </w:tcPr>
          <w:p w14:paraId="66519328" w14:textId="77777777" w:rsidR="00A84B94" w:rsidRPr="009A2EB4" w:rsidRDefault="00A84B94">
            <w:pPr>
              <w:rPr>
                <w:sz w:val="20"/>
                <w:szCs w:val="20"/>
              </w:rPr>
            </w:pPr>
          </w:p>
        </w:tc>
        <w:tc>
          <w:tcPr>
            <w:tcW w:w="1701" w:type="dxa"/>
          </w:tcPr>
          <w:p w14:paraId="62874F7B" w14:textId="77777777" w:rsidR="00A84B94" w:rsidRPr="009A2EB4" w:rsidRDefault="00A84B94">
            <w:pPr>
              <w:rPr>
                <w:sz w:val="20"/>
                <w:szCs w:val="20"/>
              </w:rPr>
            </w:pPr>
          </w:p>
        </w:tc>
        <w:tc>
          <w:tcPr>
            <w:tcW w:w="283" w:type="dxa"/>
          </w:tcPr>
          <w:p w14:paraId="7C0100D7" w14:textId="77777777" w:rsidR="00A84B94" w:rsidRPr="009A2EB4" w:rsidRDefault="00A84B94">
            <w:pPr>
              <w:rPr>
                <w:sz w:val="20"/>
                <w:szCs w:val="20"/>
              </w:rPr>
            </w:pPr>
          </w:p>
        </w:tc>
        <w:tc>
          <w:tcPr>
            <w:tcW w:w="1418" w:type="dxa"/>
          </w:tcPr>
          <w:p w14:paraId="4D8A2C2B" w14:textId="77777777" w:rsidR="00A84B94" w:rsidRPr="009A2EB4" w:rsidRDefault="00A84B94">
            <w:pPr>
              <w:rPr>
                <w:sz w:val="20"/>
                <w:szCs w:val="20"/>
              </w:rPr>
            </w:pPr>
          </w:p>
        </w:tc>
        <w:tc>
          <w:tcPr>
            <w:tcW w:w="1134" w:type="dxa"/>
          </w:tcPr>
          <w:p w14:paraId="48CD5566" w14:textId="77777777" w:rsidR="00A84B94" w:rsidRPr="009A2EB4" w:rsidRDefault="00A84B94">
            <w:pPr>
              <w:rPr>
                <w:sz w:val="20"/>
                <w:szCs w:val="20"/>
              </w:rPr>
            </w:pPr>
          </w:p>
        </w:tc>
        <w:tc>
          <w:tcPr>
            <w:tcW w:w="1620" w:type="dxa"/>
          </w:tcPr>
          <w:p w14:paraId="0851F37D" w14:textId="77777777" w:rsidR="00A84B94" w:rsidRPr="009A2EB4" w:rsidRDefault="00A84B94">
            <w:pPr>
              <w:rPr>
                <w:sz w:val="20"/>
                <w:szCs w:val="20"/>
              </w:rPr>
            </w:pPr>
          </w:p>
        </w:tc>
      </w:tr>
      <w:tr w:rsidR="00A84B94" w:rsidRPr="009A2EB4" w14:paraId="1518DE93" w14:textId="77777777" w:rsidTr="00A84B94">
        <w:tc>
          <w:tcPr>
            <w:tcW w:w="1271" w:type="dxa"/>
          </w:tcPr>
          <w:p w14:paraId="75B8169E" w14:textId="177899BC" w:rsidR="00A84B94" w:rsidRPr="009A2EB4" w:rsidRDefault="00A84B94">
            <w:pPr>
              <w:rPr>
                <w:sz w:val="20"/>
                <w:szCs w:val="20"/>
              </w:rPr>
            </w:pPr>
            <w:r w:rsidRPr="009A2EB4">
              <w:rPr>
                <w:sz w:val="20"/>
                <w:szCs w:val="20"/>
              </w:rPr>
              <w:t>3</w:t>
            </w:r>
          </w:p>
        </w:tc>
        <w:tc>
          <w:tcPr>
            <w:tcW w:w="5103" w:type="dxa"/>
          </w:tcPr>
          <w:p w14:paraId="32489AAB" w14:textId="50602052" w:rsidR="00A84B94" w:rsidRPr="009A2EB4" w:rsidRDefault="009A2EB4">
            <w:pPr>
              <w:rPr>
                <w:sz w:val="20"/>
                <w:szCs w:val="20"/>
              </w:rPr>
            </w:pPr>
            <w:r w:rsidRPr="009A2EB4">
              <w:rPr>
                <w:sz w:val="20"/>
                <w:szCs w:val="20"/>
              </w:rPr>
              <w:t>Manager budget increases and decreases in a predictable way, reflecting reliable funding cycles. User budget increases linearly</w:t>
            </w:r>
          </w:p>
        </w:tc>
        <w:tc>
          <w:tcPr>
            <w:tcW w:w="1418" w:type="dxa"/>
          </w:tcPr>
          <w:p w14:paraId="266261EC" w14:textId="77777777" w:rsidR="00A84B94" w:rsidRPr="009A2EB4" w:rsidRDefault="00A84B94">
            <w:pPr>
              <w:rPr>
                <w:sz w:val="20"/>
                <w:szCs w:val="20"/>
              </w:rPr>
            </w:pPr>
          </w:p>
        </w:tc>
        <w:tc>
          <w:tcPr>
            <w:tcW w:w="1701" w:type="dxa"/>
          </w:tcPr>
          <w:p w14:paraId="27535F5F" w14:textId="77777777" w:rsidR="00A84B94" w:rsidRPr="009A2EB4" w:rsidRDefault="00A84B94">
            <w:pPr>
              <w:rPr>
                <w:sz w:val="20"/>
                <w:szCs w:val="20"/>
              </w:rPr>
            </w:pPr>
          </w:p>
        </w:tc>
        <w:tc>
          <w:tcPr>
            <w:tcW w:w="283" w:type="dxa"/>
          </w:tcPr>
          <w:p w14:paraId="447E81AC" w14:textId="77777777" w:rsidR="00A84B94" w:rsidRPr="009A2EB4" w:rsidRDefault="00A84B94">
            <w:pPr>
              <w:rPr>
                <w:sz w:val="20"/>
                <w:szCs w:val="20"/>
              </w:rPr>
            </w:pPr>
          </w:p>
        </w:tc>
        <w:tc>
          <w:tcPr>
            <w:tcW w:w="1418" w:type="dxa"/>
          </w:tcPr>
          <w:p w14:paraId="44418C3C" w14:textId="77777777" w:rsidR="00A84B94" w:rsidRPr="009A2EB4" w:rsidRDefault="00A84B94">
            <w:pPr>
              <w:rPr>
                <w:sz w:val="20"/>
                <w:szCs w:val="20"/>
              </w:rPr>
            </w:pPr>
          </w:p>
        </w:tc>
        <w:tc>
          <w:tcPr>
            <w:tcW w:w="1134" w:type="dxa"/>
          </w:tcPr>
          <w:p w14:paraId="21ADB117" w14:textId="77777777" w:rsidR="00A84B94" w:rsidRPr="009A2EB4" w:rsidRDefault="00A84B94">
            <w:pPr>
              <w:rPr>
                <w:sz w:val="20"/>
                <w:szCs w:val="20"/>
              </w:rPr>
            </w:pPr>
          </w:p>
        </w:tc>
        <w:tc>
          <w:tcPr>
            <w:tcW w:w="1620" w:type="dxa"/>
          </w:tcPr>
          <w:p w14:paraId="1F6F8A49" w14:textId="77777777" w:rsidR="00A84B94" w:rsidRPr="009A2EB4" w:rsidRDefault="00A84B94">
            <w:pPr>
              <w:rPr>
                <w:sz w:val="20"/>
                <w:szCs w:val="20"/>
              </w:rPr>
            </w:pPr>
          </w:p>
        </w:tc>
      </w:tr>
      <w:tr w:rsidR="00A84B94" w:rsidRPr="009A2EB4" w14:paraId="68FA767A" w14:textId="77777777" w:rsidTr="00A84B94">
        <w:tc>
          <w:tcPr>
            <w:tcW w:w="1271" w:type="dxa"/>
          </w:tcPr>
          <w:p w14:paraId="761F6EE3" w14:textId="08AE838A" w:rsidR="00A84B94" w:rsidRPr="009A2EB4" w:rsidRDefault="00A84B94">
            <w:pPr>
              <w:rPr>
                <w:sz w:val="20"/>
                <w:szCs w:val="20"/>
              </w:rPr>
            </w:pPr>
            <w:r w:rsidRPr="009A2EB4">
              <w:rPr>
                <w:sz w:val="20"/>
                <w:szCs w:val="20"/>
              </w:rPr>
              <w:t>4</w:t>
            </w:r>
          </w:p>
        </w:tc>
        <w:tc>
          <w:tcPr>
            <w:tcW w:w="5103" w:type="dxa"/>
          </w:tcPr>
          <w:p w14:paraId="2EEDF13A" w14:textId="56CD2573" w:rsidR="00A84B94" w:rsidRPr="009A2EB4" w:rsidRDefault="009A2EB4">
            <w:pPr>
              <w:rPr>
                <w:sz w:val="20"/>
                <w:szCs w:val="20"/>
              </w:rPr>
            </w:pPr>
            <w:r w:rsidRPr="009A2EB4">
              <w:rPr>
                <w:sz w:val="20"/>
                <w:szCs w:val="20"/>
              </w:rPr>
              <w:t>Manager budget increases and decreases in a predictable way, as above, but with smaller, more regular peaks. This reflects reliable funding cycles as above, but for smaller, shorter-term grants. User budget increases linearly.</w:t>
            </w:r>
          </w:p>
        </w:tc>
        <w:tc>
          <w:tcPr>
            <w:tcW w:w="1418" w:type="dxa"/>
          </w:tcPr>
          <w:p w14:paraId="794C1429" w14:textId="77777777" w:rsidR="00A84B94" w:rsidRPr="009A2EB4" w:rsidRDefault="00A84B94">
            <w:pPr>
              <w:rPr>
                <w:sz w:val="20"/>
                <w:szCs w:val="20"/>
              </w:rPr>
            </w:pPr>
          </w:p>
        </w:tc>
        <w:tc>
          <w:tcPr>
            <w:tcW w:w="1701" w:type="dxa"/>
          </w:tcPr>
          <w:p w14:paraId="76AE5DC8" w14:textId="77777777" w:rsidR="00A84B94" w:rsidRPr="009A2EB4" w:rsidRDefault="00A84B94">
            <w:pPr>
              <w:rPr>
                <w:sz w:val="20"/>
                <w:szCs w:val="20"/>
              </w:rPr>
            </w:pPr>
          </w:p>
        </w:tc>
        <w:tc>
          <w:tcPr>
            <w:tcW w:w="283" w:type="dxa"/>
          </w:tcPr>
          <w:p w14:paraId="1A50A949" w14:textId="77777777" w:rsidR="00A84B94" w:rsidRPr="009A2EB4" w:rsidRDefault="00A84B94">
            <w:pPr>
              <w:rPr>
                <w:sz w:val="20"/>
                <w:szCs w:val="20"/>
              </w:rPr>
            </w:pPr>
          </w:p>
        </w:tc>
        <w:tc>
          <w:tcPr>
            <w:tcW w:w="1418" w:type="dxa"/>
          </w:tcPr>
          <w:p w14:paraId="237B1117" w14:textId="77777777" w:rsidR="00A84B94" w:rsidRPr="009A2EB4" w:rsidRDefault="00A84B94">
            <w:pPr>
              <w:rPr>
                <w:sz w:val="20"/>
                <w:szCs w:val="20"/>
              </w:rPr>
            </w:pPr>
          </w:p>
        </w:tc>
        <w:tc>
          <w:tcPr>
            <w:tcW w:w="1134" w:type="dxa"/>
          </w:tcPr>
          <w:p w14:paraId="434B6257" w14:textId="77777777" w:rsidR="00A84B94" w:rsidRPr="009A2EB4" w:rsidRDefault="00A84B94">
            <w:pPr>
              <w:rPr>
                <w:sz w:val="20"/>
                <w:szCs w:val="20"/>
              </w:rPr>
            </w:pPr>
          </w:p>
        </w:tc>
        <w:tc>
          <w:tcPr>
            <w:tcW w:w="1620" w:type="dxa"/>
          </w:tcPr>
          <w:p w14:paraId="3E088C48" w14:textId="77777777" w:rsidR="00A84B94" w:rsidRPr="009A2EB4" w:rsidRDefault="00A84B94">
            <w:pPr>
              <w:rPr>
                <w:sz w:val="20"/>
                <w:szCs w:val="20"/>
              </w:rPr>
            </w:pPr>
          </w:p>
        </w:tc>
      </w:tr>
      <w:tr w:rsidR="00A84B94" w:rsidRPr="009A2EB4" w14:paraId="67288F19" w14:textId="77777777" w:rsidTr="00A84B94">
        <w:tc>
          <w:tcPr>
            <w:tcW w:w="1271" w:type="dxa"/>
          </w:tcPr>
          <w:p w14:paraId="6BA01BBB" w14:textId="29F8E820" w:rsidR="00A84B94" w:rsidRPr="009A2EB4" w:rsidRDefault="00A84B94">
            <w:pPr>
              <w:rPr>
                <w:sz w:val="20"/>
                <w:szCs w:val="20"/>
              </w:rPr>
            </w:pPr>
            <w:r w:rsidRPr="009A2EB4">
              <w:rPr>
                <w:sz w:val="20"/>
                <w:szCs w:val="20"/>
              </w:rPr>
              <w:t>5</w:t>
            </w:r>
          </w:p>
        </w:tc>
        <w:tc>
          <w:tcPr>
            <w:tcW w:w="5103" w:type="dxa"/>
          </w:tcPr>
          <w:p w14:paraId="7854C6F9" w14:textId="7C2B267E" w:rsidR="00A84B94" w:rsidRPr="009A2EB4" w:rsidRDefault="009A2EB4">
            <w:pPr>
              <w:rPr>
                <w:sz w:val="20"/>
                <w:szCs w:val="20"/>
              </w:rPr>
            </w:pPr>
            <w:r w:rsidRPr="009A2EB4">
              <w:rPr>
                <w:sz w:val="20"/>
                <w:szCs w:val="20"/>
              </w:rPr>
              <w:t xml:space="preserve">Manager budget increases and decreases unpredictably, reflecting unreliable and unpredictable funding streams over time. User budget increases linearly. </w:t>
            </w:r>
          </w:p>
        </w:tc>
        <w:tc>
          <w:tcPr>
            <w:tcW w:w="1418" w:type="dxa"/>
          </w:tcPr>
          <w:p w14:paraId="676229FA" w14:textId="77777777" w:rsidR="00A84B94" w:rsidRPr="009A2EB4" w:rsidRDefault="00A84B94">
            <w:pPr>
              <w:rPr>
                <w:sz w:val="20"/>
                <w:szCs w:val="20"/>
              </w:rPr>
            </w:pPr>
          </w:p>
        </w:tc>
        <w:tc>
          <w:tcPr>
            <w:tcW w:w="1701" w:type="dxa"/>
          </w:tcPr>
          <w:p w14:paraId="3BF14ED6" w14:textId="77777777" w:rsidR="00A84B94" w:rsidRPr="009A2EB4" w:rsidRDefault="00A84B94">
            <w:pPr>
              <w:rPr>
                <w:sz w:val="20"/>
                <w:szCs w:val="20"/>
              </w:rPr>
            </w:pPr>
          </w:p>
        </w:tc>
        <w:tc>
          <w:tcPr>
            <w:tcW w:w="283" w:type="dxa"/>
          </w:tcPr>
          <w:p w14:paraId="336A3A9D" w14:textId="77777777" w:rsidR="00A84B94" w:rsidRPr="009A2EB4" w:rsidRDefault="00A84B94">
            <w:pPr>
              <w:rPr>
                <w:sz w:val="20"/>
                <w:szCs w:val="20"/>
              </w:rPr>
            </w:pPr>
          </w:p>
        </w:tc>
        <w:tc>
          <w:tcPr>
            <w:tcW w:w="1418" w:type="dxa"/>
          </w:tcPr>
          <w:p w14:paraId="0D576ED5" w14:textId="77777777" w:rsidR="00A84B94" w:rsidRPr="009A2EB4" w:rsidRDefault="00A84B94">
            <w:pPr>
              <w:rPr>
                <w:sz w:val="20"/>
                <w:szCs w:val="20"/>
              </w:rPr>
            </w:pPr>
          </w:p>
        </w:tc>
        <w:tc>
          <w:tcPr>
            <w:tcW w:w="1134" w:type="dxa"/>
          </w:tcPr>
          <w:p w14:paraId="6E439407" w14:textId="77777777" w:rsidR="00A84B94" w:rsidRPr="009A2EB4" w:rsidRDefault="00A84B94">
            <w:pPr>
              <w:rPr>
                <w:sz w:val="20"/>
                <w:szCs w:val="20"/>
              </w:rPr>
            </w:pPr>
          </w:p>
        </w:tc>
        <w:tc>
          <w:tcPr>
            <w:tcW w:w="1620" w:type="dxa"/>
          </w:tcPr>
          <w:p w14:paraId="3192C8A7" w14:textId="77777777" w:rsidR="00A84B94" w:rsidRPr="009A2EB4" w:rsidRDefault="00A84B94">
            <w:pPr>
              <w:rPr>
                <w:sz w:val="20"/>
                <w:szCs w:val="20"/>
              </w:rPr>
            </w:pPr>
          </w:p>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9T11:04:00Z" w:initials="MN">
    <w:p w14:paraId="0B361C5D" w14:textId="14E1621C" w:rsidR="00D93698" w:rsidRDefault="00D93698">
      <w:pPr>
        <w:pStyle w:val="CommentText"/>
      </w:pPr>
      <w:r>
        <w:rPr>
          <w:rStyle w:val="CommentReference"/>
        </w:rPr>
        <w:annotationRef/>
      </w:r>
      <w:r>
        <w:t>Need to add something about the maximum harvest under maximum conflict. Plots will need to go into the SI. Not sure whether the explanation needs to be in the methods or the results</w:t>
      </w:r>
    </w:p>
  </w:comment>
  <w:comment w:id="1" w:author="Matthew Nuttall" w:date="2021-07-29T11:27:00Z" w:initials="MN">
    <w:p w14:paraId="6B4798E3" w14:textId="715DD784" w:rsidR="001956C4" w:rsidRDefault="001956C4">
      <w:pPr>
        <w:pStyle w:val="CommentText"/>
      </w:pPr>
      <w:r>
        <w:rPr>
          <w:rStyle w:val="CommentReference"/>
        </w:rPr>
        <w:annotationRef/>
      </w:r>
      <w:r>
        <w:t>Add brief para about how we set and calculated the user budget</w:t>
      </w:r>
      <w:r w:rsidR="008707B9">
        <w:t xml:space="preserve">. Need to clarify that the values are </w:t>
      </w:r>
      <w:proofErr w:type="gramStart"/>
      <w:r w:rsidR="008707B9">
        <w:t>fairly arbitrary</w:t>
      </w:r>
      <w:proofErr w:type="gramEnd"/>
    </w:p>
  </w:comment>
  <w:comment w:id="2" w:author="Matthew Nuttall" w:date="2021-07-01T10:49:00Z" w:initials="MN">
    <w:p w14:paraId="6F3FFC60" w14:textId="2221B045" w:rsidR="00B8099A" w:rsidRDefault="00B8099A">
      <w:pPr>
        <w:pStyle w:val="CommentText"/>
      </w:pPr>
      <w:r>
        <w:rPr>
          <w:rStyle w:val="CommentReference"/>
        </w:rPr>
        <w:annotationRef/>
      </w:r>
      <w:r>
        <w:t xml:space="preserve">For scenarios 3 and 4, should I include a couple of examples of the types of grants or types of organisations that dish them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61C5D" w15:done="0"/>
  <w15:commentEx w15:paraId="6B4798E3" w15:done="0"/>
  <w15:commentEx w15:paraId="6F3FF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09CB" w16cex:dateUtc="2021-07-29T10:04:00Z"/>
  <w16cex:commentExtensible w16cex:durableId="24AD0F2B" w16cex:dateUtc="2021-07-29T10:27:00Z"/>
  <w16cex:commentExtensible w16cex:durableId="24881C1F" w16cex:dateUtc="2021-07-0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61C5D" w16cid:durableId="24AD09CB"/>
  <w16cid:commentId w16cid:paraId="6B4798E3" w16cid:durableId="24AD0F2B"/>
  <w16cid:commentId w16cid:paraId="6F3FFC60" w16cid:durableId="24881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42235"/>
    <w:rsid w:val="001956C4"/>
    <w:rsid w:val="001A560A"/>
    <w:rsid w:val="001B6B16"/>
    <w:rsid w:val="001C04BC"/>
    <w:rsid w:val="002D29FF"/>
    <w:rsid w:val="002E591E"/>
    <w:rsid w:val="003049E4"/>
    <w:rsid w:val="00313FA7"/>
    <w:rsid w:val="00317DE4"/>
    <w:rsid w:val="0035371B"/>
    <w:rsid w:val="00373BAB"/>
    <w:rsid w:val="00375594"/>
    <w:rsid w:val="003931F3"/>
    <w:rsid w:val="004020E7"/>
    <w:rsid w:val="00421A9C"/>
    <w:rsid w:val="00442268"/>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297D"/>
    <w:rsid w:val="00884B8E"/>
    <w:rsid w:val="008A7BC9"/>
    <w:rsid w:val="008B6ED5"/>
    <w:rsid w:val="00985C13"/>
    <w:rsid w:val="009A2EB4"/>
    <w:rsid w:val="009D69F8"/>
    <w:rsid w:val="009E6796"/>
    <w:rsid w:val="00A84B94"/>
    <w:rsid w:val="00AB1FE1"/>
    <w:rsid w:val="00AB4053"/>
    <w:rsid w:val="00AF4EFE"/>
    <w:rsid w:val="00B8099A"/>
    <w:rsid w:val="00B843AB"/>
    <w:rsid w:val="00BE318D"/>
    <w:rsid w:val="00C63CE9"/>
    <w:rsid w:val="00CE6D9F"/>
    <w:rsid w:val="00D145B7"/>
    <w:rsid w:val="00D51E92"/>
    <w:rsid w:val="00D8197B"/>
    <w:rsid w:val="00D93698"/>
    <w:rsid w:val="00DA2491"/>
    <w:rsid w:val="00DB57CC"/>
    <w:rsid w:val="00DC1ADD"/>
    <w:rsid w:val="00DC3B6F"/>
    <w:rsid w:val="00E579D7"/>
    <w:rsid w:val="00E76DF7"/>
    <w:rsid w:val="00EE00B0"/>
    <w:rsid w:val="00EE45E1"/>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6</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21</cp:revision>
  <dcterms:created xsi:type="dcterms:W3CDTF">2021-05-12T07:28:00Z</dcterms:created>
  <dcterms:modified xsi:type="dcterms:W3CDTF">2021-07-29T21:40:00Z</dcterms:modified>
</cp:coreProperties>
</file>