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B3A5C"/>
          <w:sz w:val="56"/>
          <w:szCs w:val="56"/>
        </w:rPr>
        <w:t xml:space="preserve">Matt Oremland, PhD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2E6B9E"/>
          <w:sz w:val="24"/>
          <w:szCs w:val="24"/>
        </w:rPr>
        <w:t xml:space="preserve">Senior Machine Learning Engineer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mattoremland@gmail.com</w:t>
      </w:r>
      <w:r>
        <w:rPr>
          <w:rFonts w:ascii="Calibri" w:cs="Calibri" w:eastAsia="Calibri" w:hAnsi="Calibri"/>
          <w:color w:val="CCCCCC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(518) 560-1473</w:t>
      </w:r>
      <w:r>
        <w:rPr>
          <w:rFonts w:ascii="Calibri" w:cs="Calibri" w:eastAsia="Calibri" w:hAnsi="Calibri"/>
          <w:color w:val="CCCCCC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Saratoga Springs, NY 12866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2E6B9E"/>
          <w:sz w:val="18"/>
          <w:szCs w:val="18"/>
        </w:rPr>
        <w:t xml:space="preserve">https://www.linkedin.com/in/matthew-oremland-31a312101</w:t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PROFESSIONAL SUMMARY</w:t>
      </w:r>
    </w:p>
    <w:p>
      <w:pPr>
        <w:pBdr>
          <w:bottom w:val="single" w:color="2E6B9E" w:sz="6"/>
        </w:pBdr>
        <w:spacing w:before="0" w:after="120"/>
      </w:pPr>
    </w:p>
    <w:p>
      <w:pPr>
        <w:spacing w:before="40" w:after="1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Machine learning engineer with 9+ years building production ML systems and data-intensive applications across pharmaceutical manufacturing and SaaS environments. Proven track record deploying end-to-end ML pipelines, agentic AI solutions, and backend services using Python, cloud platforms, and modern ML frameworks. Strong foundation in software engineering with experience building full-stack applications, REST APIs, and scalable data architectures. PhD in Mathematics with expertise in optimization algorithms and computational modeling.</w:t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PROFESSIONAL EXPERIENCE</w:t>
      </w:r>
    </w:p>
    <w:p>
      <w:pPr>
        <w:pBdr>
          <w:bottom w:val="single" w:color="2E6B9E" w:sz="6"/>
        </w:pBdr>
        <w:spacing w:before="0"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Tidal Wave Analytics LLC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January 2025 – Present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</w:pPr>
            <w:r>
              <w:rPr>
                <w:rFonts w:ascii="Calibri" w:cs="Calibri" w:eastAsia="Calibri" w:hAnsi="Calibri"/>
                <w:i/>
                <w:iCs/>
                <w:color w:val="2E6B9E"/>
                <w:sz w:val="20"/>
                <w:szCs w:val="20"/>
              </w:rPr>
              <w:t xml:space="preserve">Consulting Data Scientist / Founder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Saratoga Springs, NY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production random forest model for Paradigm (building supply SaaS) that groups quotes into projects using text and numerical features; deployed to Databricks for nightly batch processing with monitoring and alerting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Engineered RAG system for Denari tax tech startup using HuggingFace and PyTorch; designed document ingestion pipeline downloading IRS and state tax forms, built vector store for semantic search, and implemented query generation for tax filing recommendations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Developed full-stack daily puzzle game (Escalators) from scratch: Python backend for puzzle generation algorithms, React/Node.js/Vite/Tailwind frontend, Google OAuth integration, and Supabase for data persistence; running in production for 2+ months with competitive leaderboards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Designed and implemented end-to-end ML workflows including data preprocessing, feature engineering, model training, validation, and deployment across multiple client engagements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Redica Systems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April 2025 – Present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</w:pPr>
            <w:r>
              <w:rPr>
                <w:rFonts w:ascii="Calibri" w:cs="Calibri" w:eastAsia="Calibri" w:hAnsi="Calibri"/>
                <w:i/>
                <w:iCs/>
                <w:color w:val="2E6B9E"/>
                <w:sz w:val="20"/>
                <w:szCs w:val="20"/>
              </w:rPr>
              <w:t xml:space="preserve">Director, Data Strategy &amp; Analytics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Remote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production LLM classifier using OpenAI API to analyze unstructured FDA 483 inspection reports; engineered prompt templates for multi-class severity classification and weighted topic extraction; designed validation framework using confusion matrices and collaborated with data engineering on deployment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Developed Python-based risk scoring models analyzing FDA enforcement patterns across pharmaceutical facilities; designed feature engineering pipeline processing regulatory text, facility attributes, and historical violation data in Snowflake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Architected reference data harmonization system consolidating multi-source client data (Excel, databases, APIs); built custom matching algorithms and inference logic for missing values using fuzzy string matching and domain knowledge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Created reusable Python visualization library for generating client-specific analytics outputs; designed modular architecture supporting multiple chart types, branding configurations, and export formats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Gilead Sciences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January 2023 – March 2025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</w:pPr>
            <w:r>
              <w:rPr>
                <w:rFonts w:ascii="Calibri" w:cs="Calibri" w:eastAsia="Calibri" w:hAnsi="Calibri"/>
                <w:i/>
                <w:iCs/>
                <w:color w:val="2E6B9E"/>
                <w:sz w:val="20"/>
                <w:szCs w:val="20"/>
              </w:rPr>
              <w:t xml:space="preserve">Director, Data &amp; Analytics (Medical Affairs)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Foster City, CA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centralized data lake consolidating healthcare professional (HCP) and healthcare organization (HCO) data from 5+ disparate sources; designed ETL pipelines, schema normalization, and data quality validation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Developed automated data processing workflows for HCP/HCO profile enrichment including affiliation mapping, relationship graph construction, and engagement tracking; reduced manual data operations by 70%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Implemented data governance framework with formal data lineage tracking, quality metrics, and access controls for healthcare reference data serving Medical Affairs organization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Takeda Pharmaceuticals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May 2021 – December 2022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</w:pPr>
            <w:r>
              <w:rPr>
                <w:rFonts w:ascii="Calibri" w:cs="Calibri" w:eastAsia="Calibri" w:hAnsi="Calibri"/>
                <w:i/>
                <w:iCs/>
                <w:color w:val="2E6B9E"/>
                <w:sz w:val="20"/>
                <w:szCs w:val="20"/>
              </w:rPr>
              <w:t xml:space="preserve">Associate Director, Digital &amp; Data Science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Lexington, MA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predictive ML models for manufacturing process optimization using ensemble methods, PLS, and PCA; deployed models driving real-time quality decisions in production environment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Designed and implemented digital dashboards for real-time manufacturing process monitoring; integrated sensor data streams, statistical process control algorithms, and alerting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Engineered automated data pipelines for Annual Product Quality Review (APQR) generation; built data extraction, transformation, statistical calculation, and report generation workflows reducing review time from weeks to days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Regeneron Pharmaceuticals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May 2016 – May 2021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</w:pPr>
            <w:r>
              <w:rPr>
                <w:rFonts w:ascii="Calibri" w:cs="Calibri" w:eastAsia="Calibri" w:hAnsi="Calibri"/>
                <w:i/>
                <w:iCs/>
                <w:color w:val="2E6B9E"/>
                <w:sz w:val="20"/>
                <w:szCs w:val="20"/>
              </w:rPr>
              <w:t xml:space="preserve">Senior Process Data Scientist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Rensselaer, NY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automated feed quantity optimization system for bioreactor manufacturing; developed optimization algorithms considering process constraints, material availability, and quality targets; system changed business decisions for production planning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Engineered predictive modeling platform for product quality prediction using ensemble methods and partial least squares regression; designed feature selection pipeline, cross-validation framework, and model performance monitoring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Developed automated statistical limit calculation system processing historical batch data; implemented outlier detection, distribution fitting, and confidence interval estimation algorithms; reduced manual calculations from weeks to hours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end-to-end data pipelines for manufacturing data ingestion, cleaning, feature engineering, and storage; designed data quality checks, error handling, and logging for production reliability</w:t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EDUCATION</w:t>
      </w:r>
    </w:p>
    <w:p>
      <w:pPr>
        <w:pBdr>
          <w:bottom w:val="single" w:color="2E6B9E" w:sz="6"/>
        </w:pBdr>
        <w:spacing w:before="0"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80"/>
        <w:gridCol w:w="1200"/>
      </w:tblGrid>
      <w:tr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Doctor of Philosophy (PhD) in Mathematics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2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2014</w:t>
            </w:r>
          </w:p>
        </w:tc>
      </w:tr>
    </w:tbl>
    <w:p>
      <w:pPr>
        <w:spacing w:before="20" w:after="20"/>
      </w:pPr>
      <w:r>
        <w:rPr>
          <w:rFonts w:ascii="Calibri" w:cs="Calibri" w:eastAsia="Calibri" w:hAnsi="Calibri"/>
          <w:i/>
          <w:iCs/>
          <w:color w:val="2E6B9E"/>
          <w:sz w:val="20"/>
          <w:szCs w:val="20"/>
        </w:rPr>
        <w:t xml:space="preserve">Virginia Polytechnic Institute &amp; State University</w:t>
      </w:r>
    </w:p>
    <w:p>
      <w:pPr>
        <w:spacing w:before="20" w:after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Dissertation: Optimization and control of agent-based models in biological systems. Published 7 peer-reviewed papers applying genetic algorithms and multi-objective optimization to computational biology.</w:t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SKILLS &amp; TECHNOLOGIES</w:t>
      </w:r>
    </w:p>
    <w:p>
      <w:pPr>
        <w:pBdr>
          <w:bottom w:val="single" w:color="2E6B9E" w:sz="6"/>
        </w:pBdr>
        <w:spacing w:before="0" w:after="120"/>
      </w:pP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Programming &amp; Software Engineering: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Python  •  JavaScript/TypeScript  •  Node.js  •  React  •  SQL  •  REST APIs  •  Git</w:t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Machine Learning &amp; AI: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Scikit-Learn  •  TensorFlow  •  PyTorch  •  HuggingFace  •  OpenAI API  •  Random Forest  •  Ensemble Models  •  PLS  •  PCA  •  RAG Systems</w:t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Data Platforms &amp; Cloud: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Snowflake  •  Databricks  •  AWS  •  Supabase  •  Sigma  •  ETL/ELT Pipelines</w:t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ML Operations: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Model Deployment  •  Pipeline Automation  •  Data Quality Validation  •  Production Monitoring  •  A/B Testing</w:t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Specialized Domains: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Agent-Based Modeling  •  Optimization Algorithms  •  Statistical Process Control  •  FDA-Regulated Manufacturing  •  Data Governance</w:t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PUBLICATIONS</w:t>
      </w:r>
    </w:p>
    <w:p>
      <w:pPr>
        <w:pBdr>
          <w:bottom w:val="single" w:color="2E6B9E" w:sz="6"/>
        </w:pBdr>
        <w:spacing w:before="0" w:after="12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"Optimization and control of agent-based models in biology: a perspective" — Bulletin of Mathematical Biology, 2017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"Agent-based models and optimal control in biology: a discrete approach" — Mathematical Concepts and Methods in Modern Biology (Elsevier), 2013 (Textbook chapter)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2026-02-04T20:46:52.095Z</dcterms:created>
  <dcterms:modified xsi:type="dcterms:W3CDTF">2026-02-04T20:46:52.096Z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