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Matt Oremland, PhD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6B9E"/>
          <w:sz w:val="24"/>
          <w:szCs w:val="24"/>
        </w:rPr>
        <w:t xml:space="preserve">Data Governance and Analytics Leadership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mattoremland@gmail.com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(518) 560-1473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Saratoga Springs, NY 12866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6B9E"/>
          <w:sz w:val="18"/>
          <w:szCs w:val="18"/>
        </w:rPr>
        <w:t xml:space="preserve">https://www.linkedin.com/in/matthew-oremland-31a312101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40"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Strategic data leader with 10+ years driving enterprise data initiatives across pharmaceutical and consulting environments. Proven expertise building scalable data platforms on Snowflake, establishing data governance frameworks, and leading cross-functional teams to deliver measurable business outcomes. Deep experience in regulatory compliance, data quality improvement, and modernizing data practices to enable self-service analytics and AI/ML capabilities.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EXPERIENCE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Redica Systems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April 2025 – February 2026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Strategy &amp; Analytics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executed enterprise data governance strategy for multi-client pharmaceutical regulatory intelligence platform, establishing data ownership models and quality frameworks across Eli Lilly, Merck, and ProQuality Network engagements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reference data architecture on Snowflake to harmonize multi-source client data, developing automated data quality validation processes that identified and resolved inconsistencies across heterogeneous 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cross-functional initiatives to operationalize data policies, implementing role-based access controls and audit logging for FDA-regulated data to ensure compliance with pharmaceutical quality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metadata standards and data lineage practices for regulatory intelligence datasets, enabling self-service analytics while maintaining data integrity and traceability for audit purposes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Mentored data engineering teams on governance best practices and owned vendor management for data platform tools and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Tidal Wave Analytics LLC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Consulting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Saratoga Springs,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Delivered end-to-end data management solutions on Databricks and Snowflake platforms for clients across building supply and tax technology sectors, implementing data quality frameworks and pipeline observability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Architected and deployed production ML pipelines with embedded data lineage tracking, quality monitoring, and automated validation checkpoints to ensure model reliability and governance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Partnered directly with VP-level stakeholders and data product owners to translate business requirements into scalable data architecture, managing capacity planning and cross-functional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data governance practices for sensitive tax filing data, establishing access controls, masking strategies, and compliance frameworks for regulatory data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Gilead Sciences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2023 – March 2025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&amp; Analytics (Medical Affairs)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Foster City, CA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Defined and executed enterprise data strategy for Medical Affairs organization, establishing governance frameworks and data ownership models for healthcare professional (HCP) and healthcare organization (HCO) reference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centralized data lake as single source of truth, consolidating HCP/HCO data from multiple vendors and internal systems while implementing data quality validation, standardization, and master data management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team of 5 data professionals managing data operations, dashboard delivery, and analytics, developing succession plans and building talent across Spotfire development and data stewardship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formal data requirements and governance policies for healthcare reference data, partnering with Legal and Compliance teams to ensure adherence to healthcare data privacy regulations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vendor relationships for data acquisition and cleansing services, owning budgeting and forecasting for data platform tools and external partnerships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Fostered culture of data quality and continuous improvement through automated data validation pipelines and cross-functional data stewardship practices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Takeda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2021 – December 2022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Associate Director, Digital &amp; Data Science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Lexington, MA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digital and data science organization plus statistical monitoring group, building high-performing teams focused on data quality, process monitoring, and regulatory compliance for pharmaceutical manufacturing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data governance practices and formal data requirements for manufacturing and quality systems, partnering with cross-functional stakeholders to improve data accessibility and analytics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Served as Spotfire system administrator, implementing security controls, user access management, and platform governance to ensure compliance with GxP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scalable data pipelines for real-time quality monitoring, embedding observability and validation frameworks to support regulatory inspections and Annual Product Quality 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Mentored technical leads and data scientists on best practices for data management, model governance, and quality assurance in FDA-regulated environments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Regeneron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2016 – May 2021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Process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Rensselaer,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automated data pipelines for biopharmaceutical manufacturing analytics, implementing data quality frameworks, lineage tracking, and validation processes to ensure reliability of predictive models used in regulatory submissions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data governance practices for manufacturing datasets, defining data ownership and stewardship responsibilities across process development, quality, and manufacturing operations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data quality monitoring systems that identified and resolved data inconsistencies, improving model accuracy and reducing risk of regulatory compliance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Partnered with cross-functional stakeholders including Quality Assurance, Manufacturing, and Regulatory Affairs to translate business requirements into data architecture and analytics capabilities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  <w:gridCol w:w="1200"/>
      </w:tblGrid>
      <w:tr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Doctor of Philosophy (PhD) in Mathematics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20" w:after="20"/>
      </w:pPr>
      <w:r>
        <w:rPr>
          <w:rFonts w:ascii="Calibri" w:cs="Calibri" w:eastAsia="Calibri" w:hAnsi="Calibri"/>
          <w:i/>
          <w:iCs/>
          <w:color w:val="2E6B9E"/>
          <w:sz w:val="20"/>
          <w:szCs w:val="20"/>
        </w:rPr>
        <w:t xml:space="preserve">Virginia Polytechnic Institute &amp; State University</w:t>
      </w:r>
    </w:p>
    <w:p>
      <w:pPr>
        <w:spacing w:before="20"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Dissertation: Optimization and control methods for agent-based models in biological systems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SKILLS &amp; TECHNOLOGIES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Platforms &amp; Engineering: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Snowflake  •  Databricks  •  AWS  •  SQL  •  Python  •  Data Pipeline Development  •  ELT/ETL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Management &amp; Governance: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Data Quality Frameworks  •  Data Lineage  •  Master Data Management  •  Reference Data Management  •  Metadata Management  •  Data Stewardship  •  Policy Enforcement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Regulatory Compliance &amp; Security: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FDA Compliance  •  GxP Requirements  •  RBAC  •  Data Masking  •  Audit Logging  •  Healthcare Data Privacy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Analytics &amp; Visualization: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Spotfire  •  Sigma  •  Self-Service Analytics  •  Dashboard Development  •  Data Product Development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Leadership &amp; Strategy: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Team Management  •  Vendor Management  •  Stakeholder Engagement  •  Budgeting &amp; Forecasting  •  Strategic Planning  •  Cross-Functional Leadership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PRESENTATIONS &amp; PUBLICATIONS</w:t>
      </w:r>
    </w:p>
    <w:p>
      <w:pPr>
        <w:pBdr>
          <w:bottom w:val="single" w:color="2E6B9E" w:sz="6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CHPA Quality and Manufacturing Meeting (2025) — Solo Presenter: Decoding FDA Enforcement Trends in OTC and Dietary Supplements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ISPE Annual Meeting &amp; Expo (2025) — Solo Presenter: Navigating FDA Compliance - Outsourcing Facility Inspections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CHPA Regulatory, Scientific &amp; Quality Conference (2025) — Solo Presenter: The Impact of AI on FDA-Regulated Industries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PUBLICATIONS</w:t>
      </w:r>
    </w:p>
    <w:p>
      <w:pPr>
        <w:pBdr>
          <w:bottom w:val="single" w:color="2E6B9E" w:sz="6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"Optimization and control of agent-based models in biology: a perspective" — Bulletin of Mathematical Biology, 2017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2026-02-09T16:02:49.126Z</dcterms:created>
  <dcterms:modified xsi:type="dcterms:W3CDTF">2026-02-09T16:02:49.132Z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