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Sleepy Tea Label and Campaign Review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FreshNest Pantry Brands, Inc. - Chamomile Blend Refresh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FreshNest - Sleepy Tea Label Refresh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tea company wants to make its calming blend feel more magical for a grocery reset, but the draft label moves from 'bedtime ritual' toward claims that sound like treatment.</w:t>
      </w:r>
    </w:p>
    <w:p>
      <w:pPr>
        <w:pStyle w:val="Heading1"/>
        <w:numPr>
          <w:ilvl w:val="0"/>
          <w:numId w:val="10"/>
        </w:numPr>
      </w:pPr>
      <w:r>
        <w:t>Background and Working Facts</w:t>
      </w:r>
    </w:p>
    <w:p>
      <w:r>
        <w:t>The proposed carton says 'clinically proven to fix restless nights' and the social campaign uses before-and-after sleep-tracker screenshots from employees.</w:t>
      </w:r>
    </w:p>
    <w:p>
      <w:r>
        <w:t>The formula is a familiar herbal blend, the company has taste-test feedback and supplier specifications, but it has not commissioned clinical research on the finished product.</w:t>
      </w:r>
    </w:p>
    <w:p>
      <w:r>
        <w:t>Retail wants final copy in ten days, and the customer-care team asks whether they should remove comments from buyers who say the tea replaced prescribed medication.</w:t>
      </w:r>
    </w:p>
    <w:p>
      <w:pPr>
        <w:pStyle w:val="Heading1"/>
        <w:numPr>
          <w:ilvl w:val="0"/>
          <w:numId w:val="10"/>
        </w:numPr>
      </w:pPr>
      <w:r>
        <w:t>Risk and Issue Map</w:t>
      </w:r>
    </w:p>
    <w:p>
      <w:r>
        <w:t>Product, structure/function, and disease-style language must be separated from unsupported wellness storytelling.</w:t>
      </w:r>
    </w:p>
    <w:p>
      <w:r>
        <w:t>Testimonials, employee screenshots, and influencer briefs need substantiation, disclosure, and moderation guidance.</w:t>
      </w:r>
    </w:p>
    <w:p>
      <w:r>
        <w:t>The company needs a durable approval record so future seasonal campaigns do not reintroduce rejected claims.</w:t>
      </w:r>
    </w:p>
    <w:p>
      <w:pPr>
        <w:pStyle w:val="Heading1"/>
        <w:numPr>
          <w:ilvl w:val="0"/>
          <w:numId w:val="10"/>
        </w:numPr>
      </w:pPr>
      <w:r>
        <w:t>Options and Decisions Needed</w:t>
      </w:r>
    </w:p>
    <w:p>
      <w:r>
        <w:t>Approve compliant claim ranges and the evidence needed for each tier of marketing language.</w:t>
      </w:r>
    </w:p>
    <w:p>
      <w:r>
        <w:t>Decide whether to delay the carton, use a bridge label, or remove the problematic campaign claims.</w:t>
      </w:r>
    </w:p>
    <w:p>
      <w:r>
        <w:t>Set an escalation rule for medication-replacement comments and customer-service scripts.</w:t>
      </w:r>
    </w:p>
    <w:p>
      <w:pPr>
        <w:pStyle w:val="Heading1"/>
        <w:numPr>
          <w:ilvl w:val="0"/>
          <w:numId w:val="10"/>
        </w:numPr>
      </w:pPr>
      <w:r>
        <w:t>90-Day Action Plan</w:t>
      </w:r>
    </w:p>
    <w:p>
      <w:r>
        <w:t>Priority 1: Redline label and campaign claims by support level.</w:t>
      </w:r>
    </w:p>
    <w:p>
      <w:r>
        <w:t>Priority 2: Create testimonial, influencer, and moderation guidance.</w:t>
      </w:r>
    </w:p>
    <w:p>
      <w:r>
        <w:t>Priority 3: Prepare retailer deadline plan and approval archive.</w:t>
      </w:r>
    </w:p>
    <w:p>
      <w:pPr>
        <w:pStyle w:val="Heading1"/>
        <w:numPr>
          <w:ilvl w:val="0"/>
          <w:numId w:val="10"/>
        </w:numPr>
      </w:pPr>
      <w:r>
        <w:t>Guided Demo Question</w:t>
      </w:r>
    </w:p>
    <w:p>
      <w:r>
        <w:t>Classify the proposed claims, suggest safer alternatives, and build a ten-day approval plan for the label refresh.</w:t>
      </w:r>
    </w:p>
    <w:p>
      <w:r>
        <w:t>Use this scenario to demonstrate document-grounded analysis, a matter timeline, task creation, and an attorney review workflow. Confirm jurisdiction-specific law and facts before acting outside this fictional demonstration.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Sleepy Tea Label and Campaign Review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Sleepy Tea Label and Campaign Review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