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First Store Lease Review Brief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Lakeside Bakery, LLC - Harbor District Retail Space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Lakeside Bakery - First Brick-and-Mortar Lease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bakery with a devoted pop-up following has found a sunny corner storefront, but the proposed lease makes the tenant responsible for more than flour, frosting, and a cheerful opening day.</ns0:t>
      </ns0:r>
    </ns0:p>
    <ns0:p>
      <ns0:pPr>
        <ns0:pStyle ns0:val="Heading1"/>
        <ns0:numPr>
          <ns0:ilvl ns0:val="0"/>
          <ns0:numId ns0:val="10"/>
        </ns0:numPr>
      </ns0:pPr>
      <ns0:r>
        <ns0:t>Background and Working Facts</ns0:t>
      </ns0:r>
    </ns0:p>
    <ns0:p>
      <ns0:r>
        <ns0:t>The landlord offers a five-year lease with one option term, percentage rent above a sales threshold, and a broad operating-hours clause tied to the shopping district's calendar.</ns0:t>
      </ns0:r>
    </ns0:p>
    <ns0:p>
      <ns0:r>
        <ns0:t>The space needs a grease interceptor, ventilation work, and a small patio permit. The draft says tenant accepts the premises as-is and is responsible for compliance with all laws affecting its use.</ns0:t>
      </ns0:r>
    </ns0:p>
    <ns0:p>
      <ns0:r>
        <ns0:t>The founder wants a bakery, weekend cake classes, and occasional acoustic music. A competing dessert shop operates two doors away and has an exclusive use provision that has not been provided.</ns0:t>
      </ns0:r>
    </ns0:p>
    <ns0:p>
      <ns0:pPr>
        <ns0:pStyle ns0:val="Heading1"/>
        <ns0:numPr>
          <ns0:ilvl ns0:val="0"/>
          <ns0:numId ns0:val="10"/>
        </ns0:numPr>
      </ns0:pPr>
      <ns0:r>
        <ns0:t>Risk and Issue Map</ns0:t>
      </ns0:r>
    </ns0:p>
    <ns0:p>
      <ns0:r>
        <ns0:t>Permits, build-out, delivery of utilities, and opening-date contingencies should be allocated before the tenant commits to rent.</ns0:t>
      </ns0:r>
    </ns0:p>
    <ns0:p>
      <ns0:r>
        <ns0:t>Use, exclusivity, assignment, restoration, and percentage-rent terms need to match the actual business plan.</ns0:t>
      </ns0:r>
    </ns0:p>
    <ns0:p>
      <ns0:r>
        <ns0:t>The team needs an organized due-diligence list for zoning, competing restrictions, insurance, and construction bids.</ns0:t>
      </ns0:r>
    </ns0:p>
    <ns0:p>
      <ns0:pPr>
        <ns0:pStyle ns0:val="Heading1"/>
        <ns0:numPr>
          <ns0:ilvl ns0:val="0"/>
          <ns0:numId ns0:val="10"/>
        </ns0:numPr>
      </ns0:pPr>
      <ns0:r>
        <ns0:t>Options and Decisions Needed</ns0:t>
      </ns0:r>
    </ns0:p>
    <ns0:p>
      <ns0:r>
        <ns0:t>Decide which lease conditions must be satisfied before the personal guaranty is effective.</ns0:t>
      </ns0:r>
    </ns0:p>
    <ns0:p>
      <ns0:r>
        <ns0:t>Approve a proposed permitted-use description that covers classes and music without overpromising.</ns0:t>
      </ns0:r>
    </ns0:p>
    <ns0:p>
      <ns0:r>
        <ns0:t>Choose negotiation positions for tenant improvements, opening rent, and the competing dessert-shop restriction.</ns0:t>
      </ns0:r>
    </ns0:p>
    <ns0:p>
      <ns0:pPr>
        <ns0:pStyle ns0:val="Heading1"/>
        <ns0:numPr>
          <ns0:ilvl ns0:val="0"/>
          <ns0:numId ns0:val="10"/>
        </ns0:numPr>
      </ns0:pPr>
      <ns0:r>
        <ns0:t>90-Day Action Plan</ns0:t>
      </ns0:r>
    </ns0:p>
    <ns0:p>
      <ns0:r>
        <ns0:t>Priority 1: Create lease redline matrix and build-out contingency list.</ns0:t>
      </ns0:r>
    </ns0:p>
    <ns0:p>
      <ns0:r>
        <ns0:t>Priority 2: Request exclusivity, zoning, and utility documentation.</ns0:t>
      </ns0:r>
    </ns0:p>
    <ns0:p>
      <ns0:r>
        <ns0:t>Priority 3: Prepare opening-date and guaranty negotiation checklist.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Review this first-store lease scenario, identify the top negotiation points, and create a practical due-diligence checklist.</ns0:t>
      </ns0:r>
    </ns0:p>
    <ns0:p>
      <ns0:r>
        <ns0:t>Use this scenario to demonstrate document-grounded analysis, a matter timeline, task creation, and an attorney review workflow. Confirm jurisdiction-specific law and facts before acting outside this fictional demonstration.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First Store Lease Review Brief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Store Lease Review Brief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