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riunione per la realizzazione dei circuiti su scheda arduina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ahLO7SosydBAcjNPsioSWprYBw==">AMUW2mVv9kV9SIt1V5YqgAlo/Ur0pkXyPdsDoJp6UaR1l5P1hSxHl1I1WS2PWs5w4RP+QvsUKIrZW4qe8YRqa8MFuZmcQ0+zXbNfWDyOGxQ/ihrDmLHVD5w=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