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Studio di fattibilità, analisi contesto, analisi rischi, project charter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QTiAJb1f3NSaoiJkvyjgkALN2A==">AMUW2mW3pYJmPG2yrxsqSWAb2lTZpz8VRhvFqQ0V4zXqf3+NGzNhT95xduayhbOIbqsxocY19EVbRCGTNAlwFe1paWH4Qau9WsT3ZUmwNXqnL0bNkj9Ndms=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2023-01-10T08:26:00Z</dcterms:created>
  <dc:creator>POLO QUALITA'</dc:creator>
</cp:coreProperties>
</file>