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B4A" w:rsidRDefault="009C6B4A" w:rsidP="00260790">
      <w:pPr>
        <w:pStyle w:val="ListParagraph"/>
      </w:pPr>
      <w:r>
        <w:t xml:space="preserve">Visual Studio 2015 was used for this entire project. The templates are listed in each synopsis of the assignment problems. </w:t>
      </w:r>
    </w:p>
    <w:p w:rsidR="009C6B4A" w:rsidRDefault="009C6B4A" w:rsidP="00260790">
      <w:pPr>
        <w:pStyle w:val="ListParagraph"/>
      </w:pPr>
    </w:p>
    <w:p w:rsidR="00694AA5" w:rsidRDefault="00260790" w:rsidP="00260790">
      <w:pPr>
        <w:pStyle w:val="ListParagraph"/>
      </w:pPr>
      <w:r>
        <w:t xml:space="preserve">Number 1 and 2 screen shot this shows the 3 different cases of a number being too big, </w:t>
      </w:r>
      <w:proofErr w:type="gramStart"/>
      <w:r>
        <w:t>to</w:t>
      </w:r>
      <w:proofErr w:type="gramEnd"/>
      <w:r>
        <w:t xml:space="preserve"> small, or correct. It shows the local host with the static </w:t>
      </w:r>
      <w:proofErr w:type="spellStart"/>
      <w:r>
        <w:t>ip</w:t>
      </w:r>
      <w:proofErr w:type="spellEnd"/>
      <w:r>
        <w:t xml:space="preserve"> address and the projects all in one solution. </w:t>
      </w:r>
      <w:r w:rsidR="00994823">
        <w:t xml:space="preserve">The templates are the WCF service application and Windows form as per the assignment instructions. </w:t>
      </w:r>
    </w:p>
    <w:p w:rsidR="00260790" w:rsidRDefault="00260790" w:rsidP="00260790">
      <w:pPr>
        <w:pStyle w:val="ListParagraph"/>
      </w:pPr>
    </w:p>
    <w:p w:rsidR="00260790" w:rsidRDefault="00260790" w:rsidP="00260790">
      <w:pPr>
        <w:pStyle w:val="ListParagraph"/>
      </w:pPr>
      <w:r>
        <w:rPr>
          <w:noProof/>
        </w:rPr>
        <w:drawing>
          <wp:inline distT="0" distB="0" distL="0" distR="0" wp14:anchorId="387435B1" wp14:editId="301724F5">
            <wp:extent cx="6278880" cy="35318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100" cy="35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0" w:rsidRDefault="00260790" w:rsidP="00260790">
      <w:pPr>
        <w:pStyle w:val="ListParagraph"/>
      </w:pPr>
    </w:p>
    <w:p w:rsidR="00260790" w:rsidRDefault="00260790" w:rsidP="00260790">
      <w:pPr>
        <w:pStyle w:val="ListParagraph"/>
      </w:pPr>
      <w:r>
        <w:rPr>
          <w:noProof/>
        </w:rPr>
        <w:lastRenderedPageBreak/>
        <w:drawing>
          <wp:inline distT="0" distB="0" distL="0" distR="0" wp14:anchorId="320524A3" wp14:editId="7312FC3A">
            <wp:extent cx="6172200" cy="3471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4778" cy="34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0" w:rsidRDefault="009C6B4A" w:rsidP="00260790">
      <w:pPr>
        <w:pStyle w:val="ListParagraph"/>
      </w:pPr>
      <w:r>
        <w:rPr>
          <w:noProof/>
        </w:rPr>
        <w:drawing>
          <wp:inline distT="0" distB="0" distL="0" distR="0">
            <wp:extent cx="64008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790" w:rsidRDefault="00260790" w:rsidP="00260790">
      <w:pPr>
        <w:pStyle w:val="ListParagraph"/>
      </w:pPr>
    </w:p>
    <w:p w:rsidR="00994823" w:rsidRDefault="00994823" w:rsidP="00260790">
      <w:pPr>
        <w:pStyle w:val="ListParagraph"/>
      </w:pPr>
    </w:p>
    <w:p w:rsidR="00994823" w:rsidRDefault="00994823" w:rsidP="00260790">
      <w:pPr>
        <w:pStyle w:val="ListParagraph"/>
      </w:pPr>
    </w:p>
    <w:p w:rsidR="00994823" w:rsidRDefault="00994823" w:rsidP="00260790">
      <w:pPr>
        <w:pStyle w:val="ListParagraph"/>
      </w:pPr>
      <w:r>
        <w:t>Number 3 and 4</w:t>
      </w:r>
    </w:p>
    <w:p w:rsidR="00994823" w:rsidRDefault="00994823" w:rsidP="00260790">
      <w:pPr>
        <w:pStyle w:val="ListParagraph"/>
      </w:pPr>
    </w:p>
    <w:p w:rsidR="00994823" w:rsidRDefault="00994823" w:rsidP="00260790">
      <w:pPr>
        <w:pStyle w:val="ListParagraph"/>
      </w:pPr>
      <w:r>
        <w:t xml:space="preserve">As seen in the comments I split this into 3 projects because it is easier to read and if debugging needed to be done it is a lot easier when the code is divided. VERY IMPORTANT THIS NEEDS TO </w:t>
      </w:r>
      <w:r>
        <w:lastRenderedPageBreak/>
        <w:t xml:space="preserve">BE RAN AS AN ADMINISTRATOR IN ORDER TO RUN! These are all console applications. The host application is the service that creates the self-hosting environment and needs to be running in order to start the self-hosting service. The </w:t>
      </w:r>
      <w:proofErr w:type="spellStart"/>
      <w:proofErr w:type="gramStart"/>
      <w:r>
        <w:t>myservice</w:t>
      </w:r>
      <w:proofErr w:type="spellEnd"/>
      <w:r>
        <w:t xml:space="preserve">  application</w:t>
      </w:r>
      <w:proofErr w:type="gramEnd"/>
      <w:r>
        <w:t xml:space="preserve"> contains the </w:t>
      </w:r>
      <w:proofErr w:type="spellStart"/>
      <w:r>
        <w:t>NumberGuess</w:t>
      </w:r>
      <w:proofErr w:type="spellEnd"/>
      <w:r>
        <w:t xml:space="preserve"> class and the </w:t>
      </w:r>
      <w:proofErr w:type="spellStart"/>
      <w:r>
        <w:t>callMyService</w:t>
      </w:r>
      <w:proofErr w:type="spellEnd"/>
      <w:r>
        <w:t xml:space="preserve"> application is used to consume the service. To ensure this works properly you must first create the instance of the host and that will open the self-hosting environment and then the run the </w:t>
      </w:r>
      <w:proofErr w:type="spellStart"/>
      <w:r>
        <w:t>callMyService</w:t>
      </w:r>
      <w:proofErr w:type="spellEnd"/>
      <w:r>
        <w:t xml:space="preserve"> application which will open up a console application and </w:t>
      </w:r>
      <w:r w:rsidR="009C6B4A">
        <w:t xml:space="preserve">implements </w:t>
      </w:r>
      <w:r>
        <w:t xml:space="preserve">the </w:t>
      </w:r>
      <w:proofErr w:type="spellStart"/>
      <w:r>
        <w:t>NumberGuess</w:t>
      </w:r>
      <w:proofErr w:type="spellEnd"/>
      <w:r>
        <w:t xml:space="preserve"> class. </w:t>
      </w:r>
      <w:r w:rsidR="009C6B4A">
        <w:t xml:space="preserve">The screen shot depicts the two console windows, the one on the right is the self-hosting application which lets you know the host is open and the one on the left is the application that consumes it and implements the </w:t>
      </w:r>
      <w:proofErr w:type="spellStart"/>
      <w:r w:rsidR="009C6B4A">
        <w:t>NumberGuess</w:t>
      </w:r>
      <w:proofErr w:type="spellEnd"/>
      <w:r w:rsidR="009C6B4A">
        <w:t xml:space="preserve"> application. It shows all the different outputs of each guess and when the correct guess is made.</w:t>
      </w:r>
    </w:p>
    <w:p w:rsidR="00994823" w:rsidRDefault="00994823" w:rsidP="00260790">
      <w:pPr>
        <w:pStyle w:val="ListParagraph"/>
      </w:pPr>
    </w:p>
    <w:p w:rsidR="009C6B4A" w:rsidRDefault="009C6B4A" w:rsidP="00260790">
      <w:pPr>
        <w:pStyle w:val="ListParagraph"/>
      </w:pPr>
    </w:p>
    <w:p w:rsidR="009C6B4A" w:rsidRDefault="009C6B4A" w:rsidP="00260790">
      <w:pPr>
        <w:pStyle w:val="ListParagraph"/>
      </w:pPr>
    </w:p>
    <w:p w:rsidR="00994823" w:rsidRDefault="00994823" w:rsidP="00260790">
      <w:pPr>
        <w:pStyle w:val="ListParagraph"/>
      </w:pPr>
      <w:r>
        <w:rPr>
          <w:noProof/>
        </w:rPr>
        <w:drawing>
          <wp:inline distT="0" distB="0" distL="0" distR="0">
            <wp:extent cx="6263640" cy="41757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B4A" w:rsidRDefault="009C6B4A" w:rsidP="00260790">
      <w:pPr>
        <w:pStyle w:val="ListParagraph"/>
      </w:pPr>
    </w:p>
    <w:p w:rsidR="009C6B4A" w:rsidRDefault="009C6B4A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p w:rsidR="009C6B4A" w:rsidRDefault="009C6B4A" w:rsidP="00260790">
      <w:pPr>
        <w:pStyle w:val="ListParagraph"/>
      </w:pPr>
      <w:r>
        <w:lastRenderedPageBreak/>
        <w:t xml:space="preserve">Number 5 and 6 implement the </w:t>
      </w:r>
      <w:proofErr w:type="spellStart"/>
      <w:r>
        <w:t>RESTful</w:t>
      </w:r>
      <w:proofErr w:type="spellEnd"/>
      <w:r>
        <w:t xml:space="preserve"> service (WCF service application) of the </w:t>
      </w:r>
      <w:proofErr w:type="spellStart"/>
      <w:r>
        <w:t>NumberGuess</w:t>
      </w:r>
      <w:proofErr w:type="spellEnd"/>
      <w:r>
        <w:t xml:space="preserve"> game consum</w:t>
      </w:r>
      <w:r w:rsidR="00113F40">
        <w:t xml:space="preserve">ed by </w:t>
      </w:r>
      <w:proofErr w:type="gramStart"/>
      <w:r w:rsidR="00113F40">
        <w:t>a</w:t>
      </w:r>
      <w:proofErr w:type="gramEnd"/>
      <w:r w:rsidR="00113F40">
        <w:t xml:space="preserve"> ASP.NET web application. For this the </w:t>
      </w:r>
      <w:r w:rsidR="00060501">
        <w:t xml:space="preserve">WCF service should be ran </w:t>
      </w:r>
      <w:proofErr w:type="gramStart"/>
      <w:r w:rsidR="00060501">
        <w:t xml:space="preserve">first </w:t>
      </w:r>
      <w:r w:rsidR="00113F40">
        <w:t>.</w:t>
      </w:r>
      <w:proofErr w:type="gramEnd"/>
      <w:r w:rsidR="00113F40">
        <w:t xml:space="preserve"> After you create an instance of that create an instance of the</w:t>
      </w:r>
      <w:r w:rsidR="00060501">
        <w:t xml:space="preserve"> web application</w:t>
      </w:r>
      <w:bookmarkStart w:id="0" w:name="_GoBack"/>
      <w:bookmarkEnd w:id="0"/>
      <w:r w:rsidR="00113F40">
        <w:t xml:space="preserve">. You will have two pages opened up in the browser now. You can check for yourself by manually inputting the subdirectories to test each </w:t>
      </w:r>
      <w:proofErr w:type="spellStart"/>
      <w:r w:rsidR="00113F40">
        <w:t>RESTful</w:t>
      </w:r>
      <w:proofErr w:type="spellEnd"/>
      <w:r w:rsidR="00113F40">
        <w:t xml:space="preserve"> call to see that they work, but the web application will do that for you.  The screen shots depict the three instances of the </w:t>
      </w:r>
      <w:proofErr w:type="spellStart"/>
      <w:r w:rsidR="00113F40">
        <w:t>NumberGuess</w:t>
      </w:r>
      <w:proofErr w:type="spellEnd"/>
      <w:r w:rsidR="00113F40">
        <w:t xml:space="preserve"> class either too big, too small, or correct.</w:t>
      </w: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  <w:r>
        <w:rPr>
          <w:noProof/>
        </w:rPr>
        <w:drawing>
          <wp:inline distT="0" distB="0" distL="0" distR="0" wp14:anchorId="088DC39E" wp14:editId="6F81B0F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  <w:r>
        <w:rPr>
          <w:noProof/>
        </w:rPr>
        <w:lastRenderedPageBreak/>
        <w:drawing>
          <wp:inline distT="0" distB="0" distL="0" distR="0" wp14:anchorId="714C2C78" wp14:editId="20833D7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  <w:r>
        <w:rPr>
          <w:noProof/>
        </w:rPr>
        <w:drawing>
          <wp:inline distT="0" distB="0" distL="0" distR="0" wp14:anchorId="2F50A477" wp14:editId="019A3B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F40" w:rsidRDefault="00113F40" w:rsidP="00260790">
      <w:pPr>
        <w:pStyle w:val="ListParagraph"/>
      </w:pPr>
    </w:p>
    <w:p w:rsidR="00113F40" w:rsidRDefault="00113F40" w:rsidP="00260790">
      <w:pPr>
        <w:pStyle w:val="ListParagraph"/>
      </w:pPr>
    </w:p>
    <w:sectPr w:rsidR="0011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8101CE"/>
    <w:multiLevelType w:val="hybridMultilevel"/>
    <w:tmpl w:val="B80C3E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790"/>
    <w:rsid w:val="00060501"/>
    <w:rsid w:val="00113F40"/>
    <w:rsid w:val="00260790"/>
    <w:rsid w:val="00560BB9"/>
    <w:rsid w:val="00694AA5"/>
    <w:rsid w:val="00994823"/>
    <w:rsid w:val="009C6B4A"/>
    <w:rsid w:val="00D03F1F"/>
    <w:rsid w:val="00FC1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9FCEB1-104E-4BA7-BEBC-662A4D3A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5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dunning</dc:creator>
  <cp:keywords/>
  <dc:description/>
  <cp:lastModifiedBy>matthew dunning</cp:lastModifiedBy>
  <cp:revision>4</cp:revision>
  <dcterms:created xsi:type="dcterms:W3CDTF">2016-05-28T00:36:00Z</dcterms:created>
  <dcterms:modified xsi:type="dcterms:W3CDTF">2016-05-28T19:30:00Z</dcterms:modified>
</cp:coreProperties>
</file>