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A5F"/>
          <w:sz w:val="36"/>
        </w:rPr>
        <w:t>Project Closeout Checklist</w:t>
      </w:r>
    </w:p>
    <w:p>
      <w:r>
        <w:rPr>
          <w:rFonts w:ascii="Calibri" w:hAnsi="Calibri"/>
          <w:b w:val="0"/>
          <w:sz w:val="20"/>
        </w:rPr>
        <w:t>PMBOK Guide 7th Edition - Close Project or Phase Artifact</w:t>
      </w:r>
    </w:p>
    <w:p>
      <w:pPr>
        <w:pBdr>
          <w:bottom w:val="single" w:sz="6" w:space="1" w:color="1F3A5F"/>
        </w:pBdr>
      </w:pPr>
    </w:p>
    <w:p>
      <w:r>
        <w:rPr>
          <w:rFonts w:ascii="Calibri" w:hAnsi="Calibri"/>
          <w:b/>
          <w:color w:val="1F3A5F"/>
          <w:sz w:val="24"/>
        </w:rPr>
        <w:t>Document Control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[Project Name]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 Type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Closeout Checklist (PMBOK Close Project/Phase artifact)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 Version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Issue Date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[Name, Title, Organization]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[Stakeholders / Roles]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PMI Reference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PMBOK Guide 7th Edition - Project Artifact</w:t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Closeout Sections</w:t>
      </w:r>
    </w:p>
    <w:p>
      <w:r>
        <w:rPr>
          <w:rFonts w:ascii="Calibri" w:hAnsi="Calibri"/>
          <w:b w:val="0"/>
          <w:sz w:val="18"/>
        </w:rPr>
        <w:t>Items grouped by PMBOK closeout category. Each item carries ownership, source, status, and verification reference to support formal acceptance and archival.</w:t>
      </w:r>
    </w:p>
    <w:p/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7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Item #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PMI Section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 / Item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Responsible Party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 / Contact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% Complete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Verified By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Location in Project Folder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C-001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Administrative - Permits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C-002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Administrative - Permits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C-003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Administrative - Permits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C-004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Administrative - Permits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C-005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Administrative - Acceptance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C-006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Administrative - Acceptance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C-007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Administrative - Archival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C-008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Financial - Lien Waivers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C-009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Financial - Lien Waivers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C-010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Financial - Final Pay App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C-011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Contractual - Warranties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C-012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Contractual - Warranties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C-013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Contractual - Warranties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C-014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Contractual - Warranties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C-015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Technical - O&amp;M Manuals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C-016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Technical - O&amp;M Manuals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C-017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Technical - O&amp;M Manuals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C-018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Technical - O&amp;M Manuals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C-019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Technical - Attic 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C-020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Technical - Attic 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C-021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Technical - Attic 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C-022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Technical - Controls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C-023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Technical - Controls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C-024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- As-Builts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C-025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- As-Builts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C-026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- As-Builts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C-027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 - Test Reports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C-028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 - Test Reports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C-029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 - Test Reports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C-030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 - Punch 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C-031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Quality - Punch 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C-032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Resources - Training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C-033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Resources - Training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C-034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Resources - Training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C-035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Lessons Learned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[Deliverable description]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[Contact]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Not Started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0%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[Folder path]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Closeout Acceptance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360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Punch List Walk Date</w:t>
            </w:r>
          </w:p>
        </w:tc>
        <w:tc>
          <w:tcPr>
            <w:tcW w:type="dxa" w:w="10800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  <w:tr>
        <w:tc>
          <w:tcPr>
            <w:tcW w:type="dxa" w:w="360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Punch List Resolution Target</w:t>
            </w:r>
          </w:p>
        </w:tc>
        <w:tc>
          <w:tcPr>
            <w:tcW w:type="dxa" w:w="10800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  <w:tr>
        <w:tc>
          <w:tcPr>
            <w:tcW w:type="dxa" w:w="360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Substantial Completion Target</w:t>
            </w:r>
          </w:p>
        </w:tc>
        <w:tc>
          <w:tcPr>
            <w:tcW w:type="dxa" w:w="10800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  <w:tr>
        <w:tc>
          <w:tcPr>
            <w:tcW w:type="dxa" w:w="360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Final Acceptance / Owner Sign-off</w:t>
            </w:r>
          </w:p>
        </w:tc>
        <w:tc>
          <w:tcPr>
            <w:tcW w:type="dxa" w:w="1080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360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Lessons Learned Session</w:t>
            </w:r>
          </w:p>
        </w:tc>
        <w:tc>
          <w:tcPr>
            <w:tcW w:type="dxa" w:w="10800"/>
          </w:tcPr>
          <w:p>
            <w:r/>
            <w:r>
              <w:rPr>
                <w:rFonts w:ascii="Calibri" w:hAnsi="Calibri"/>
                <w:b w:val="0"/>
                <w:sz w:val="20"/>
              </w:rPr>
              <w:t>Schedule within 2 weeks of substantial completion</w:t>
            </w:r>
          </w:p>
        </w:tc>
      </w:tr>
      <w:tr>
        <w:tc>
          <w:tcPr>
            <w:tcW w:type="dxa" w:w="360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Archive Date</w:t>
            </w:r>
          </w:p>
        </w:tc>
        <w:tc>
          <w:tcPr>
            <w:tcW w:type="dxa" w:w="10800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PMI Artifact Notes</w:t>
      </w:r>
    </w:p>
    <w:p>
      <w:r>
        <w:rPr>
          <w:rFonts w:ascii="Calibri" w:hAnsi="Calibri"/>
          <w:b w:val="0"/>
          <w:sz w:val="18"/>
        </w:rPr>
        <w:t>Aligns with PMBOK 7th Edition Close Project or Phase process. Items grouped by PMI closeout category: Administrative, Financial, Contractual, Technical, Documentation, Quality, Resources/Training, Lessons Learned.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