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STAA</w:t>
      </w:r>
      <w:r>
        <w:t xml:space="preserve"> </w:t>
      </w:r>
      <w:r>
        <w:t xml:space="preserve">552:</w:t>
      </w:r>
      <w:r>
        <w:t xml:space="preserve"> </w:t>
      </w:r>
      <w:r>
        <w:t xml:space="preserve">HW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See Canvas Calendar for due date.</w:t>
      </w:r>
      <w:r>
        <w:br/>
      </w:r>
      <w:r>
        <w:t xml:space="preserve">40 points total, 4 points per problem unless otherwise noted.</w:t>
      </w:r>
      <w:r>
        <w:br/>
      </w:r>
      <w:r>
        <w:t xml:space="preserve">Content for Q1-Q6 is from section 04 or earlier.</w:t>
      </w:r>
      <w:r>
        <w:br/>
      </w:r>
      <w:r>
        <w:t xml:space="preserve">Content for Q7-Q10 is from section 06 (slide 11) or earlier.</w:t>
      </w:r>
      <w:r>
        <w:br/>
      </w:r>
      <w:r>
        <w:t xml:space="preserve">Add or delete code chunks as needed.</w:t>
      </w:r>
      <w:r>
        <w:br/>
      </w:r>
      <w:r>
        <w:t xml:space="preserve">For full credit, your numeric answers should be clearly labeled, outside of the R output.</w:t>
      </w:r>
    </w:p>
    <w:bookmarkStart w:id="29" w:name="happiness-and-income-q1---q6"/>
    <w:p>
      <w:pPr>
        <w:pStyle w:val="Heading1"/>
      </w:pPr>
      <w:r>
        <w:t xml:space="preserve">Happiness and Income (Q1 - Q6)</w:t>
      </w:r>
    </w:p>
    <w:p>
      <w:pPr>
        <w:pStyle w:val="FirstParagraph"/>
      </w:pPr>
      <w:r>
        <w:t xml:space="preserve">We consider data from a General Social Survey (GSS) cross-classifying a persons perceived happiness (not too happy, pretty happy, very happ) with their family income (above average, average, below average). A total of n = 1362 subjects participated in the survey. This data is taken from Introduction to Categorical Data Analysis, 3rd Edition.</w:t>
      </w:r>
    </w:p>
    <w:p>
      <w:pPr>
        <w:pStyle w:val="SourceCode"/>
      </w:pPr>
      <w:r>
        <w:rPr>
          <w:rStyle w:val="VerbatimChar"/>
        </w:rPr>
        <w:t xml:space="preserve">##               Not Too Happy Pretty Happy Very Happy</w:t>
      </w:r>
      <w:r>
        <w:br/>
      </w:r>
      <w:r>
        <w:rPr>
          <w:rStyle w:val="VerbatimChar"/>
        </w:rPr>
        <w:t xml:space="preserve">## Above Avg Inc            21          159        110</w:t>
      </w:r>
      <w:r>
        <w:br/>
      </w:r>
      <w:r>
        <w:rPr>
          <w:rStyle w:val="VerbatimChar"/>
        </w:rPr>
        <w:t xml:space="preserve">## Avg Inc                  53          372        221</w:t>
      </w:r>
      <w:r>
        <w:br/>
      </w:r>
      <w:r>
        <w:rPr>
          <w:rStyle w:val="VerbatimChar"/>
        </w:rPr>
        <w:t xml:space="preserve">## Below Avg Inc            94          249         83</w:t>
      </w:r>
    </w:p>
    <w:bookmarkStart w:id="20" w:name="q1-2-pts"/>
    <w:p>
      <w:pPr>
        <w:pStyle w:val="Heading2"/>
      </w:pPr>
      <w:r>
        <w:t xml:space="preserve">Q1 (2 pts)</w:t>
      </w:r>
    </w:p>
    <w:p>
      <w:pPr>
        <w:pStyle w:val="FirstParagraph"/>
      </w:pPr>
      <w:r>
        <w:t xml:space="preserve">Create a visual summary of the data using a mosaic plot.</w:t>
      </w:r>
    </w:p>
    <w:bookmarkEnd w:id="20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552_HW3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Create a numeric summary of the data by calculating estimated conditional probabilities</w:t>
      </w:r>
      <w:r>
        <w:t xml:space="preserve"> </w:t>
      </w:r>
      <w:r>
        <w:rPr>
          <w:bCs/>
          <w:b/>
        </w:rPr>
        <w:t xml:space="preserve">by income level</w:t>
      </w:r>
      <w:r>
        <w:t xml:space="preserve">. Which income category has the</w:t>
      </w:r>
      <w:r>
        <w:t xml:space="preserve"> </w:t>
      </w:r>
      <w:r>
        <w:rPr>
          <w:bCs/>
          <w:b/>
        </w:rPr>
        <w:t xml:space="preserve">highest</w:t>
      </w:r>
      <w:r>
        <w:t xml:space="preserve"> </w:t>
      </w:r>
      <w:r>
        <w:t xml:space="preserve">estimated probability of being</w:t>
      </w:r>
      <w:r>
        <w:t xml:space="preserve"> </w:t>
      </w:r>
      <w:r>
        <w:t xml:space="preserve">“</w:t>
      </w:r>
      <w:r>
        <w:t xml:space="preserve">very happy</w:t>
      </w:r>
      <w:r>
        <w:t xml:space="preserve">”</w:t>
      </w:r>
      <w:r>
        <w:t xml:space="preserve">? Which income category has the</w:t>
      </w:r>
      <w:r>
        <w:t xml:space="preserve"> </w:t>
      </w:r>
      <w:r>
        <w:rPr>
          <w:bCs/>
          <w:b/>
        </w:rPr>
        <w:t xml:space="preserve">lowest</w:t>
      </w:r>
      <w:r>
        <w:t xml:space="preserve"> </w:t>
      </w:r>
      <w:r>
        <w:t xml:space="preserve">estimated probability of being</w:t>
      </w:r>
      <w:r>
        <w:t xml:space="preserve"> </w:t>
      </w:r>
      <w:r>
        <w:t xml:space="preserve">“</w:t>
      </w:r>
      <w:r>
        <w:t xml:space="preserve">very happy</w:t>
      </w:r>
      <w:r>
        <w:t xml:space="preserve">”</w:t>
      </w:r>
      <w:r>
        <w:t xml:space="preserve">?</w:t>
      </w:r>
    </w:p>
    <w:bookmarkEnd w:id="24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             Not Too Happy Pretty Happy Very Happy</w:t>
      </w:r>
      <w:r>
        <w:br/>
      </w:r>
      <w:r>
        <w:rPr>
          <w:rStyle w:val="VerbatimChar"/>
        </w:rPr>
        <w:t xml:space="preserve">## Above Avg Inc    0.07241379    0.5482759  0.3793103</w:t>
      </w:r>
      <w:r>
        <w:br/>
      </w:r>
      <w:r>
        <w:rPr>
          <w:rStyle w:val="VerbatimChar"/>
        </w:rPr>
        <w:t xml:space="preserve">## Avg Inc          0.08204334    0.5758514  0.3421053</w:t>
      </w:r>
      <w:r>
        <w:br/>
      </w:r>
      <w:r>
        <w:rPr>
          <w:rStyle w:val="VerbatimChar"/>
        </w:rPr>
        <w:t xml:space="preserve">## Below Avg Inc    0.22065728    0.5845070  0.1948357</w:t>
      </w:r>
    </w:p>
    <w:p>
      <w:pPr>
        <w:pStyle w:val="FirstParagraph"/>
      </w:pPr>
      <w:r>
        <w:t xml:space="preserve">Response</w:t>
      </w:r>
    </w:p>
    <w:p>
      <w:r>
        <w:pict>
          <v:rect style="width:0;height:1.5pt" o:hralign="center" o:hrstd="t" o:hr="t"/>
        </w:pict>
      </w:r>
    </w:p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State the hypotheses corresponding to the chi-square test for this research scenario. In this case, it is easiest to state the hypotheses in words.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Response</w:t>
      </w:r>
    </w:p>
    <w:p>
      <w:pPr>
        <w:pStyle w:val="BodyText"/>
      </w:pPr>
      <w:r>
        <w:t xml:space="preserve">Hypotheses for the Chi-Square Test:</w:t>
      </w:r>
    </w:p>
    <w:p>
      <w:pPr>
        <w:numPr>
          <w:ilvl w:val="0"/>
          <w:numId w:val="1001"/>
        </w:numPr>
        <w:pStyle w:val="Compact"/>
      </w:pPr>
      <w:r>
        <w:t xml:space="preserve">Null Hypothesis: There is no association between income level and perceived happiness. That is, income level and happiness are independent.</w:t>
      </w:r>
    </w:p>
    <w:p>
      <w:pPr>
        <w:numPr>
          <w:ilvl w:val="0"/>
          <w:numId w:val="1001"/>
        </w:numPr>
        <w:pStyle w:val="Compact"/>
      </w:pPr>
      <w:r>
        <w:t xml:space="preserve">Alternative Hypothesis: There is an association between income level and perceived happiness. That is, income level and happiness are not independent.</w:t>
      </w:r>
    </w:p>
    <w:p>
      <w:r>
        <w:pict>
          <v:rect style="width:0;height:1.5pt" o:hralign="center" o:hrstd="t" o:hr="t"/>
        </w:pict>
      </w:r>
    </w:p>
    <w:bookmarkStart w:id="26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chisq.test()</w:t>
      </w:r>
      <w:r>
        <w:t xml:space="preserve"> </w:t>
      </w:r>
      <w:r>
        <w:t xml:space="preserve">to run the chi-square test. Use the results to make a conclusion in context.</w:t>
      </w:r>
    </w:p>
    <w:bookmarkEnd w:id="26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HappyData</w:t>
      </w:r>
      <w:r>
        <w:br/>
      </w:r>
      <w:r>
        <w:rPr>
          <w:rStyle w:val="VerbatimChar"/>
        </w:rPr>
        <w:t xml:space="preserve">## X-squared = 73.352, df = 4, p-value = 4.444e-15</w:t>
      </w:r>
    </w:p>
    <w:p>
      <w:pPr>
        <w:pStyle w:val="FirstParagraph"/>
      </w:pPr>
      <w:r>
        <w:t xml:space="preserve">Response</w:t>
      </w:r>
    </w:p>
    <w:p>
      <w:r>
        <w:pict>
          <v:rect style="width:0;height:1.5pt" o:hralign="center" o:hrstd="t" o:hr="t"/>
        </w:pict>
      </w:r>
    </w:p>
    <w:bookmarkStart w:id="27" w:name="q5-6-pts"/>
    <w:p>
      <w:pPr>
        <w:pStyle w:val="Heading2"/>
      </w:pPr>
      <w:r>
        <w:t xml:space="preserve">Q5 (6 pts)</w:t>
      </w:r>
    </w:p>
    <w:p>
      <w:pPr>
        <w:pStyle w:val="FirstParagraph"/>
      </w:pPr>
      <w:r>
        <w:t xml:space="preserve">Show the expected cell counts under the null hypothesis. Use these to discuss:</w:t>
      </w:r>
      <w:r>
        <w:br/>
      </w:r>
      <w:r>
        <w:t xml:space="preserve">(a) whether the chi-square test is appropriate here based on the</w:t>
      </w:r>
      <w:r>
        <w:t xml:space="preserve"> </w:t>
      </w:r>
      <w:r>
        <w:t xml:space="preserve">“</w:t>
      </w:r>
      <w:r>
        <w:t xml:space="preserve">rule of thumb</w:t>
      </w:r>
      <w:r>
        <w:t xml:space="preserve">”</w:t>
      </w:r>
      <w:r>
        <w:t xml:space="preserve"> </w:t>
      </w:r>
      <w:r>
        <w:t xml:space="preserve">from the notes.</w:t>
      </w:r>
      <w:r>
        <w:br/>
      </w:r>
      <w:r>
        <w:t xml:space="preserve">(b) one income-happiness category that has a large difference between observed and expected cell counts. For the cell you chose, mention whether the observed count is higher or lower than expected.</w:t>
      </w:r>
    </w:p>
    <w:p>
      <w:pPr>
        <w:pStyle w:val="BodyText"/>
      </w:pPr>
      <w:r>
        <w:t xml:space="preserve">Note: For (b) there are several possible cells that can be discussed.</w:t>
      </w:r>
    </w:p>
    <w:bookmarkEnd w:id="27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             Not Too Happy Pretty Happy Very Happy</w:t>
      </w:r>
      <w:r>
        <w:br/>
      </w:r>
      <w:r>
        <w:rPr>
          <w:rStyle w:val="VerbatimChar"/>
        </w:rPr>
        <w:t xml:space="preserve">## Above Avg Inc      35.77093     166.0793   88.14978</w:t>
      </w:r>
      <w:r>
        <w:br/>
      </w:r>
      <w:r>
        <w:rPr>
          <w:rStyle w:val="VerbatimChar"/>
        </w:rPr>
        <w:t xml:space="preserve">## Avg Inc            79.68282     369.9559  196.36123</w:t>
      </w:r>
      <w:r>
        <w:br/>
      </w:r>
      <w:r>
        <w:rPr>
          <w:rStyle w:val="VerbatimChar"/>
        </w:rPr>
        <w:t xml:space="preserve">## Below Avg Inc      52.54626     243.9648  129.48899</w:t>
      </w:r>
    </w:p>
    <w:p>
      <w:pPr>
        <w:pStyle w:val="SourceCode"/>
      </w:pPr>
      <w:r>
        <w:rPr>
          <w:rStyle w:val="VerbatimChar"/>
        </w:rPr>
        <w:t xml:space="preserve">##               Not Too Happy Pretty Happy Very Happy</w:t>
      </w:r>
      <w:r>
        <w:br/>
      </w:r>
      <w:r>
        <w:rPr>
          <w:rStyle w:val="VerbatimChar"/>
        </w:rPr>
        <w:t xml:space="preserve">## Above Avg Inc     -14.77093    -7.079295   21.85022</w:t>
      </w:r>
      <w:r>
        <w:br/>
      </w:r>
      <w:r>
        <w:rPr>
          <w:rStyle w:val="VerbatimChar"/>
        </w:rPr>
        <w:t xml:space="preserve">## Avg Inc           -26.68282     2.044053   24.63877</w:t>
      </w:r>
      <w:r>
        <w:br/>
      </w:r>
      <w:r>
        <w:rPr>
          <w:rStyle w:val="VerbatimChar"/>
        </w:rPr>
        <w:t xml:space="preserve">## Below Avg Inc      41.45374     5.035242  -46.48899</w:t>
      </w:r>
    </w:p>
    <w:p>
      <w:pPr>
        <w:pStyle w:val="FirstParagraph"/>
      </w:pPr>
      <w:r>
        <w:t xml:space="preserve">Response</w:t>
      </w:r>
    </w:p>
    <w:p>
      <w:pPr>
        <w:pStyle w:val="BodyText"/>
      </w:pPr>
      <w:r>
        <w:t xml:space="preserve">All Expected cell counts are well above 5 so the chi squared is a appropriate test.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Below Average Income</w:t>
      </w:r>
      <w:r>
        <w:t xml:space="preserve">”</w:t>
      </w:r>
      <w:r>
        <w:t xml:space="preserve"> </w:t>
      </w:r>
      <w:r>
        <w:t xml:space="preserve">group shows the most signifficant deviation from expected behavior with 41 people more than expected being not to happy, and 46 less than expected being very happy.</w:t>
      </w:r>
    </w:p>
    <w:p>
      <w:r>
        <w:pict>
          <v:rect style="width:0;height:1.5pt" o:hralign="center" o:hrstd="t" o:hr="t"/>
        </w:pict>
      </w:r>
    </w:p>
    <w:bookmarkStart w:id="28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GTest()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DescTools</w:t>
      </w:r>
      <w:r>
        <w:t xml:space="preserve"> </w:t>
      </w:r>
      <w:r>
        <w:t xml:space="preserve">package to run a likelihood ratio test. Use the results to make a conclusion in context.</w:t>
      </w:r>
    </w:p>
    <w:bookmarkEnd w:id="28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Log likelihood ratio (G-test) test of independence without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HappyData</w:t>
      </w:r>
      <w:r>
        <w:br/>
      </w:r>
      <w:r>
        <w:rPr>
          <w:rStyle w:val="VerbatimChar"/>
        </w:rPr>
        <w:t xml:space="preserve">## G = 71.305, X-squared df = 4, p-value = 1.199e-14</w:t>
      </w:r>
    </w:p>
    <w:p>
      <w:pPr>
        <w:pStyle w:val="FirstParagraph"/>
      </w:pPr>
      <w:r>
        <w:t xml:space="preserve">Response</w:t>
      </w:r>
    </w:p>
    <w:p>
      <w:r>
        <w:pict>
          <v:rect style="width:0;height:1.5pt" o:hralign="center" o:hrstd="t" o:hr="t"/>
        </w:pict>
      </w:r>
    </w:p>
    <w:bookmarkEnd w:id="29"/>
    <w:bookmarkStart w:id="37" w:name="snoring-q7---q10"/>
    <w:p>
      <w:pPr>
        <w:pStyle w:val="Heading1"/>
      </w:pPr>
      <w:r>
        <w:t xml:space="preserve">Snoring (Q7 - Q10)</w:t>
      </w:r>
    </w:p>
    <w:p>
      <w:pPr>
        <w:pStyle w:val="FirstParagraph"/>
      </w:pPr>
      <w:r>
        <w:t xml:space="preserve">An epidemiological survey was done to investigate snoring as a risk factor for heart disease. n = 2484 subjects were classified based on how much they snored (based on spouse report) and whether they reported having heart disease. Snore score is given as 0 =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, 2 =</w:t>
      </w:r>
      <w:r>
        <w:t xml:space="preserve"> </w:t>
      </w:r>
      <w:r>
        <w:t xml:space="preserve">“</w:t>
      </w:r>
      <w:r>
        <w:t xml:space="preserve">occasionally</w:t>
      </w:r>
      <w:r>
        <w:t xml:space="preserve">”</w:t>
      </w:r>
      <w:r>
        <w:t xml:space="preserve">, 4 =</w:t>
      </w:r>
      <w:r>
        <w:t xml:space="preserve"> </w:t>
      </w:r>
      <w:r>
        <w:t xml:space="preserve">“</w:t>
      </w:r>
      <w:r>
        <w:t xml:space="preserve">nearly every night</w:t>
      </w:r>
      <w:r>
        <w:t xml:space="preserve">”</w:t>
      </w:r>
      <w:r>
        <w:t xml:space="preserve"> </w:t>
      </w:r>
      <w:r>
        <w:t xml:space="preserve">and 5 =</w:t>
      </w:r>
      <w:r>
        <w:t xml:space="preserve"> </w:t>
      </w:r>
      <w:r>
        <w:t xml:space="preserve">“</w:t>
      </w:r>
      <w:r>
        <w:t xml:space="preserve">every night</w:t>
      </w:r>
      <w:r>
        <w:t xml:space="preserve">”</w:t>
      </w:r>
      <w:r>
        <w:t xml:space="preserve">. This data appears in CDA Table 4.2. We will fit, visualize and interpret a logistic regression model.</w:t>
      </w:r>
    </w:p>
    <w:p>
      <w:pPr>
        <w:pStyle w:val="SourceCode"/>
      </w:pPr>
      <w:r>
        <w:rPr>
          <w:rStyle w:val="VerbatimChar"/>
        </w:rPr>
        <w:t xml:space="preserve">##   Snore NoHD YesHD</w:t>
      </w:r>
      <w:r>
        <w:br/>
      </w:r>
      <w:r>
        <w:rPr>
          <w:rStyle w:val="VerbatimChar"/>
        </w:rPr>
        <w:t xml:space="preserve">## 1     0 1355    24</w:t>
      </w:r>
      <w:r>
        <w:br/>
      </w:r>
      <w:r>
        <w:rPr>
          <w:rStyle w:val="VerbatimChar"/>
        </w:rPr>
        <w:t xml:space="preserve">## 2     2  603    35</w:t>
      </w:r>
      <w:r>
        <w:br/>
      </w:r>
      <w:r>
        <w:rPr>
          <w:rStyle w:val="VerbatimChar"/>
        </w:rPr>
        <w:t xml:space="preserve">## 3     4  192    21</w:t>
      </w:r>
      <w:r>
        <w:br/>
      </w:r>
      <w:r>
        <w:rPr>
          <w:rStyle w:val="VerbatimChar"/>
        </w:rPr>
        <w:t xml:space="preserve">## 4     5  224    30</w:t>
      </w:r>
    </w:p>
    <w:p>
      <w:pPr>
        <w:pStyle w:val="FirstParagraph"/>
      </w:pPr>
      <w:r>
        <w:t xml:space="preserve">Notes:</w:t>
      </w:r>
    </w:p>
    <w:p>
      <w:pPr>
        <w:numPr>
          <w:ilvl w:val="0"/>
          <w:numId w:val="1002"/>
        </w:numPr>
        <w:pStyle w:val="Compact"/>
      </w:pPr>
      <w:r>
        <w:t xml:space="preserve">For these questions, it will be helpful to look at the Beetles example (Sec06_Examples sections 1.1 – 1.4).</w:t>
      </w:r>
    </w:p>
    <w:p>
      <w:pPr>
        <w:numPr>
          <w:ilvl w:val="0"/>
          <w:numId w:val="1002"/>
        </w:numPr>
        <w:pStyle w:val="Compact"/>
      </w:pPr>
      <w:r>
        <w:t xml:space="preserve">We will treat snore score as continuous, but it feels strange! We will do several more examples of logistic regression analysis.</w:t>
      </w:r>
    </w:p>
    <w:p>
      <w:pPr>
        <w:numPr>
          <w:ilvl w:val="0"/>
          <w:numId w:val="1002"/>
        </w:numPr>
        <w:pStyle w:val="Compact"/>
      </w:pPr>
      <w:r>
        <w:t xml:space="preserve">I specifically chose this data because you can check your own work with information from CDA (p119-120):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i</m:t>
        </m:r>
        <m:r>
          <m:t>t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3.87</m:t>
        </m:r>
        <m:r>
          <m:rPr>
            <m:sty m:val="p"/>
          </m:rPr>
          <m:t>+</m:t>
        </m:r>
        <m:r>
          <m:t>0.40</m:t>
        </m:r>
        <m:r>
          <m:t>x</m:t>
        </m:r>
      </m:oMath>
    </w:p>
    <w:bookmarkStart w:id="30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Fit an appropriate logistic regression model. Use YesHD as the event of interest. You can just show the R output for full credit.</w:t>
      </w:r>
    </w:p>
    <w:bookmarkEnd w:id="30"/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HD ~ Snore, family = binomial, data = SnoreData_long, </w:t>
      </w:r>
      <w:r>
        <w:br/>
      </w:r>
      <w:r>
        <w:rPr>
          <w:rStyle w:val="VerbatimChar"/>
        </w:rPr>
        <w:t xml:space="preserve">##     weights = 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-3.86625    0.16620 -23.263  &lt; 2e-16 ***</w:t>
      </w:r>
      <w:r>
        <w:br/>
      </w:r>
      <w:r>
        <w:rPr>
          <w:rStyle w:val="VerbatimChar"/>
        </w:rPr>
        <w:t xml:space="preserve">## Snore        0.39734    0.05001   7.945 1.93e-15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900.83  on 7  degrees of freedom</w:t>
      </w:r>
      <w:r>
        <w:br/>
      </w:r>
      <w:r>
        <w:rPr>
          <w:rStyle w:val="VerbatimChar"/>
        </w:rPr>
        <w:t xml:space="preserve">## Residual deviance: 837.73  on 6  degrees of freedom</w:t>
      </w:r>
      <w:r>
        <w:br/>
      </w:r>
      <w:r>
        <w:rPr>
          <w:rStyle w:val="VerbatimChar"/>
        </w:rPr>
        <w:t xml:space="preserve">## AIC: 841.73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Start w:id="31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Create a plot of the observed proportion of subjects with heart disease versus snore score. Overlay a smooth curve corresponding to the model based estimated probabilities.</w:t>
      </w:r>
    </w:p>
    <w:bookmarkEnd w:id="31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52_HW3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q9"/>
    <w:p>
      <w:pPr>
        <w:pStyle w:val="Heading2"/>
      </w:pPr>
      <w:r>
        <w:t xml:space="preserve">Q9</w:t>
      </w:r>
    </w:p>
    <w:p>
      <w:pPr>
        <w:pStyle w:val="FirstParagraph"/>
      </w:pPr>
      <w:r>
        <w:rPr>
          <w:bCs/>
          <w:b/>
        </w:rPr>
        <w:t xml:space="preserve">Calculate and interpret</w:t>
      </w:r>
      <w:r>
        <w:t xml:space="preserve"> </w:t>
      </w:r>
      <w:r>
        <w:t xml:space="preserve">the estimated odds ratio corresponding to score snore in context.</w:t>
      </w:r>
    </w:p>
    <w:bookmarkEnd w:id="3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Response</w:t>
      </w:r>
    </w:p>
    <w:p>
      <w:pPr>
        <w:pStyle w:val="SourceCode"/>
      </w:pPr>
      <w:r>
        <w:rPr>
          <w:rStyle w:val="VerbatimChar"/>
        </w:rPr>
        <w:t xml:space="preserve">##    Snore </w:t>
      </w:r>
      <w:r>
        <w:br/>
      </w:r>
      <w:r>
        <w:rPr>
          <w:rStyle w:val="VerbatimChar"/>
        </w:rPr>
        <w:t xml:space="preserve">## 1.487857</w:t>
      </w:r>
    </w:p>
    <w:p>
      <w:r>
        <w:pict>
          <v:rect style="width:0;height:1.5pt" o:hralign="center" o:hrstd="t" o:hr="t"/>
        </w:pict>
      </w:r>
    </w:p>
    <w:bookmarkStart w:id="36" w:name="q10"/>
    <w:p>
      <w:pPr>
        <w:pStyle w:val="Heading2"/>
      </w:pPr>
      <w:r>
        <w:t xml:space="preserve">Q10</w:t>
      </w:r>
    </w:p>
    <w:p>
      <w:pPr>
        <w:pStyle w:val="FirstParagraph"/>
      </w:pPr>
      <w:r>
        <w:t xml:space="preserve">We will</w:t>
      </w:r>
      <w:r>
        <w:t xml:space="preserve"> </w:t>
      </w:r>
      <w:r>
        <w:t xml:space="preserve">“</w:t>
      </w:r>
      <w:r>
        <w:t xml:space="preserve">verify</w:t>
      </w:r>
      <w:r>
        <w:t xml:space="preserve">”</w:t>
      </w:r>
      <w:r>
        <w:t xml:space="preserve"> </w:t>
      </w:r>
      <w:r>
        <w:t xml:space="preserve">the estimated odds ratio from above empirically. Specifically, we will calculate the model based estimated probabilities of heart disease at snore values in 1 unit increments. Then we will use those values to calculate odds ratios corresponding to a 1 unit increase. While we are at it, we will calculate risk ratio values.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3"/>
        </w:numPr>
        <w:pStyle w:val="Compact"/>
      </w:pPr>
      <w:r>
        <w:t xml:space="preserve">Code using tidyverse is provided. Just show the resulting output for full credit.</w:t>
      </w:r>
    </w:p>
    <w:p>
      <w:pPr>
        <w:numPr>
          <w:ilvl w:val="0"/>
          <w:numId w:val="1003"/>
        </w:numPr>
        <w:pStyle w:val="Compact"/>
      </w:pPr>
      <w:r>
        <w:t xml:space="preserve">Remove the comments (#) and change</w:t>
      </w:r>
      <w:r>
        <w:t xml:space="preserve"> </w:t>
      </w:r>
      <w:r>
        <w:t xml:space="preserve">“</w:t>
      </w:r>
      <w:r>
        <w:t xml:space="preserve">SnoreModel</w:t>
      </w:r>
      <w:r>
        <w:t xml:space="preserve">”</w:t>
      </w:r>
      <w:r>
        <w:t xml:space="preserve"> </w:t>
      </w:r>
      <w:r>
        <w:t xml:space="preserve">to whatever you called the logistic regression model in Q7.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function extracts the previous value in the vector.</w:t>
      </w:r>
    </w:p>
    <w:bookmarkEnd w:id="36"/>
    <w:p>
      <w:pPr>
        <w:pStyle w:val="SourceCode"/>
      </w:pPr>
      <w:r>
        <w:rPr>
          <w:rStyle w:val="VerbatimChar"/>
        </w:rPr>
        <w:t xml:space="preserve">##   Snore       Prob       Odds OddsRatio RiskRatio</w:t>
      </w:r>
      <w:r>
        <w:br/>
      </w:r>
      <w:r>
        <w:rPr>
          <w:rStyle w:val="VerbatimChar"/>
        </w:rPr>
        <w:t xml:space="preserve">## 1     0 0.02050742 0.02093678        NA        NA</w:t>
      </w:r>
      <w:r>
        <w:br/>
      </w:r>
      <w:r>
        <w:rPr>
          <w:rStyle w:val="VerbatimChar"/>
        </w:rPr>
        <w:t xml:space="preserve">## 2     1 0.03020986 0.03115092  1.487857  1.473119</w:t>
      </w:r>
      <w:r>
        <w:br/>
      </w:r>
      <w:r>
        <w:rPr>
          <w:rStyle w:val="VerbatimChar"/>
        </w:rPr>
        <w:t xml:space="preserve">## 3     2 0.04429511 0.04634811  1.487857  1.466247</w:t>
      </w:r>
      <w:r>
        <w:br/>
      </w:r>
      <w:r>
        <w:rPr>
          <w:rStyle w:val="VerbatimChar"/>
        </w:rPr>
        <w:t xml:space="preserve">## 4     3 0.06451072 0.06895934  1.487857  1.456385</w:t>
      </w:r>
      <w:r>
        <w:br/>
      </w:r>
      <w:r>
        <w:rPr>
          <w:rStyle w:val="VerbatimChar"/>
        </w:rPr>
        <w:t xml:space="preserve">## 5     4 0.09305411 0.10260161  1.487857  1.442460</w:t>
      </w:r>
      <w:r>
        <w:br/>
      </w:r>
      <w:r>
        <w:rPr>
          <w:rStyle w:val="VerbatimChar"/>
        </w:rPr>
        <w:t xml:space="preserve">## 6     5 0.13243885 0.15265650  1.487857  1.423246</w:t>
      </w:r>
    </w:p>
    <w:bookmarkEnd w:id="37"/>
    <w:bookmarkStart w:id="38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HappyData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(HappyData)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 Avg 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 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 Avg Inc"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(HappyData)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Too 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"Pretty Happy"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Happy"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HappyData</w:t>
      </w:r>
      <w:r>
        <w:br/>
      </w:r>
      <w:r>
        <w:rPr>
          <w:rStyle w:val="CommentTok"/>
        </w:rPr>
        <w:t xml:space="preserve">#Q1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  <w:r>
        <w:br/>
      </w:r>
      <w:r>
        <w:br/>
      </w:r>
      <w:r>
        <w:rPr>
          <w:rStyle w:val="FunctionTok"/>
        </w:rPr>
        <w:t xml:space="preserve">mosaic</w:t>
      </w:r>
      <w:r>
        <w:rPr>
          <w:rStyle w:val="NormalTok"/>
        </w:rPr>
        <w:t xml:space="preserve">(HappyData,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"Mosaic Plot of Happiness by Income Level"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row_totals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(HappyData)</w:t>
      </w:r>
      <w:r>
        <w:br/>
      </w:r>
      <w:r>
        <w:br/>
      </w:r>
      <w:r>
        <w:rPr>
          <w:rStyle w:val="NormalTok"/>
        </w:rPr>
        <w:t xml:space="preserve">cond_probs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(HappyData,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row_totals,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cond_probs</w:t>
      </w:r>
      <w:r>
        <w:br/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(HappyData)</w:t>
      </w:r>
      <w:r>
        <w:br/>
      </w:r>
      <w:r>
        <w:br/>
      </w:r>
      <w:r>
        <w:rPr>
          <w:rStyle w:val="NormalTok"/>
        </w:rPr>
        <w:t xml:space="preserve">chi_test</w:t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expected_counts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  <w:r>
        <w:br/>
      </w:r>
      <w:r>
        <w:rPr>
          <w:rStyle w:val="NormalTok"/>
        </w:rPr>
        <w:t xml:space="preserve">expected_counts</w:t>
      </w:r>
      <w:r>
        <w:br/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HappyData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expected_counts</w:t>
      </w:r>
      <w:r>
        <w:br/>
      </w:r>
      <w:r>
        <w:rPr>
          <w:rStyle w:val="NormalTok"/>
        </w:rPr>
        <w:t xml:space="preserve">differences</w:t>
      </w:r>
      <w:r>
        <w:br/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NormalTok"/>
        </w:rPr>
        <w:t xml:space="preserve">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GTest</w:t>
      </w:r>
      <w:r>
        <w:rPr>
          <w:rStyle w:val="NormalTok"/>
        </w:rPr>
        <w:t xml:space="preserve">(HappyData)</w:t>
      </w:r>
      <w:r>
        <w:br/>
      </w:r>
      <w:r>
        <w:rPr>
          <w:rStyle w:val="NormalTok"/>
        </w:rPr>
        <w:t xml:space="preserve">g_test</w:t>
      </w:r>
      <w:r>
        <w:br/>
      </w:r>
      <w:r>
        <w:br/>
      </w:r>
      <w:r>
        <w:rPr>
          <w:rStyle w:val="NormalTok"/>
        </w:rPr>
        <w:t xml:space="preserve">SnoreData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NoHD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YesHD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SnoreData</w:t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SnoreData_long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SnoreData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"HeartDisease"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NoHD, YesHD)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(HeartDisease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"YesHD"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SnoreModel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Snore,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SnoreData_long,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(SnoreModel)</w:t>
      </w:r>
      <w:r>
        <w:br/>
      </w:r>
      <w:r>
        <w:rPr>
          <w:rStyle w:val="CommentTok"/>
        </w:rPr>
        <w:t xml:space="preserve">#Q8</w:t>
      </w:r>
      <w:r>
        <w:br/>
      </w:r>
      <w:r>
        <w:br/>
      </w:r>
      <w:r>
        <w:rPr>
          <w:rStyle w:val="NormalTok"/>
        </w:rPr>
        <w:t xml:space="preserve">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YesHD</w:t>
      </w:r>
      <w:r>
        <w:br/>
      </w:r>
      <w:r>
        <w:rPr>
          <w:rStyle w:val="NormalTok"/>
        </w:rPr>
        <w:t xml:space="preserve">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Prop_HD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YesHD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br/>
      </w:r>
      <w:r>
        <w:rPr>
          <w:rStyle w:val="NormalTok"/>
        </w:rPr>
        <w:t xml:space="preserve">Snore_seq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Snore),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Snore),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(SnoreModel,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Snore =</w:t>
      </w:r>
      <w:r>
        <w:rPr>
          <w:rStyle w:val="NormalTok"/>
        </w:rPr>
        <w:t xml:space="preserve"> Snore_seq),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Snore, 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Prop_HD,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"Snore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with Heart 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 vs. Snore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(SnoreData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Prop_HD)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(Snore_seq, Predicted_Probs,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#Q9</w:t>
      </w:r>
      <w:r>
        <w:br/>
      </w:r>
      <w:r>
        <w:br/>
      </w:r>
      <w:r>
        <w:rPr>
          <w:rStyle w:val="CommentTok"/>
        </w:rPr>
        <w:t xml:space="preserve"># Extract the coefficient for Snore from the model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(SnoreModel)[</w:t>
      </w:r>
      <w:r>
        <w:rPr>
          <w:rStyle w:val="StringTok"/>
        </w:rPr>
        <w:t xml:space="preserve">"Snore"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odds ratio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odds_ratio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PredValues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PredValues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PredValues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(SnoreModel,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Odds =</w:t>
      </w:r>
      <w:r>
        <w:rPr>
          <w:rStyle w:val="NormalTok"/>
        </w:rPr>
        <w:t xml:space="preserve"> Prob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OddsRatio =</w:t>
      </w:r>
      <w:r>
        <w:rPr>
          <w:rStyle w:val="NormalTok"/>
        </w:rPr>
        <w:t xml:space="preserve"> Odds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(Odds),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RiskRatio =</w:t>
      </w:r>
      <w:r>
        <w:rPr>
          <w:rStyle w:val="NormalTok"/>
        </w:rPr>
        <w:t xml:space="preserve"> Prob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NormalTok"/>
        </w:rPr>
        <w:t xml:space="preserve">PredValues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 552: HW 3</dc:title>
  <dc:creator>YOUR NAME HERE</dc:creator>
  <cp:keywords/>
  <dcterms:created xsi:type="dcterms:W3CDTF">2024-11-03T22:29:54Z</dcterms:created>
  <dcterms:modified xsi:type="dcterms:W3CDTF">2024-11-03T22:29:54Z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