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Relationship Id="rId6" Type="http://schemas.microsoft.com/office/2020/02/relationships/classificationlabels" Target="docMetadata/LabelInfo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February 1, 2026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Total Amount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$180,000.00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Payment Status</w:t>
            </w:r>
          </w:p>
        </w:tc>
        <w:tc>
          <w:tcPr>
            <w:tcW w:type="dxa" w:w="4680"/>
          </w:tcPr>
          <w:p>
            <w:r>
              <w:rPr>
                <w:b/>
                <w:color w:val="107C10"/>
                <w:sz w:val="20"/>
              </w:rPr>
              <w:t>Paid</w:t>
            </w:r>
          </w:p>
        </w:tc>
      </w:tr>
    </w:tbl>
    <w:p>
      <w:pPr>
        <w:pStyle w:val="FirstParagraph"/>
      </w:pPr>
      <w:r>
        <w:rPr>
          <w:b/>
        </w:rPr>
        <w:t xml:space="preserve">Exhibit A: Service Level Agreement (SLA)</w:t>
      </w:r>
      <w:r>
        <w:br/>
      </w:r>
      <w:r>
        <w:rPr>
          <w:b/>
        </w:rPr>
        <w:t xml:space="preserve">To the Master Services Agreement (MSA) between CapitalForge Financial (</w:t>
      </w:r>
      <w:r>
        <w:rPr>
          <w:b/>
        </w:rPr>
        <w:t xml:space="preserve">“</w:t>
      </w:r>
      <w:r>
        <w:rPr>
          <w:b/>
        </w:rPr>
        <w:t xml:space="preserve">Service Provider</w:t>
      </w:r>
      <w:r>
        <w:rPr>
          <w:b/>
        </w:rPr>
        <w:t xml:space="preserve">”</w:t>
      </w:r>
      <w:r>
        <w:rPr>
          <w:b/>
        </w:rPr>
        <w:t xml:space="preserve">) and Nexus Enterprises (</w:t>
      </w:r>
      <w:r>
        <w:rPr>
          <w:b/>
        </w:rPr>
        <w:t xml:space="preserve">“</w:t>
      </w:r>
      <w:r>
        <w:rPr>
          <w:b/>
        </w:rPr>
        <w:t xml:space="preserve">Client</w:t>
      </w:r>
      <w:r>
        <w:rPr>
          <w:b/>
        </w:rPr>
        <w:t xml:space="preserve">”</w:t>
      </w:r>
      <w:r>
        <w:rPr>
          <w:b/>
        </w:rPr>
        <w:t xml:space="preserve">)</w:t>
      </w:r>
    </w:p>
    <w:p>
      <w:pPr>
        <w:pStyle w:val="BodyText"/>
      </w:pPr>
      <w:r>
        <w:rPr>
          <w:b/>
        </w:rPr>
        <w:t xml:space="preserve">Effective Dates:</w:t>
      </w:r>
      <w:r>
        <w:t xml:space="preserve"> </w:t>
      </w:r>
      <w:r>
        <w:t xml:space="preserve">July 2, 2025 – May 31, 2026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service-scope"/>
      <w:r>
        <w:t xml:space="preserve">1. Service Scope</w:t>
      </w:r>
      <w:bookmarkEnd w:id="20"/>
    </w:p>
    <w:p>
      <w:pPr>
        <w:pStyle w:val="FirstParagraph"/>
      </w:pPr>
      <w:r>
        <w:t xml:space="preserve">CapitalForge Financial shall provide Supply Chain Optimization services to Nexus Enterprises, including but not limited to:</w:t>
      </w:r>
    </w:p>
    <w:p>
      <w:pPr>
        <w:numPr>
          <w:ilvl w:val="0"/>
          <w:numId w:val="1001"/>
        </w:numPr>
        <w:pStyle w:val="Compact"/>
      </w:pPr>
      <w:r>
        <w:t xml:space="preserve">Real-time supply chain analytics and reporting</w:t>
      </w:r>
    </w:p>
    <w:p>
      <w:pPr>
        <w:numPr>
          <w:ilvl w:val="0"/>
          <w:numId w:val="1001"/>
        </w:numPr>
        <w:pStyle w:val="Compact"/>
      </w:pPr>
      <w:r>
        <w:t xml:space="preserve">Inventory management optimization</w:t>
      </w:r>
    </w:p>
    <w:p>
      <w:pPr>
        <w:numPr>
          <w:ilvl w:val="0"/>
          <w:numId w:val="1001"/>
        </w:numPr>
        <w:pStyle w:val="Compact"/>
      </w:pPr>
      <w:r>
        <w:t xml:space="preserve">Demand forecasting and planning tools</w:t>
      </w:r>
    </w:p>
    <w:p>
      <w:pPr>
        <w:numPr>
          <w:ilvl w:val="0"/>
          <w:numId w:val="1001"/>
        </w:numPr>
        <w:pStyle w:val="Compact"/>
      </w:pPr>
      <w:r>
        <w:t xml:space="preserve">Integration with Client’s ERP and logistics systems</w:t>
      </w:r>
    </w:p>
    <w:p>
      <w:pPr>
        <w:numPr>
          <w:ilvl w:val="0"/>
          <w:numId w:val="1001"/>
        </w:numPr>
        <w:pStyle w:val="Compact"/>
      </w:pPr>
      <w:r>
        <w:t xml:space="preserve">Ongoing technical support and maintenance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service-availability-targets"/>
      <w:r>
        <w:t xml:space="preserve">2. Service Availability Targets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Service Uptime:</w:t>
      </w:r>
      <w:r>
        <w:t xml:space="preserve"> </w:t>
      </w:r>
      <w:r>
        <w:t xml:space="preserve">The Supply Chain Optimization platform will be available 99.9% of the time, 24x7, excluding scheduled maintenance.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Scheduled Maintenance:</w:t>
      </w:r>
      <w:r>
        <w:t xml:space="preserve"> </w:t>
      </w:r>
      <w:r>
        <w:t xml:space="preserve">Maintenance windows will be communicated at least 72 hours in advance and will not exceed 4 hours per month.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performance-metrics"/>
      <w:r>
        <w:t xml:space="preserve">3. Performance Metrics</w:t>
      </w:r>
      <w:bookmarkEnd w:id="22"/>
    </w:p>
    <w:tbl>
      <w:tblPr>
        <w:tblStyle w:val="Table"/>
        <w:tblW w:type="pct" w:w="5000.0"/>
        <w:tblLook w:firstRow="1"/>
      </w:tblPr>
      <w:tblGrid>
        <w:gridCol w:w="3571"/>
        <w:gridCol w:w="434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System Uptime</w:t>
            </w:r>
          </w:p>
        </w:tc>
        <w:tc>
          <w:p>
            <w:pPr>
              <w:pStyle w:val="Compact"/>
              <w:jc w:val="left"/>
            </w:pPr>
            <w:r>
              <w:t xml:space="preserve">≥ 99.9% per calendar month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Incident Response</w:t>
            </w:r>
          </w:p>
        </w:tc>
        <w:tc>
          <w:p>
            <w:pPr>
              <w:pStyle w:val="Compact"/>
              <w:jc w:val="left"/>
            </w:pPr>
            <w:r>
              <w:t xml:space="preserve">Within 2 business hours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Incident Resolution</w:t>
            </w:r>
          </w:p>
        </w:tc>
        <w:tc>
          <w:p>
            <w:pPr>
              <w:pStyle w:val="Compact"/>
              <w:jc w:val="left"/>
            </w:pPr>
            <w:r>
              <w:t xml:space="preserve">Within 8 business hours for critical issues; within 24 business hours for non-critical issues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Refresh Rate</w:t>
            </w:r>
          </w:p>
        </w:tc>
        <w:tc>
          <w:p>
            <w:pPr>
              <w:pStyle w:val="Compact"/>
              <w:jc w:val="left"/>
            </w:pPr>
            <w:r>
              <w:t xml:space="preserve">Real-time (≤ 5 minutes delay)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service-credits-penalties"/>
      <w:r>
        <w:t xml:space="preserve">4. Service Credits / Penalties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Uptime Non-Compliance:</w:t>
      </w:r>
      <w:r>
        <w:t xml:space="preserve"> </w:t>
      </w:r>
      <w:r>
        <w:t xml:space="preserve">If monthly uptime falls below 99.9%, Client will receive a service credit equal to 5% of the monthly service fee for that month.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Response/Resolution Non-Compliance:</w:t>
      </w:r>
      <w:r>
        <w:t xml:space="preserve"> </w:t>
      </w:r>
      <w:r>
        <w:t xml:space="preserve">If response or resolution times exceed targets for more than two incidents in a calendar month, Client will receive a service credit equal to 2% of the monthly service fee for that month.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Maximum Credit:</w:t>
      </w:r>
      <w:r>
        <w:t xml:space="preserve"> </w:t>
      </w:r>
      <w:r>
        <w:t xml:space="preserve">Total service credits in any month shall not exceed 20% of the monthly service fee.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Credit Application:</w:t>
      </w:r>
      <w:r>
        <w:t xml:space="preserve"> </w:t>
      </w:r>
      <w:r>
        <w:t xml:space="preserve">Service credits will be applied to the invoice for the month following the month in which the non-compliance occurred.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reporting-frequency"/>
      <w:r>
        <w:t xml:space="preserve">5. Reporting Frequency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Monthly Reports:</w:t>
      </w:r>
      <w:r>
        <w:t xml:space="preserve"> </w:t>
      </w:r>
      <w:r>
        <w:t xml:space="preserve">CapitalForge Financial will provide Nexus Enterprises with a monthly report detailing:</w:t>
      </w:r>
    </w:p>
    <w:p>
      <w:pPr>
        <w:numPr>
          <w:ilvl w:val="1"/>
          <w:numId w:val="1005"/>
        </w:numPr>
        <w:pStyle w:val="Compact"/>
      </w:pPr>
      <w:r>
        <w:t xml:space="preserve">System uptime statistics</w:t>
      </w:r>
    </w:p>
    <w:p>
      <w:pPr>
        <w:numPr>
          <w:ilvl w:val="1"/>
          <w:numId w:val="1005"/>
        </w:numPr>
        <w:pStyle w:val="Compact"/>
      </w:pPr>
      <w:r>
        <w:t xml:space="preserve">Incident log with response and resolution times</w:t>
      </w:r>
    </w:p>
    <w:p>
      <w:pPr>
        <w:numPr>
          <w:ilvl w:val="1"/>
          <w:numId w:val="1005"/>
        </w:numPr>
        <w:pStyle w:val="Compact"/>
      </w:pPr>
      <w:r>
        <w:t xml:space="preserve">Summary of scheduled and unscheduled maintenance</w:t>
      </w:r>
    </w:p>
    <w:p>
      <w:pPr>
        <w:numPr>
          <w:ilvl w:val="1"/>
          <w:numId w:val="1005"/>
        </w:numPr>
        <w:pStyle w:val="Compact"/>
      </w:pPr>
      <w:r>
        <w:t xml:space="preserve">Service credit calculations (if applicable)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Agreed and Accepted: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CapitalForge Financial</w:t>
      </w:r>
      <w:r>
        <w:br/>
      </w:r>
      <w:r>
        <w:t xml:space="preserve">Date: 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Nexus Enterprises</w:t>
      </w:r>
      <w:r>
        <w:br/>
      </w:r>
      <w:r>
        <w:t xml:space="preserve">Date: _______________________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C01DFD9F6DD24A9F674B50AA8E57FA" ma:contentTypeVersion="46" ma:contentTypeDescription="Create a new document." ma:contentTypeScope="" ma:versionID="623043e83ac989f9656fbdd56ffda29b">
  <xsd:schema xmlns:xsd="http://www.w3.org/2001/XMLSchema" xmlns:xs="http://www.w3.org/2001/XMLSchema" xmlns:p="http://schemas.microsoft.com/office/2006/metadata/properties" xmlns:ns1="http://schemas.microsoft.com/sharepoint/v3" xmlns:ns2="7a3cf4d3-a56d-469f-93d4-136658557b97" xmlns:ns3="230e9df3-be65-4c73-a93b-d1236ebd677e" xmlns:ns4="5df1f9f6-e088-45c6-b394-87455bc754e3" targetNamespace="http://schemas.microsoft.com/office/2006/metadata/properties" ma:root="true" ma:fieldsID="080bc953f99086adde1cfc670175e7a3" ns1:_="" ns2:_="" ns3:_="" ns4:_="">
    <xsd:import namespace="http://schemas.microsoft.com/sharepoint/v3"/>
    <xsd:import namespace="7a3cf4d3-a56d-469f-93d4-136658557b97"/>
    <xsd:import namespace="230e9df3-be65-4c73-a93b-d1236ebd677e"/>
    <xsd:import namespace="5df1f9f6-e088-45c6-b394-87455bc754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ustomerName" minOccurs="0"/>
                <xsd:element ref="ns2:FixedPricingOpinion" minOccurs="0"/>
                <xsd:element ref="ns2:MostPositivefeedback" minOccurs="0"/>
                <xsd:element ref="ns2:MostNegativefeedback" minOccurs="0"/>
                <xsd:element ref="ns2:MediaServiceDocTags" minOccurs="0"/>
                <xsd:element ref="ns2:MediaLengthInSeconds" minOccurs="0"/>
                <xsd:element ref="ns2:Summary" minOccurs="0"/>
                <xsd:element ref="ns4:PrimeClassificationStatus" minOccurs="0"/>
                <xsd:element ref="ns4:PrimeClassificationStatusDetails" minOccurs="0"/>
                <xsd:element ref="ns4:PrimeLastClassified" minOccurs="0"/>
                <xsd:element ref="ns4:PrimeCorrectedByUser" minOccurs="0"/>
                <xsd:element ref="ns2:HasDigitalSignature" minOccurs="0"/>
                <xsd:element ref="ns2:DigitalSignatureProvider" minOccurs="0"/>
                <xsd:element ref="ns4:PrimeConfidenceScore" minOccurs="0"/>
                <xsd:element ref="ns4:PrimeModelURL" minOccurs="0"/>
                <xsd:element ref="ns4:PrimeModelVersion" minOccurs="0"/>
                <xsd:element ref="ns4:_ModelId" minOccurs="0"/>
                <xsd:element ref="ns2:Contract_x0020_type" minOccurs="0"/>
                <xsd:element ref="ns2:Effective_x0020_date" minOccurs="0"/>
                <xsd:element ref="ns2:Governing_x0020_law" minOccurs="0"/>
                <xsd:element ref="ns2:InvoiceDueDate" minOccurs="0"/>
                <xsd:element ref="ns2:Manual_x0020_type" minOccurs="0"/>
                <xsd:element ref="ns2:Plant_x0020_system" minOccurs="0"/>
                <xsd:element ref="ns2:Last_x0020_review_x0020_date" minOccurs="0"/>
                <xsd:element ref="ns2:Equipment_x0020_ID" minOccurs="0"/>
                <xsd:element ref="ns2:Safety_x0020_focus" minOccurs="0"/>
                <xsd:element ref="ns2:Safety_x0020_focus0" minOccurs="0"/>
                <xsd:element ref="ns2:Annual_x0020_cost0" minOccurs="0"/>
                <xsd:element ref="ns2:Industry" minOccurs="0"/>
                <xsd:element ref="ns2:Sensitivity" minOccurs="0"/>
                <xsd:element ref="ns2:Customer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cf4d3-a56d-469f-93d4-136658557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ustomerName" ma:index="22" nillable="true" ma:displayName="Customer Name" ma:format="Dropdown" ma:internalName="CustomerName">
      <xsd:simpleType>
        <xsd:restriction base="dms:Text">
          <xsd:maxLength value="255"/>
        </xsd:restriction>
      </xsd:simpleType>
    </xsd:element>
    <xsd:element name="FixedPricingOpinion" ma:index="23" nillable="true" ma:displayName="Fixed Pricing Opinion" ma:format="Dropdown" ma:internalName="FixedPricingOpinion">
      <xsd:simpleType>
        <xsd:restriction base="dms:Text">
          <xsd:maxLength value="255"/>
        </xsd:restriction>
      </xsd:simpleType>
    </xsd:element>
    <xsd:element name="MostPositivefeedback" ma:index="24" nillable="true" ma:displayName="Most Positive feedback" ma:format="Dropdown" ma:internalName="MostPositivefeedback">
      <xsd:simpleType>
        <xsd:restriction base="dms:Text">
          <xsd:maxLength value="255"/>
        </xsd:restriction>
      </xsd:simpleType>
    </xsd:element>
    <xsd:element name="MostNegativefeedback" ma:index="25" nillable="true" ma:displayName="Most Negative feedback" ma:format="Dropdown" ma:internalName="MostNegativefeedback">
      <xsd:simpleType>
        <xsd:restriction base="dms:Text">
          <xsd:maxLength value="255"/>
        </xsd:restriction>
      </xsd:simpleType>
    </xsd:element>
    <xsd:element name="MediaServiceDocTags" ma:index="26" nillable="true" ma:displayName="MediaServiceDocTags" ma:hidden="true" ma:internalName="MediaServiceDocTags" ma:readOnly="true">
      <xsd:simpleType>
        <xsd:restriction base="dms:Note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Summary" ma:index="28" nillable="true" ma:displayName="Summary" ma:format="Dropdown" ma:internalName="Summary">
      <xsd:simpleType>
        <xsd:restriction base="dms:Text">
          <xsd:maxLength value="255"/>
        </xsd:restriction>
      </xsd:simpleType>
    </xsd:element>
    <xsd:element name="HasDigitalSignature" ma:index="33" nillable="true" ma:displayName="Signed electronically" ma:internalName="HasDigitalSignature" ma:readOnly="false">
      <xsd:simpleType>
        <xsd:restriction base="dms:Boolean"/>
      </xsd:simpleType>
    </xsd:element>
    <xsd:element name="DigitalSignatureProvider" ma:index="34" nillable="true" ma:displayName="Signature provider" ma:internalName="DigitalSignatureProvider" ma:readOnly="false">
      <xsd:simpleType>
        <xsd:restriction base="dms:Text"/>
      </xsd:simpleType>
    </xsd:element>
    <xsd:element name="Contract_x0020_type" ma:index="39" nillable="true" ma:displayName="Contract type" ma:description="Indicates the specific type of contract (e.g., Supply, Service, NDA) to enable filtering and grouping by agreement category." ma:internalName="Contract_x0020_type">
      <xsd:simpleType>
        <xsd:restriction base="dms:Text"/>
      </xsd:simpleType>
    </xsd:element>
    <xsd:element name="Effective_x0020_date" ma:index="40" nillable="true" ma:displayName="Effective date" ma:description="Captures the date the contract becomes effective to support sorting and lifecycle tracking." ma:internalName="Effective_x0020_date">
      <xsd:simpleType>
        <xsd:restriction base="dms:Text"/>
      </xsd:simpleType>
    </xsd:element>
    <xsd:element name="Governing_x0020_law" ma:index="41" nillable="true" ma:displayName="Governing law" ma:description="Specifies the jurisdiction or legal system governing the contract for legal and compliance review." ma:internalName="Governing_x0020_law">
      <xsd:simpleType>
        <xsd:restriction base="dms:Text"/>
      </xsd:simpleType>
    </xsd:element>
    <xsd:element name="InvoiceDueDate" ma:index="42" nillable="true" ma:displayName="Invoice Due Date" ma:format="DateOnly" ma:internalName="InvoiceDueDate">
      <xsd:simpleType>
        <xsd:restriction base="dms:DateTime"/>
      </xsd:simpleType>
    </xsd:element>
    <xsd:element name="Manual_x0020_type" ma:index="43" nillable="true" ma:displayName="Manual type" ma:description="Categorizes the manual by its primary purpose, aiding users in filtering and locating relevant documents." ma:internalName="Manual_x0020_type">
      <xsd:simpleType>
        <xsd:restriction base="dms:Text"/>
      </xsd:simpleType>
    </xsd:element>
    <xsd:element name="Plant_x0020_system" ma:index="44" nillable="true" ma:displayName="Plant system" ma:description="Indicates the specific plant system or process the manual addresses, supporting targeted retrieval and system-based organization." ma:internalName="Plant_x0020_system">
      <xsd:simpleType>
        <xsd:restriction base="dms:Text"/>
      </xsd:simpleType>
    </xsd:element>
    <xsd:element name="Last_x0020_review_x0020_date" ma:index="45" nillable="true" ma:displayName="Last review date" ma:description="Tracks the most recent review or update date, supporting version control and regulatory compliance." ma:internalName="Last_x0020_review_x0020_date">
      <xsd:simpleType>
        <xsd:restriction base="dms:Text"/>
      </xsd:simpleType>
    </xsd:element>
    <xsd:element name="Equipment_x0020_ID" ma:index="46" nillable="true" ma:displayName="Equipment ID" ma:description="Identifies the specific equipment or asset the manual applies to, aiding in targeted retrieval and compliance tracking." ma:internalName="Equipment_x0020_ID">
      <xsd:simpleType>
        <xsd:restriction base="dms:Text"/>
      </xsd:simpleType>
    </xsd:element>
    <xsd:element name="Safety_x0020_focus" ma:index="47" nillable="true" ma:displayName="Safety focus" ma:description="Highlights the main safety concern or protocol emphasized in the manual, supporting safety audits and quick risk assessment." ma:internalName="Safety_x0020_focus">
      <xsd:simpleType>
        <xsd:restriction base="dms:Text"/>
      </xsd:simpleType>
    </xsd:element>
    <xsd:element name="Safety_x0020_focus0" ma:index="48" nillable="true" ma:displayName="Safety focus" ma:description="Highlights the main safety concern or protocol emphasized in the manual, supporting safety audits and quick risk assessment." ma:internalName="Safety_x0020_focus0">
      <xsd:simpleType>
        <xsd:restriction base="dms:Text"/>
      </xsd:simpleType>
    </xsd:element>
    <xsd:element name="Annual_x0020_cost0" ma:index="49" nillable="true" ma:displayName="Annual cost" ma:description="Records the total estimated annual maintenance or operational cost, supporting budgeting and cost comparison across assets." ma:format="Dropdown" ma:internalName="Annual_x0020_cost0" ma:percentage="FALSE">
      <xsd:simpleType>
        <xsd:restriction base="dms:Number"/>
      </xsd:simpleType>
    </xsd:element>
    <xsd:element name="Industry" ma:index="50" nillable="true" ma:displayName="Industry" ma:internalName="Industry">
      <xsd:simpleType>
        <xsd:restriction base="dms:Text"/>
      </xsd:simpleType>
    </xsd:element>
    <xsd:element name="Sensitivity" ma:index="51" nillable="true" ma:displayName="Sensitivity" ma:format="Dropdown" ma:internalName="Sensitivit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II"/>
                    <xsd:enumeration value="Pricing"/>
                  </xsd:restriction>
                </xsd:simpleType>
              </xsd:element>
            </xsd:sequence>
          </xsd:extension>
        </xsd:complexContent>
      </xsd:complexType>
    </xsd:element>
    <xsd:element name="Customer_x0020_Name" ma:index="52" nillable="true" ma:displayName="Customer Name" ma:description="Captures the name of the customer associated with the document for easy filtering and reporting." ma:internalName="Customer_x0020_Nam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c7c88c8-a73c-4947-8cc9-47078070476e}" ma:internalName="TaxCatchAll" ma:showField="CatchAllData" ma:web="5df1f9f6-e088-45c6-b394-87455bc754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1f9f6-e088-45c6-b394-87455bc754e3" elementFormDefault="qualified">
    <xsd:import namespace="http://schemas.microsoft.com/office/2006/documentManagement/types"/>
    <xsd:import namespace="http://schemas.microsoft.com/office/infopath/2007/PartnerControls"/>
    <xsd:element name="PrimeClassificationStatus" ma:index="29" nillable="true" ma:displayName="Processing status" ma:internalName="PrimeClassificationStatus">
      <xsd:simpleType>
        <xsd:restriction base="dms:Text"/>
      </xsd:simpleType>
    </xsd:element>
    <xsd:element name="PrimeClassificationStatusDetails" ma:index="30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1" nillable="true" ma:displayName="Processed" ma:internalName="PrimeLastClassified">
      <xsd:simpleType>
        <xsd:restriction base="dms:DateTime"/>
      </xsd:simpleType>
    </xsd:element>
    <xsd:element name="PrimeCorrectedByUser" ma:index="32" nillable="true" ma:displayName="Corrected" ma:internalName="PrimeCorrectedByUser">
      <xsd:simpleType>
        <xsd:restriction base="dms:Boolean"/>
      </xsd:simpleType>
    </xsd:element>
    <xsd:element name="PrimeConfidenceScore" ma:index="35" nillable="true" ma:displayName="Confidence Score" ma:decimals="4" ma:internalName="PrimeConfidenceScore" ma:percentage="TRUE">
      <xsd:simpleType>
        <xsd:restriction base="dms:Number"/>
      </xsd:simpleType>
    </xsd:element>
    <xsd:element name="PrimeModelURL" ma:index="36" nillable="true" ma:displayName="Model URL" ma:internalName="PrimeMode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imeModelVersion" ma:index="37" nillable="true" ma:displayName="Model Version" ma:internalName="PrimeModelVersion">
      <xsd:simpleType>
        <xsd:restriction base="dms:Text"/>
      </xsd:simpleType>
    </xsd:element>
    <xsd:element name="_ModelId" ma:index="38" nillable="true" ma:displayName="_ModelId" ma:internalName="_Model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mmary xmlns="7a3cf4d3-a56d-469f-93d4-136658557b97">SLA for supply chain optimization between CapitalForge and Nexus.</Summary>
    <_ip_UnifiedCompliancePolicyUIAction xmlns="http://schemas.microsoft.com/sharepoint/v3" xsi:nil="true"/>
    <FixedPricingOpinion xmlns="7a3cf4d3-a56d-469f-93d4-136658557b97" xsi:nil="true"/>
    <PrimeCorrectedByUser xmlns="5df1f9f6-e088-45c6-b394-87455bc754e3" xsi:nil="true"/>
    <CustomerName xmlns="7a3cf4d3-a56d-469f-93d4-136658557b97" xsi:nil="true"/>
    <PrimeClassificationStatusDetails xmlns="5df1f9f6-e088-45c6-b394-87455bc754e3" xsi:nil="true"/>
    <MostPositivefeedback xmlns="7a3cf4d3-a56d-469f-93d4-136658557b97" xsi:nil="true"/>
    <MostNegativefeedback xmlns="7a3cf4d3-a56d-469f-93d4-136658557b97" xsi:nil="true"/>
    <PrimeLastClassified xmlns="5df1f9f6-e088-45c6-b394-87455bc754e3" xsi:nil="true"/>
    <_ip_UnifiedCompliancePolicyProperties xmlns="http://schemas.microsoft.com/sharepoint/v3" xsi:nil="true"/>
    <PrimeClassificationStatus xmlns="5df1f9f6-e088-45c6-b394-87455bc754e3" xsi:nil="true"/>
    <lcf76f155ced4ddcb4097134ff3c332f xmlns="7a3cf4d3-a56d-469f-93d4-136658557b97">
      <Terms xmlns="http://schemas.microsoft.com/office/infopath/2007/PartnerControls"/>
    </lcf76f155ced4ddcb4097134ff3c332f>
    <TaxCatchAll xmlns="230e9df3-be65-4c73-a93b-d1236ebd677e" xsi:nil="true"/>
    <PrimeModelURL xmlns="5df1f9f6-e088-45c6-b394-87455bc754e3">
      <Url xsi:nil="true"/>
      <Description xsi:nil="true"/>
    </PrimeModelURL>
    <Contract_x0020_type xmlns="7a3cf4d3-a56d-469f-93d4-136658557b97" xsi:nil="true"/>
    <PrimeConfidenceScore xmlns="5df1f9f6-e088-45c6-b394-87455bc754e3" xsi:nil="true"/>
    <Last_x0020_review_x0020_date xmlns="7a3cf4d3-a56d-469f-93d4-136658557b97">2026-04-18</Last_x0020_review_x0020_date>
    <Annual_x0020_cost0 xmlns="7a3cf4d3-a56d-469f-93d4-136658557b97">180000</Annual_x0020_cost0>
    <PrimeModelVersion xmlns="5df1f9f6-e088-45c6-b394-87455bc754e3" xsi:nil="true"/>
    <Manual_x0020_type xmlns="7a3cf4d3-a56d-469f-93d4-136658557b97">Operations</Manual_x0020_type>
    <Safety_x0020_focus0 xmlns="7a3cf4d3-a56d-469f-93d4-136658557b97">Not found</Safety_x0020_focus0>
    <InvoiceDueDate xmlns="7a3cf4d3-a56d-469f-93d4-136658557b97" xsi:nil="true"/>
    <Plant_x0020_system xmlns="7a3cf4d3-a56d-469f-93d4-136658557b97">Supply Chain Optimization</Plant_x0020_system>
    <Equipment_x0020_ID xmlns="7a3cf4d3-a56d-469f-93d4-136658557b97">Not found</Equipment_x0020_ID>
    <_ModelId xmlns="5df1f9f6-e088-45c6-b394-87455bc754e3" xsi:nil="true"/>
    <Safety_x0020_focus xmlns="7a3cf4d3-a56d-469f-93d4-136658557b97">Not found</Safety_x0020_focus>
    <Governing_x0020_law xmlns="7a3cf4d3-a56d-469f-93d4-136658557b97" xsi:nil="true"/>
    <HasDigitalSignature xmlns="7a3cf4d3-a56d-469f-93d4-136658557b97" xsi:nil="true"/>
    <Effective_x0020_date xmlns="7a3cf4d3-a56d-469f-93d4-136658557b97" xsi:nil="true"/>
    <DigitalSignatureProvider xmlns="7a3cf4d3-a56d-469f-93d4-136658557b97" xsi:nil="true"/>
    <Industry xmlns="7a3cf4d3-a56d-469f-93d4-136658557b97" xsi:nil="true"/>
    <Customer_x0020_Name xmlns="7a3cf4d3-a56d-469f-93d4-136658557b97">Nexus Enterprises</Customer_x0020_Name>
    <Sensitivity xmlns="7a3cf4d3-a56d-469f-93d4-136658557b97" xsi:nil="true"/>
  </documentManagement>
</p:properties>
</file>

<file path=customXml/itemProps1.xml><?xml version="1.0" encoding="utf-8"?>
<ds:datastoreItem xmlns:ds="http://schemas.openxmlformats.org/officeDocument/2006/customXml" ds:itemID="{8B8EADAA-400F-40F2-B395-6199C02C8689}"/>
</file>

<file path=customXml/itemProps2.xml><?xml version="1.0" encoding="utf-8"?>
<ds:datastoreItem xmlns:ds="http://schemas.openxmlformats.org/officeDocument/2006/customXml" ds:itemID="{2286985C-568C-48D1-A149-53A81A0B96C3}"/>
</file>

<file path=customXml/itemProps3.xml><?xml version="1.0" encoding="utf-8"?>
<ds:datastoreItem xmlns:ds="http://schemas.openxmlformats.org/officeDocument/2006/customXml" ds:itemID="{E2343ABC-D22A-4F20-A9A3-6B0CA37BE897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2025-07-03T01:46:16Z</dcterms:created>
  <dcterms:modified xsi:type="dcterms:W3CDTF">2025-07-03T01:46:16Z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0x01010002C01DFD9F6DD24A9F674B50AA8E57FA</vt:lpwstr>
  </property>
  <property fmtid="{D5CDD505-2E9C-101B-9397-08002B2CF9AE}" pid="3" name="MediaServiceImageTags">
    <vt:lpwstr/>
  </property>
</Properties>
</file>