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6757927E" w:rsidR="00CA1AA0"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CA1AA0">
              <w:rPr>
                <w:rFonts w:ascii="Times New Roman" w:hAnsi="Times New Roman"/>
                <w:b/>
                <w:sz w:val="24"/>
                <w:szCs w:val="24"/>
              </w:rPr>
              <w:t>4</w:t>
            </w:r>
            <w:r w:rsidR="00150EA3">
              <w:rPr>
                <w:rFonts w:ascii="Times New Roman" w:hAnsi="Times New Roman"/>
                <w:b/>
                <w:sz w:val="24"/>
                <w:szCs w:val="24"/>
              </w:rPr>
              <w:t xml:space="preserve">: </w:t>
            </w:r>
            <w:r w:rsidR="00CA1AA0">
              <w:rPr>
                <w:rFonts w:ascii="Times New Roman" w:hAnsi="Times New Roman"/>
                <w:b/>
                <w:sz w:val="24"/>
                <w:szCs w:val="24"/>
              </w:rPr>
              <w:t>Clustering</w:t>
            </w:r>
          </w:p>
        </w:tc>
        <w:tc>
          <w:tcPr>
            <w:tcW w:w="4675" w:type="dxa"/>
            <w:shd w:val="clear" w:color="auto" w:fill="F2F2F2" w:themeFill="background1" w:themeFillShade="F2"/>
          </w:tcPr>
          <w:p w14:paraId="7E1AB59F" w14:textId="22E92877" w:rsidR="007C46AC" w:rsidRDefault="00492685" w:rsidP="007C46AC">
            <w:pPr>
              <w:jc w:val="center"/>
              <w:rPr>
                <w:rFonts w:ascii="Times New Roman" w:hAnsi="Times New Roman"/>
                <w:b/>
                <w:sz w:val="24"/>
                <w:szCs w:val="24"/>
              </w:rPr>
            </w:pPr>
            <w:r>
              <w:rPr>
                <w:rFonts w:ascii="Times New Roman" w:hAnsi="Times New Roman"/>
                <w:b/>
                <w:sz w:val="24"/>
                <w:szCs w:val="24"/>
              </w:rPr>
              <w:t>Matt Schnorr</w:t>
            </w:r>
          </w:p>
        </w:tc>
      </w:tr>
      <w:tr w:rsidR="00191FD1" w14:paraId="0006DB2E" w14:textId="77777777" w:rsidTr="002F2CB8">
        <w:tc>
          <w:tcPr>
            <w:tcW w:w="9350" w:type="dxa"/>
            <w:gridSpan w:val="2"/>
            <w:shd w:val="clear" w:color="auto" w:fill="F2F2F2" w:themeFill="background1" w:themeFillShade="F2"/>
          </w:tcPr>
          <w:p w14:paraId="486FB1DA" w14:textId="6403D8C0" w:rsidR="00191FD1" w:rsidRDefault="00492685" w:rsidP="00E30B1C">
            <w:pPr>
              <w:rPr>
                <w:rFonts w:ascii="Times New Roman" w:hAnsi="Times New Roman"/>
                <w:b/>
                <w:sz w:val="24"/>
                <w:szCs w:val="24"/>
              </w:rPr>
            </w:pPr>
            <w:r>
              <w:rPr>
                <w:rFonts w:ascii="Times New Roman" w:hAnsi="Times New Roman"/>
                <w:b/>
                <w:sz w:val="24"/>
                <w:szCs w:val="24"/>
              </w:rPr>
              <w:t>K Means Clustering for Telecommunications</w:t>
            </w:r>
          </w:p>
        </w:tc>
      </w:tr>
      <w:tr w:rsidR="00E30B1C" w14:paraId="2C3B3BD8" w14:textId="77777777" w:rsidTr="002F2CB8">
        <w:tc>
          <w:tcPr>
            <w:tcW w:w="9350" w:type="dxa"/>
            <w:gridSpan w:val="2"/>
            <w:shd w:val="clear" w:color="auto" w:fill="F2F2F2" w:themeFill="background1" w:themeFillShade="F2"/>
          </w:tcPr>
          <w:p w14:paraId="63C58990" w14:textId="79B5B728"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6F69E6" w:rsidRPr="006F69E6">
              <w:rPr>
                <w:rFonts w:ascii="Times New Roman" w:hAnsi="Times New Roman"/>
                <w:b/>
                <w:sz w:val="24"/>
                <w:szCs w:val="24"/>
              </w:rPr>
              <w:t>https://www.kaggle.com/datasets/prathamtripathi/customersegmentation</w:t>
            </w:r>
          </w:p>
        </w:tc>
      </w:tr>
    </w:tbl>
    <w:p w14:paraId="7D2008E7" w14:textId="2BF49B7A"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 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2BCF2AEC"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0876CC53" w14:textId="77777777" w:rsidR="00D34A12" w:rsidRDefault="00D34A12" w:rsidP="00D34A12">
            <w:pPr>
              <w:pStyle w:val="NormalWeb"/>
              <w:rPr>
                <w:color w:val="000000"/>
              </w:rPr>
            </w:pPr>
            <w:r>
              <w:rPr>
                <w:color w:val="000000"/>
              </w:rPr>
              <w:t>Customer segmentation is a crucial aspect for businesses to understand and cater to the diverse needs of their clientele. In the telecommunications industry, customer segmentation can help identify groups of customers with similar characteristics, enabling targeted marketing strategies and personalized service offerings. By analyzing demographic and usage attributes of customers, companies can tailor their products and services to meet specific needs, improve customer satisfaction, and enhance retention rates. For instance, identifying high-value customers or those likely to churn can inform proactive measures to maintain customer loyalty. K-means clustering is particularly relevant here as it helps partition customers into homogeneous groups based on their attributes, facilitating a deeper understanding of customer segments.</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0DF1019B" w14:textId="77777777" w:rsidR="00001FCD" w:rsidRDefault="00001FCD" w:rsidP="00001FCD">
            <w:pPr>
              <w:rPr>
                <w:rFonts w:ascii="Times New Roman" w:hAnsi="Times New Roman"/>
              </w:rPr>
            </w:pPr>
          </w:p>
          <w:p w14:paraId="69E72380" w14:textId="77777777" w:rsidR="00D34A12" w:rsidRDefault="00D34A12" w:rsidP="00001FCD">
            <w:pPr>
              <w:rPr>
                <w:rFonts w:ascii="Times New Roman" w:hAnsi="Times New Roman"/>
              </w:rPr>
            </w:pPr>
          </w:p>
          <w:p w14:paraId="223EE4EA" w14:textId="77777777" w:rsidR="00D34A12" w:rsidRPr="00150EA3" w:rsidRDefault="00D34A12" w:rsidP="00001FCD">
            <w:pPr>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178FA554" w14:textId="19FD3718" w:rsidR="00D34A12" w:rsidRDefault="00D34A12" w:rsidP="00D34A12">
            <w:pPr>
              <w:pStyle w:val="NormalWeb"/>
              <w:rPr>
                <w:color w:val="000000"/>
              </w:rPr>
            </w:pPr>
            <w:r>
              <w:rPr>
                <w:color w:val="000000"/>
              </w:rPr>
              <w:t xml:space="preserve">The objective of this analysis is to employ K-means clustering to segment the customers in the Telecust1 dataset into distinct groups based on their demographic and usage attributes. The specific question </w:t>
            </w:r>
            <w:r w:rsidR="006F69E6">
              <w:rPr>
                <w:color w:val="000000"/>
              </w:rPr>
              <w:t>I</w:t>
            </w:r>
            <w:r>
              <w:rPr>
                <w:color w:val="000000"/>
              </w:rPr>
              <w:t xml:space="preserve"> aim to answer is: "How can we group customers into meaningful clusters that reveal patterns in their demographics and service usage, to better target marketing strategies and improve customer satisfaction?"</w:t>
            </w:r>
          </w:p>
          <w:p w14:paraId="0215D420" w14:textId="77777777" w:rsidR="00001FCD" w:rsidRDefault="00001FCD" w:rsidP="007C46AC">
            <w:pPr>
              <w:rPr>
                <w:rFonts w:ascii="Times New Roman" w:hAnsi="Times New Roman"/>
                <w:bCs/>
              </w:rPr>
            </w:pPr>
          </w:p>
          <w:p w14:paraId="6C98E0ED" w14:textId="77777777" w:rsidR="00F83528" w:rsidRDefault="00F83528" w:rsidP="007C46AC">
            <w:pPr>
              <w:rPr>
                <w:rFonts w:ascii="Times New Roman" w:hAnsi="Times New Roman"/>
                <w:bCs/>
              </w:rPr>
            </w:pPr>
          </w:p>
          <w:p w14:paraId="6EAFE733" w14:textId="77777777" w:rsidR="00F83528" w:rsidRDefault="00F83528" w:rsidP="007C46AC">
            <w:pPr>
              <w:rPr>
                <w:rFonts w:ascii="Times New Roman" w:hAnsi="Times New Roman"/>
                <w:bCs/>
              </w:rPr>
            </w:pPr>
          </w:p>
          <w:p w14:paraId="5F6EB754" w14:textId="3FF9D6BD"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FD3B488" w14:textId="27DB519A" w:rsidR="00724589" w:rsidRPr="00724589" w:rsidRDefault="00724589" w:rsidP="00724589">
            <w:pPr>
              <w:widowControl w:val="0"/>
              <w:shd w:val="clear" w:color="auto" w:fill="FFFFFF"/>
              <w:suppressAutoHyphens w:val="0"/>
              <w:spacing w:after="120" w:line="240" w:lineRule="auto"/>
              <w:rPr>
                <w:rFonts w:ascii="Times New Roman" w:hAnsi="Times New Roman"/>
                <w:color w:val="000000" w:themeColor="text1"/>
                <w:sz w:val="24"/>
                <w:szCs w:val="24"/>
              </w:rPr>
            </w:pPr>
            <w:r w:rsidRPr="00724589">
              <w:rPr>
                <w:rFonts w:ascii="Times New Roman" w:hAnsi="Times New Roman"/>
                <w:color w:val="000000" w:themeColor="text1"/>
                <w:sz w:val="24"/>
                <w:szCs w:val="24"/>
              </w:rPr>
              <w:t>The Telecust1 dataset comprises 1000 entries with 12 columns, including region, tenure, age, income, marital, address, ed, employ, retire, gender, reside, and </w:t>
            </w:r>
            <w:proofErr w:type="spellStart"/>
            <w:r w:rsidRPr="00724589">
              <w:rPr>
                <w:rFonts w:ascii="Times New Roman" w:hAnsi="Times New Roman"/>
                <w:color w:val="000000" w:themeColor="text1"/>
                <w:sz w:val="24"/>
                <w:szCs w:val="24"/>
              </w:rPr>
              <w:t>custcat</w:t>
            </w:r>
            <w:proofErr w:type="spellEnd"/>
            <w:r w:rsidR="006F69E6">
              <w:rPr>
                <w:rFonts w:ascii="Times New Roman" w:hAnsi="Times New Roman"/>
                <w:color w:val="000000" w:themeColor="text1"/>
                <w:sz w:val="24"/>
                <w:szCs w:val="24"/>
              </w:rPr>
              <w:t xml:space="preserve"> (customer category)</w:t>
            </w:r>
            <w:r w:rsidRPr="00724589">
              <w:rPr>
                <w:rFonts w:ascii="Times New Roman" w:hAnsi="Times New Roman"/>
                <w:color w:val="000000" w:themeColor="text1"/>
                <w:sz w:val="24"/>
                <w:szCs w:val="24"/>
              </w:rPr>
              <w:t>. The data was likely collected through customer surveys and service records.</w:t>
            </w:r>
          </w:p>
          <w:p w14:paraId="07C19A14" w14:textId="77777777" w:rsidR="00724589" w:rsidRPr="00724589" w:rsidRDefault="00724589" w:rsidP="00724589">
            <w:pPr>
              <w:widowControl w:val="0"/>
              <w:numPr>
                <w:ilvl w:val="0"/>
                <w:numId w:val="22"/>
              </w:numPr>
              <w:shd w:val="clear" w:color="auto" w:fill="FFFFFF"/>
              <w:suppressAutoHyphens w:val="0"/>
              <w:spacing w:after="120" w:line="240" w:lineRule="auto"/>
              <w:rPr>
                <w:rFonts w:ascii="Times New Roman" w:hAnsi="Times New Roman"/>
                <w:color w:val="000000" w:themeColor="text1"/>
                <w:sz w:val="24"/>
                <w:szCs w:val="24"/>
              </w:rPr>
            </w:pPr>
            <w:r w:rsidRPr="00724589">
              <w:rPr>
                <w:rFonts w:ascii="Times New Roman" w:hAnsi="Times New Roman"/>
                <w:b/>
                <w:bCs/>
                <w:color w:val="000000" w:themeColor="text1"/>
                <w:sz w:val="24"/>
                <w:szCs w:val="24"/>
              </w:rPr>
              <w:t>Data Source</w:t>
            </w:r>
            <w:r w:rsidRPr="00724589">
              <w:rPr>
                <w:rFonts w:ascii="Times New Roman" w:hAnsi="Times New Roman"/>
                <w:color w:val="000000" w:themeColor="text1"/>
                <w:sz w:val="24"/>
                <w:szCs w:val="24"/>
              </w:rPr>
              <w:t>: The dataset originates from a telecommunications company.</w:t>
            </w:r>
          </w:p>
          <w:p w14:paraId="2940AE7C" w14:textId="77777777" w:rsidR="00724589" w:rsidRPr="00724589" w:rsidRDefault="00724589" w:rsidP="00724589">
            <w:pPr>
              <w:widowControl w:val="0"/>
              <w:numPr>
                <w:ilvl w:val="0"/>
                <w:numId w:val="22"/>
              </w:numPr>
              <w:shd w:val="clear" w:color="auto" w:fill="FFFFFF"/>
              <w:suppressAutoHyphens w:val="0"/>
              <w:spacing w:after="120" w:line="240" w:lineRule="auto"/>
              <w:rPr>
                <w:rFonts w:ascii="Times New Roman" w:hAnsi="Times New Roman"/>
                <w:color w:val="000000" w:themeColor="text1"/>
                <w:sz w:val="24"/>
                <w:szCs w:val="24"/>
              </w:rPr>
            </w:pPr>
            <w:r w:rsidRPr="00724589">
              <w:rPr>
                <w:rFonts w:ascii="Times New Roman" w:hAnsi="Times New Roman"/>
                <w:b/>
                <w:bCs/>
                <w:color w:val="000000" w:themeColor="text1"/>
                <w:sz w:val="24"/>
                <w:szCs w:val="24"/>
              </w:rPr>
              <w:t>Collection Method</w:t>
            </w:r>
            <w:r w:rsidRPr="00724589">
              <w:rPr>
                <w:rFonts w:ascii="Times New Roman" w:hAnsi="Times New Roman"/>
                <w:color w:val="000000" w:themeColor="text1"/>
                <w:sz w:val="24"/>
                <w:szCs w:val="24"/>
              </w:rPr>
              <w:t>: Likely through customer interaction records and surveys.</w:t>
            </w:r>
          </w:p>
          <w:p w14:paraId="31728DE2" w14:textId="77777777" w:rsidR="00724589" w:rsidRDefault="00724589" w:rsidP="00724589">
            <w:pPr>
              <w:widowControl w:val="0"/>
              <w:numPr>
                <w:ilvl w:val="0"/>
                <w:numId w:val="22"/>
              </w:numPr>
              <w:shd w:val="clear" w:color="auto" w:fill="FFFFFF"/>
              <w:suppressAutoHyphens w:val="0"/>
              <w:spacing w:after="120" w:line="240" w:lineRule="auto"/>
              <w:rPr>
                <w:rFonts w:ascii="Times New Roman" w:hAnsi="Times New Roman"/>
                <w:color w:val="000000" w:themeColor="text1"/>
                <w:sz w:val="24"/>
                <w:szCs w:val="24"/>
              </w:rPr>
            </w:pPr>
            <w:r w:rsidRPr="00724589">
              <w:rPr>
                <w:rFonts w:ascii="Times New Roman" w:hAnsi="Times New Roman"/>
                <w:b/>
                <w:bCs/>
                <w:color w:val="000000" w:themeColor="text1"/>
                <w:sz w:val="24"/>
                <w:szCs w:val="24"/>
              </w:rPr>
              <w:t>Variables</w:t>
            </w:r>
            <w:r w:rsidRPr="00724589">
              <w:rPr>
                <w:rFonts w:ascii="Times New Roman" w:hAnsi="Times New Roman"/>
                <w:color w:val="000000" w:themeColor="text1"/>
                <w:sz w:val="24"/>
                <w:szCs w:val="24"/>
              </w:rPr>
              <w:t>: The dataset includes both demographic variables (e.g., age, income, marital status) and service-related variables (e.g., tenure, number of services used).</w:t>
            </w:r>
          </w:p>
          <w:p w14:paraId="75C04CE5" w14:textId="77777777" w:rsidR="00724589" w:rsidRPr="00724589" w:rsidRDefault="00724589" w:rsidP="006F69E6">
            <w:pPr>
              <w:widowControl w:val="0"/>
              <w:shd w:val="clear" w:color="auto" w:fill="FFFFFF"/>
              <w:suppressAutoHyphens w:val="0"/>
              <w:spacing w:after="120" w:line="240" w:lineRule="auto"/>
              <w:ind w:left="720"/>
              <w:rPr>
                <w:rFonts w:ascii="Times New Roman" w:hAnsi="Times New Roman"/>
                <w:color w:val="000000" w:themeColor="text1"/>
                <w:sz w:val="24"/>
                <w:szCs w:val="24"/>
              </w:rPr>
            </w:pPr>
          </w:p>
          <w:p w14:paraId="7B1B45EB" w14:textId="64B7E3FE" w:rsidR="00724589" w:rsidRPr="00724589" w:rsidRDefault="00724589" w:rsidP="00724589">
            <w:pPr>
              <w:pStyle w:val="NormalWeb"/>
              <w:rPr>
                <w:color w:val="000000"/>
              </w:rPr>
            </w:pPr>
            <w:r w:rsidRPr="00724589">
              <w:rPr>
                <w:color w:val="000000"/>
              </w:rPr>
              <w:t>Visualizations</w:t>
            </w:r>
            <w:r>
              <w:rPr>
                <w:color w:val="000000"/>
              </w:rPr>
              <w:t xml:space="preserve"> (See Figure 1-3):</w:t>
            </w:r>
          </w:p>
          <w:p w14:paraId="1705AFBF" w14:textId="789C064A" w:rsidR="006F69E6" w:rsidRPr="006F69E6" w:rsidRDefault="00724589" w:rsidP="006F69E6">
            <w:pPr>
              <w:numPr>
                <w:ilvl w:val="0"/>
                <w:numId w:val="23"/>
              </w:numPr>
              <w:suppressAutoHyphens w:val="0"/>
              <w:spacing w:before="100" w:beforeAutospacing="1" w:after="100" w:afterAutospacing="1" w:line="240" w:lineRule="auto"/>
              <w:rPr>
                <w:rFonts w:ascii="Times New Roman" w:hAnsi="Times New Roman"/>
                <w:color w:val="000000"/>
                <w:sz w:val="24"/>
                <w:szCs w:val="24"/>
              </w:rPr>
            </w:pPr>
            <w:r w:rsidRPr="00724589">
              <w:rPr>
                <w:rStyle w:val="Strong"/>
                <w:rFonts w:ascii="Times New Roman" w:hAnsi="Times New Roman"/>
                <w:color w:val="000000"/>
                <w:sz w:val="24"/>
                <w:szCs w:val="24"/>
              </w:rPr>
              <w:t>Age Distribution</w:t>
            </w:r>
            <w:r w:rsidRPr="00724589">
              <w:rPr>
                <w:rFonts w:ascii="Times New Roman" w:hAnsi="Times New Roman"/>
                <w:color w:val="000000"/>
                <w:sz w:val="24"/>
                <w:szCs w:val="24"/>
              </w:rPr>
              <w:t>: Histogram showing the spread of ages among customers.</w:t>
            </w:r>
            <w:r w:rsidR="00077A24">
              <w:rPr>
                <w:rFonts w:ascii="Times New Roman" w:hAnsi="Times New Roman"/>
                <w:color w:val="000000"/>
                <w:sz w:val="24"/>
                <w:szCs w:val="24"/>
              </w:rPr>
              <w:t xml:space="preserve">  It appears to be a right skewed distribution with a heavy concentration of the values among the lower portion of the age range.</w:t>
            </w:r>
          </w:p>
          <w:p w14:paraId="6708D9B8" w14:textId="57F04B12" w:rsidR="00724589" w:rsidRPr="00724589" w:rsidRDefault="00724589" w:rsidP="00724589">
            <w:pPr>
              <w:numPr>
                <w:ilvl w:val="0"/>
                <w:numId w:val="23"/>
              </w:numPr>
              <w:suppressAutoHyphens w:val="0"/>
              <w:spacing w:before="100" w:beforeAutospacing="1" w:after="100" w:afterAutospacing="1" w:line="240" w:lineRule="auto"/>
              <w:rPr>
                <w:rFonts w:ascii="Times New Roman" w:hAnsi="Times New Roman"/>
                <w:color w:val="000000"/>
                <w:sz w:val="24"/>
                <w:szCs w:val="24"/>
              </w:rPr>
            </w:pPr>
            <w:r w:rsidRPr="00724589">
              <w:rPr>
                <w:rStyle w:val="Strong"/>
                <w:rFonts w:ascii="Times New Roman" w:hAnsi="Times New Roman"/>
                <w:color w:val="000000"/>
                <w:sz w:val="24"/>
                <w:szCs w:val="24"/>
              </w:rPr>
              <w:t>Income Distribution</w:t>
            </w:r>
            <w:r w:rsidRPr="00724589">
              <w:rPr>
                <w:rFonts w:ascii="Times New Roman" w:hAnsi="Times New Roman"/>
                <w:color w:val="000000"/>
                <w:sz w:val="24"/>
                <w:szCs w:val="24"/>
              </w:rPr>
              <w:t>: Histogram displaying the income levels of customers.</w:t>
            </w:r>
            <w:r w:rsidR="00077A24">
              <w:rPr>
                <w:rFonts w:ascii="Times New Roman" w:hAnsi="Times New Roman"/>
                <w:color w:val="000000"/>
                <w:sz w:val="24"/>
                <w:szCs w:val="24"/>
              </w:rPr>
              <w:t xml:space="preserve">  Another heavily skewed view (right skewed) where a vast majority of incomes are at the lower end of the range.  This matches with the </w:t>
            </w:r>
            <w:proofErr w:type="gramStart"/>
            <w:r w:rsidR="00077A24">
              <w:rPr>
                <w:rFonts w:ascii="Times New Roman" w:hAnsi="Times New Roman"/>
                <w:color w:val="000000"/>
                <w:sz w:val="24"/>
                <w:szCs w:val="24"/>
              </w:rPr>
              <w:t>common sense</w:t>
            </w:r>
            <w:proofErr w:type="gramEnd"/>
            <w:r w:rsidR="00077A24">
              <w:rPr>
                <w:rFonts w:ascii="Times New Roman" w:hAnsi="Times New Roman"/>
                <w:color w:val="000000"/>
                <w:sz w:val="24"/>
                <w:szCs w:val="24"/>
              </w:rPr>
              <w:t xml:space="preserve"> per</w:t>
            </w:r>
            <w:r w:rsidR="006F69E6">
              <w:rPr>
                <w:rFonts w:ascii="Times New Roman" w:hAnsi="Times New Roman"/>
                <w:color w:val="000000"/>
                <w:sz w:val="24"/>
                <w:szCs w:val="24"/>
              </w:rPr>
              <w:t>s</w:t>
            </w:r>
            <w:r w:rsidR="00077A24">
              <w:rPr>
                <w:rFonts w:ascii="Times New Roman" w:hAnsi="Times New Roman"/>
                <w:color w:val="000000"/>
                <w:sz w:val="24"/>
                <w:szCs w:val="24"/>
              </w:rPr>
              <w:t>pective of wealth distribution in the overall population.</w:t>
            </w:r>
          </w:p>
          <w:p w14:paraId="599557EF" w14:textId="09FE8C0C" w:rsidR="00724589" w:rsidRPr="00724589" w:rsidRDefault="00724589" w:rsidP="00724589">
            <w:pPr>
              <w:numPr>
                <w:ilvl w:val="0"/>
                <w:numId w:val="23"/>
              </w:numPr>
              <w:suppressAutoHyphens w:val="0"/>
              <w:spacing w:before="100" w:beforeAutospacing="1" w:after="100" w:afterAutospacing="1" w:line="240" w:lineRule="auto"/>
              <w:rPr>
                <w:rFonts w:ascii="Times New Roman" w:hAnsi="Times New Roman"/>
                <w:color w:val="000000"/>
                <w:sz w:val="24"/>
                <w:szCs w:val="24"/>
              </w:rPr>
            </w:pPr>
            <w:r w:rsidRPr="00724589">
              <w:rPr>
                <w:rStyle w:val="Strong"/>
                <w:rFonts w:ascii="Times New Roman" w:hAnsi="Times New Roman"/>
                <w:color w:val="000000"/>
                <w:sz w:val="24"/>
                <w:szCs w:val="24"/>
              </w:rPr>
              <w:t>Tenure Distribution</w:t>
            </w:r>
            <w:r w:rsidRPr="00724589">
              <w:rPr>
                <w:rFonts w:ascii="Times New Roman" w:hAnsi="Times New Roman"/>
                <w:color w:val="000000"/>
                <w:sz w:val="24"/>
                <w:szCs w:val="24"/>
              </w:rPr>
              <w:t>: Histogram illustrating how long customers have been with the company.</w:t>
            </w:r>
            <w:r w:rsidR="00077A24">
              <w:rPr>
                <w:rFonts w:ascii="Times New Roman" w:hAnsi="Times New Roman"/>
                <w:color w:val="000000"/>
                <w:sz w:val="24"/>
                <w:szCs w:val="24"/>
              </w:rPr>
              <w:t xml:space="preserve">  This appears flat as there is a near equal distribution across all tenure levels.</w:t>
            </w: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2F599BE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8724CD4" w14:textId="430CD8A0" w:rsidR="00F83528" w:rsidRDefault="00077A24" w:rsidP="00F83528">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 xml:space="preserve">Handling Categorical Data: </w:t>
            </w:r>
            <w:r w:rsidRPr="00077A24">
              <w:rPr>
                <w:rFonts w:ascii="Times New Roman" w:hAnsi="Times New Roman"/>
                <w:color w:val="000000" w:themeColor="text1"/>
                <w:sz w:val="24"/>
                <w:szCs w:val="24"/>
              </w:rPr>
              <w:t>The dataset contains categorical variables (e.g., region, marital</w:t>
            </w:r>
            <w:r w:rsidR="008D7331">
              <w:rPr>
                <w:rFonts w:ascii="Times New Roman" w:hAnsi="Times New Roman"/>
                <w:color w:val="000000" w:themeColor="text1"/>
                <w:sz w:val="24"/>
                <w:szCs w:val="24"/>
              </w:rPr>
              <w:t xml:space="preserve">, </w:t>
            </w:r>
            <w:r w:rsidRPr="00077A24">
              <w:rPr>
                <w:rFonts w:ascii="Times New Roman" w:hAnsi="Times New Roman"/>
                <w:color w:val="000000" w:themeColor="text1"/>
                <w:sz w:val="24"/>
                <w:szCs w:val="24"/>
              </w:rPr>
              <w:t>retire, gender, </w:t>
            </w:r>
            <w:proofErr w:type="spellStart"/>
            <w:r w:rsidRPr="00077A24">
              <w:rPr>
                <w:rFonts w:ascii="Times New Roman" w:hAnsi="Times New Roman"/>
                <w:color w:val="000000" w:themeColor="text1"/>
                <w:sz w:val="24"/>
                <w:szCs w:val="24"/>
              </w:rPr>
              <w:t>custcat</w:t>
            </w:r>
            <w:proofErr w:type="spellEnd"/>
            <w:r w:rsidRPr="00077A24">
              <w:rPr>
                <w:rFonts w:ascii="Times New Roman" w:hAnsi="Times New Roman"/>
                <w:color w:val="000000" w:themeColor="text1"/>
                <w:sz w:val="24"/>
                <w:szCs w:val="24"/>
              </w:rPr>
              <w:t xml:space="preserve">). </w:t>
            </w:r>
            <w:r w:rsidR="008D7331">
              <w:rPr>
                <w:rFonts w:ascii="Times New Roman" w:hAnsi="Times New Roman"/>
                <w:color w:val="000000" w:themeColor="text1"/>
                <w:sz w:val="24"/>
                <w:szCs w:val="24"/>
              </w:rPr>
              <w:t>I dropped these values before generating the model.</w:t>
            </w:r>
          </w:p>
          <w:p w14:paraId="12F91A0F" w14:textId="1E5F87DB" w:rsidR="00077A24" w:rsidRDefault="00077A24" w:rsidP="00F83528">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Standardization</w:t>
            </w:r>
            <w:r w:rsidRPr="00077A24">
              <w:rPr>
                <w:rFonts w:ascii="Times New Roman" w:hAnsi="Times New Roman"/>
                <w:color w:val="000000" w:themeColor="text1"/>
                <w:sz w:val="24"/>
                <w:szCs w:val="24"/>
              </w:rPr>
              <w:t>: K-means clustering is sensitive to the scale of data. Features with larger scales can dominate the distance calculations, leading to biased clusters. To avoid this, we standardize the data using </w:t>
            </w:r>
            <w:proofErr w:type="spellStart"/>
            <w:r w:rsidRPr="00077A24">
              <w:rPr>
                <w:rFonts w:ascii="Times New Roman" w:hAnsi="Times New Roman"/>
                <w:color w:val="000000" w:themeColor="text1"/>
                <w:sz w:val="24"/>
                <w:szCs w:val="24"/>
              </w:rPr>
              <w:t>StandardScaler</w:t>
            </w:r>
            <w:proofErr w:type="spellEnd"/>
            <w:r w:rsidRPr="00077A24">
              <w:rPr>
                <w:rFonts w:ascii="Times New Roman" w:hAnsi="Times New Roman"/>
                <w:color w:val="000000" w:themeColor="text1"/>
                <w:sz w:val="24"/>
                <w:szCs w:val="24"/>
              </w:rPr>
              <w:t>, which scales the data to have a mean of 0 and a standard deviation of 1. This ensures that each feature contributes equally to the clustering process.</w:t>
            </w:r>
          </w:p>
          <w:p w14:paraId="305DA421" w14:textId="148C8742" w:rsidR="00077A24" w:rsidRPr="00077A24" w:rsidRDefault="00077A24" w:rsidP="00077A24">
            <w:pPr>
              <w:widowControl w:val="0"/>
              <w:numPr>
                <w:ilvl w:val="0"/>
                <w:numId w:val="24"/>
              </w:numPr>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Justification</w:t>
            </w:r>
            <w:r w:rsidRPr="00077A24">
              <w:rPr>
                <w:rFonts w:ascii="Times New Roman" w:hAnsi="Times New Roman"/>
                <w:color w:val="000000" w:themeColor="text1"/>
                <w:sz w:val="24"/>
                <w:szCs w:val="24"/>
              </w:rPr>
              <w:t>: Converting categorical data to numeric codes allows the K-means algorithm to compute distances properly.</w:t>
            </w:r>
            <w:r>
              <w:rPr>
                <w:rFonts w:ascii="Times New Roman" w:hAnsi="Times New Roman"/>
                <w:color w:val="000000" w:themeColor="text1"/>
                <w:sz w:val="24"/>
                <w:szCs w:val="24"/>
              </w:rPr>
              <w:t xml:space="preserve"> </w:t>
            </w:r>
            <w:r w:rsidRPr="00077A24">
              <w:rPr>
                <w:rFonts w:ascii="Times New Roman" w:hAnsi="Times New Roman"/>
                <w:color w:val="000000" w:themeColor="text1"/>
                <w:sz w:val="24"/>
                <w:szCs w:val="24"/>
              </w:rPr>
              <w:t>Standardizing the features ensures that no single feature disproportionately influences the clustering results due to differences in scale.</w:t>
            </w:r>
          </w:p>
          <w:p w14:paraId="1EDB65B0" w14:textId="77777777" w:rsidR="00F83528" w:rsidRPr="00150EA3" w:rsidRDefault="00F83528" w:rsidP="00077A24">
            <w:pPr>
              <w:widowControl w:val="0"/>
              <w:shd w:val="clear" w:color="auto" w:fill="FFFFFF"/>
              <w:suppressAutoHyphens w:val="0"/>
              <w:spacing w:after="120" w:line="240" w:lineRule="auto"/>
              <w:rPr>
                <w:rFonts w:ascii="Times New Roman" w:hAnsi="Times New Roman"/>
              </w:rPr>
            </w:pPr>
          </w:p>
        </w:tc>
      </w:tr>
      <w:tr w:rsidR="00F83528" w14:paraId="3810CD73" w14:textId="77777777" w:rsidTr="00001FCD">
        <w:tc>
          <w:tcPr>
            <w:tcW w:w="9350" w:type="dxa"/>
          </w:tcPr>
          <w:p w14:paraId="52CDB11F" w14:textId="254A7F5D" w:rsidR="00F83528" w:rsidRDefault="00082F2C" w:rsidP="006F4A1F">
            <w:pPr>
              <w:jc w:val="both"/>
              <w:rPr>
                <w:rFonts w:ascii="Times New Roman" w:hAnsi="Times New Roman"/>
                <w:bCs/>
              </w:rPr>
            </w:pPr>
            <w:r>
              <w:rPr>
                <w:rFonts w:ascii="Times New Roman" w:hAnsi="Times New Roman"/>
                <w:b/>
                <w:bCs/>
                <w:color w:val="000000" w:themeColor="text1"/>
                <w:sz w:val="24"/>
                <w:szCs w:val="24"/>
              </w:rPr>
              <w:t>Cluster Development</w:t>
            </w:r>
            <w:r w:rsidRPr="001F4AF5">
              <w:rPr>
                <w:rFonts w:ascii="Times New Roman" w:hAnsi="Times New Roman"/>
                <w:color w:val="000000" w:themeColor="text1"/>
                <w:sz w:val="24"/>
                <w:szCs w:val="24"/>
              </w:rPr>
              <w:t xml:space="preserve">: explain the key steps and activities you perform </w:t>
            </w:r>
            <w:r>
              <w:rPr>
                <w:rFonts w:ascii="Times New Roman" w:hAnsi="Times New Roman"/>
                <w:color w:val="000000" w:themeColor="text1"/>
                <w:sz w:val="24"/>
                <w:szCs w:val="24"/>
              </w:rPr>
              <w:t xml:space="preserve">to develop the clusters. </w:t>
            </w:r>
            <w:r w:rsidRPr="001F4AF5">
              <w:rPr>
                <w:rFonts w:ascii="Times New Roman" w:hAnsi="Times New Roman"/>
                <w:color w:val="000000" w:themeColor="text1"/>
                <w:sz w:val="24"/>
                <w:szCs w:val="24"/>
              </w:rPr>
              <w:t>Experiment (as appropriate) with parameters tuning. This is key, what separates highly accurate model from a less accurate one</w:t>
            </w:r>
            <w:r>
              <w:rPr>
                <w:rFonts w:ascii="Times New Roman" w:hAnsi="Times New Roman"/>
                <w:color w:val="000000" w:themeColor="text1"/>
                <w:sz w:val="24"/>
                <w:szCs w:val="24"/>
              </w:rPr>
              <w:t>s</w:t>
            </w:r>
            <w:r w:rsidRPr="001F4AF5">
              <w:rPr>
                <w:rFonts w:ascii="Times New Roman" w:hAnsi="Times New Roman"/>
                <w:color w:val="000000" w:themeColor="text1"/>
                <w:sz w:val="24"/>
                <w:szCs w:val="24"/>
              </w:rPr>
              <w:t xml:space="preserve"> is the amount of performance tuning performed.</w:t>
            </w:r>
          </w:p>
        </w:tc>
      </w:tr>
      <w:tr w:rsidR="00F83528" w14:paraId="3AC12BD5" w14:textId="77777777" w:rsidTr="00001FCD">
        <w:tc>
          <w:tcPr>
            <w:tcW w:w="9350" w:type="dxa"/>
          </w:tcPr>
          <w:p w14:paraId="13AD5BB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9CE3105" w14:textId="1A85F217" w:rsidR="00077A24" w:rsidRPr="00077A24" w:rsidRDefault="00AD3310" w:rsidP="00AD3310">
            <w:pPr>
              <w:widowControl w:val="0"/>
              <w:numPr>
                <w:ilvl w:val="0"/>
                <w:numId w:val="25"/>
              </w:numPr>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b/>
                <w:bCs/>
                <w:color w:val="000000" w:themeColor="text1"/>
                <w:sz w:val="24"/>
                <w:szCs w:val="24"/>
              </w:rPr>
              <w:t xml:space="preserve">Cluster </w:t>
            </w:r>
            <w:r w:rsidR="00077A24" w:rsidRPr="00077A24">
              <w:rPr>
                <w:rFonts w:ascii="Times New Roman" w:hAnsi="Times New Roman"/>
                <w:b/>
                <w:bCs/>
                <w:color w:val="000000" w:themeColor="text1"/>
                <w:sz w:val="24"/>
                <w:szCs w:val="24"/>
              </w:rPr>
              <w:t>Elbow Method: T</w:t>
            </w:r>
            <w:r w:rsidR="00077A24" w:rsidRPr="00077A24">
              <w:rPr>
                <w:rFonts w:ascii="Times New Roman" w:hAnsi="Times New Roman"/>
                <w:color w:val="000000" w:themeColor="text1"/>
                <w:sz w:val="24"/>
                <w:szCs w:val="24"/>
              </w:rPr>
              <w:t>o determine the optimal number of clusters, we use the elbow method. This involves plotting the sum of squared errors (SSE) for a range of cluster counts (e.g., from 1 to 10) and identifying the "elbow point" where the SSE starts to level off. This point indicates a balance between the number of clusters and the variance within each cluster</w:t>
            </w:r>
            <w:r w:rsidR="00077A24">
              <w:rPr>
                <w:rFonts w:ascii="Times New Roman" w:hAnsi="Times New Roman"/>
                <w:color w:val="000000" w:themeColor="text1"/>
                <w:sz w:val="24"/>
                <w:szCs w:val="24"/>
              </w:rPr>
              <w:t>.</w:t>
            </w:r>
          </w:p>
          <w:p w14:paraId="1DE9DA74" w14:textId="76CFA01D" w:rsidR="00F83528" w:rsidRPr="00077A24" w:rsidRDefault="00077A24" w:rsidP="00077A24">
            <w:pPr>
              <w:pStyle w:val="ListParagraph"/>
              <w:widowControl w:val="0"/>
              <w:numPr>
                <w:ilvl w:val="0"/>
                <w:numId w:val="25"/>
              </w:numPr>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 xml:space="preserve">K-means Clustering: </w:t>
            </w:r>
            <w:r w:rsidRPr="00077A24">
              <w:rPr>
                <w:rFonts w:ascii="Times New Roman" w:hAnsi="Times New Roman"/>
                <w:color w:val="000000" w:themeColor="text1"/>
                <w:sz w:val="24"/>
                <w:szCs w:val="24"/>
              </w:rPr>
              <w:t>Based on the elbow plot, we select the optimal number of clusters (e.g., 4 clusters). We then apply K-means clustering with this chosen number of clusters. The K-means algorithm partitions the data into k clusters by iteratively assigning each data point to the nearest cluster center and then recalculating the cluster centers.</w:t>
            </w:r>
          </w:p>
          <w:p w14:paraId="385CD7D7" w14:textId="1384F634" w:rsidR="00077A24" w:rsidRPr="00077A24" w:rsidRDefault="00077A24" w:rsidP="00077A24">
            <w:pPr>
              <w:pStyle w:val="ListParagraph"/>
              <w:widowControl w:val="0"/>
              <w:numPr>
                <w:ilvl w:val="0"/>
                <w:numId w:val="25"/>
              </w:numPr>
              <w:shd w:val="clear" w:color="auto" w:fill="FFFFFF"/>
              <w:tabs>
                <w:tab w:val="left" w:pos="1890"/>
              </w:tabs>
              <w:spacing w:after="120"/>
              <w:rPr>
                <w:rFonts w:ascii="Times New Roman" w:hAnsi="Times New Roman"/>
                <w:color w:val="000000" w:themeColor="text1"/>
                <w:sz w:val="24"/>
                <w:szCs w:val="24"/>
              </w:rPr>
            </w:pPr>
            <w:r w:rsidRPr="00077A24">
              <w:rPr>
                <w:rFonts w:ascii="Times New Roman" w:hAnsi="Times New Roman"/>
                <w:b/>
                <w:bCs/>
                <w:color w:val="000000" w:themeColor="text1"/>
                <w:sz w:val="24"/>
                <w:szCs w:val="24"/>
              </w:rPr>
              <w:t>Parameter Tuning</w:t>
            </w:r>
            <w:r w:rsidRPr="00077A24">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077A24">
              <w:rPr>
                <w:rFonts w:ascii="Times New Roman" w:hAnsi="Times New Roman"/>
                <w:color w:val="000000" w:themeColor="text1"/>
                <w:sz w:val="24"/>
                <w:szCs w:val="24"/>
              </w:rPr>
              <w:t>The primary parameter in K-means clustering is the number of clusters (k). The elbow method helps determine this optimal value.</w:t>
            </w:r>
            <w:r>
              <w:rPr>
                <w:rFonts w:ascii="Times New Roman" w:hAnsi="Times New Roman"/>
                <w:color w:val="000000" w:themeColor="text1"/>
                <w:sz w:val="24"/>
                <w:szCs w:val="24"/>
              </w:rPr>
              <w:t xml:space="preserve"> </w:t>
            </w:r>
            <w:r w:rsidRPr="00077A24">
              <w:rPr>
                <w:rFonts w:ascii="Times New Roman" w:hAnsi="Times New Roman"/>
                <w:color w:val="000000" w:themeColor="text1"/>
                <w:sz w:val="24"/>
                <w:szCs w:val="24"/>
              </w:rPr>
              <w:t>Other parameters such as the number of initializations (</w:t>
            </w:r>
            <w:proofErr w:type="spellStart"/>
            <w:r w:rsidRPr="00077A24">
              <w:rPr>
                <w:rFonts w:ascii="Times New Roman" w:hAnsi="Times New Roman"/>
                <w:color w:val="000000" w:themeColor="text1"/>
                <w:sz w:val="24"/>
                <w:szCs w:val="24"/>
              </w:rPr>
              <w:t>n_init</w:t>
            </w:r>
            <w:proofErr w:type="spellEnd"/>
            <w:r w:rsidRPr="00077A24">
              <w:rPr>
                <w:rFonts w:ascii="Times New Roman" w:hAnsi="Times New Roman"/>
                <w:color w:val="000000" w:themeColor="text1"/>
                <w:sz w:val="24"/>
                <w:szCs w:val="24"/>
              </w:rPr>
              <w:t>) and the maximum number of iterations (max_iter) can also be tuned, but default values often suffice.</w:t>
            </w:r>
          </w:p>
          <w:p w14:paraId="34E0C885" w14:textId="6BC12E0F" w:rsidR="00F83528" w:rsidRPr="00077A24" w:rsidRDefault="00F83528" w:rsidP="00077A24">
            <w:pPr>
              <w:pStyle w:val="ListParagraph"/>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705C6C42" w:rsidR="00F83528" w:rsidRDefault="00082F2C" w:rsidP="006F4A1F">
            <w:pPr>
              <w:jc w:val="both"/>
              <w:rPr>
                <w:rFonts w:ascii="Times New Roman" w:hAnsi="Times New Roman"/>
                <w:bCs/>
              </w:rPr>
            </w:pPr>
            <w:r>
              <w:rPr>
                <w:rFonts w:ascii="Times New Roman" w:hAnsi="Times New Roman"/>
                <w:b/>
                <w:bCs/>
                <w:color w:val="000000" w:themeColor="text1"/>
                <w:sz w:val="24"/>
                <w:szCs w:val="24"/>
              </w:rPr>
              <w:t>Cluster</w:t>
            </w:r>
            <w:r w:rsidRPr="00B956E8">
              <w:rPr>
                <w:rFonts w:ascii="Times New Roman" w:hAnsi="Times New Roman"/>
                <w:b/>
                <w:bCs/>
                <w:color w:val="000000" w:themeColor="text1"/>
                <w:sz w:val="24"/>
                <w:szCs w:val="24"/>
              </w:rPr>
              <w:t xml:space="preserve"> Properties:</w:t>
            </w:r>
            <w:r>
              <w:rPr>
                <w:rFonts w:ascii="Times New Roman" w:hAnsi="Times New Roman"/>
                <w:color w:val="000000" w:themeColor="text1"/>
                <w:sz w:val="24"/>
                <w:szCs w:val="24"/>
              </w:rPr>
              <w:t xml:space="preserve"> e</w:t>
            </w:r>
            <w:r w:rsidRPr="00CA6F42">
              <w:rPr>
                <w:rFonts w:ascii="Times New Roman" w:hAnsi="Times New Roman"/>
                <w:color w:val="000000" w:themeColor="text1"/>
                <w:sz w:val="24"/>
                <w:szCs w:val="24"/>
              </w:rPr>
              <w:t xml:space="preserve">xplain the </w:t>
            </w:r>
            <w:r>
              <w:rPr>
                <w:rFonts w:ascii="Times New Roman" w:hAnsi="Times New Roman"/>
                <w:color w:val="000000" w:themeColor="text1"/>
                <w:sz w:val="24"/>
                <w:szCs w:val="24"/>
              </w:rPr>
              <w:t xml:space="preserve">properties of the clusters by leveraging distance measures and discuss </w:t>
            </w:r>
            <w:r w:rsidRPr="00092921">
              <w:rPr>
                <w:rFonts w:ascii="Times New Roman" w:hAnsi="Times New Roman"/>
                <w:color w:val="000000" w:themeColor="text1"/>
                <w:sz w:val="24"/>
                <w:szCs w:val="24"/>
              </w:rPr>
              <w:t xml:space="preserve">the </w:t>
            </w:r>
            <w:r>
              <w:rPr>
                <w:rFonts w:ascii="Times New Roman" w:hAnsi="Times New Roman"/>
                <w:color w:val="000000" w:themeColor="text1"/>
                <w:sz w:val="24"/>
                <w:szCs w:val="24"/>
              </w:rPr>
              <w:t>clusters</w:t>
            </w:r>
            <w:r w:rsidRPr="00092921">
              <w:rPr>
                <w:rFonts w:ascii="Times New Roman" w:hAnsi="Times New Roman"/>
                <w:color w:val="000000" w:themeColor="text1"/>
                <w:sz w:val="24"/>
                <w:szCs w:val="24"/>
              </w:rPr>
              <w:t xml:space="preserve"> characteristics</w:t>
            </w:r>
            <w:r>
              <w:rPr>
                <w:rFonts w:ascii="Times New Roman" w:hAnsi="Times New Roman"/>
                <w:color w:val="000000" w:themeColor="text1"/>
                <w:sz w:val="24"/>
                <w:szCs w:val="24"/>
              </w:rPr>
              <w:t xml:space="preserve"> (differences and similarities)</w:t>
            </w:r>
            <w:r w:rsidRPr="00092921">
              <w:rPr>
                <w:rFonts w:ascii="Times New Roman" w:hAnsi="Times New Roman"/>
                <w:color w:val="000000" w:themeColor="text1"/>
                <w:sz w:val="24"/>
                <w:szCs w:val="24"/>
              </w:rPr>
              <w:t xml:space="preserve">. </w:t>
            </w:r>
            <w:r>
              <w:rPr>
                <w:rFonts w:ascii="Times New Roman" w:hAnsi="Times New Roman"/>
                <w:color w:val="000000" w:themeColor="text1"/>
                <w:sz w:val="24"/>
                <w:szCs w:val="24"/>
              </w:rPr>
              <w:t>Produce</w:t>
            </w:r>
            <w:r w:rsidRPr="00092921">
              <w:rPr>
                <w:rFonts w:ascii="Times New Roman" w:hAnsi="Times New Roman"/>
                <w:color w:val="000000" w:themeColor="text1"/>
                <w:sz w:val="24"/>
                <w:szCs w:val="24"/>
              </w:rPr>
              <w:t xml:space="preserve"> </w:t>
            </w:r>
            <w:r>
              <w:rPr>
                <w:rFonts w:ascii="Times New Roman" w:hAnsi="Times New Roman"/>
                <w:color w:val="000000" w:themeColor="text1"/>
                <w:sz w:val="24"/>
                <w:szCs w:val="24"/>
              </w:rPr>
              <w:t>appropriate cluster plots and discuss the output.</w:t>
            </w:r>
          </w:p>
        </w:tc>
      </w:tr>
      <w:tr w:rsidR="00F83528" w14:paraId="7350F6C0" w14:textId="77777777" w:rsidTr="00001FCD">
        <w:tc>
          <w:tcPr>
            <w:tcW w:w="9350" w:type="dxa"/>
          </w:tcPr>
          <w:p w14:paraId="55EA3674"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ED617C" w14:textId="641502B8" w:rsidR="00077A24" w:rsidRDefault="00077A24" w:rsidP="00077A24">
            <w:pPr>
              <w:widowControl w:val="0"/>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Cluster Centers</w:t>
            </w:r>
            <w:r w:rsidRPr="00077A24">
              <w:rPr>
                <w:rFonts w:ascii="Times New Roman" w:hAnsi="Times New Roman"/>
                <w:color w:val="000000" w:themeColor="text1"/>
                <w:sz w:val="24"/>
                <w:szCs w:val="24"/>
              </w:rPr>
              <w:t>: The cluster centers represent the mean values of all features for the data points in each cluster. These centers provide a summary of the typical characteristics of each cluster.</w:t>
            </w:r>
          </w:p>
          <w:p w14:paraId="6B78DC0E" w14:textId="075C9060" w:rsidR="00077A24" w:rsidRDefault="00077A24" w:rsidP="00077A24">
            <w:pPr>
              <w:widowControl w:val="0"/>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Cluster Characteristics</w:t>
            </w:r>
            <w:r w:rsidRPr="00077A24">
              <w:rPr>
                <w:rFonts w:ascii="Times New Roman" w:hAnsi="Times New Roman"/>
                <w:color w:val="000000" w:themeColor="text1"/>
                <w:sz w:val="24"/>
                <w:szCs w:val="24"/>
              </w:rPr>
              <w:t>: By examining the cluster centers, we can describe the common traits of customers in each cluster. For example, one cluster might have customers who are younger with higher incomes, while another might consist of older customers with longer tenure.</w:t>
            </w:r>
          </w:p>
          <w:p w14:paraId="4A2CAD44" w14:textId="6BAAB320" w:rsidR="00077A24" w:rsidRDefault="00077A24" w:rsidP="00077A24">
            <w:pPr>
              <w:widowControl w:val="0"/>
              <w:shd w:val="clear" w:color="auto" w:fill="FFFFFF"/>
              <w:suppressAutoHyphens w:val="0"/>
              <w:spacing w:after="120" w:line="240" w:lineRule="auto"/>
              <w:rPr>
                <w:rFonts w:ascii="Times New Roman" w:hAnsi="Times New Roman"/>
                <w:color w:val="000000" w:themeColor="text1"/>
                <w:sz w:val="24"/>
                <w:szCs w:val="24"/>
              </w:rPr>
            </w:pPr>
            <w:r w:rsidRPr="00077A24">
              <w:rPr>
                <w:rFonts w:ascii="Times New Roman" w:hAnsi="Times New Roman"/>
                <w:b/>
                <w:bCs/>
                <w:color w:val="000000" w:themeColor="text1"/>
                <w:sz w:val="24"/>
                <w:szCs w:val="24"/>
              </w:rPr>
              <w:t>Cluster Visualization</w:t>
            </w:r>
            <w:r w:rsidRPr="00077A24">
              <w:rPr>
                <w:rFonts w:ascii="Times New Roman" w:hAnsi="Times New Roman"/>
                <w:color w:val="000000" w:themeColor="text1"/>
                <w:sz w:val="24"/>
                <w:szCs w:val="24"/>
              </w:rPr>
              <w:t>: Visualizing clusters helps understand the distribution and separation of clusters. We can use scatter plots to project the clusters in 2D space (e.g., using age and income as axes).</w:t>
            </w:r>
          </w:p>
          <w:p w14:paraId="08E366BE" w14:textId="77777777" w:rsidR="00077A24" w:rsidRDefault="00077A24" w:rsidP="00077A24">
            <w:pPr>
              <w:widowControl w:val="0"/>
              <w:shd w:val="clear" w:color="auto" w:fill="FFFFFF"/>
              <w:suppressAutoHyphens w:val="0"/>
              <w:spacing w:after="120" w:line="240" w:lineRule="auto"/>
              <w:rPr>
                <w:rFonts w:ascii="Times New Roman" w:hAnsi="Times New Roman"/>
                <w:color w:val="000000" w:themeColor="text1"/>
                <w:sz w:val="24"/>
                <w:szCs w:val="24"/>
              </w:rPr>
            </w:pPr>
          </w:p>
          <w:p w14:paraId="5D024610" w14:textId="6718A169" w:rsidR="00077A24" w:rsidRPr="00AD3310" w:rsidRDefault="00077A24" w:rsidP="00077A24">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See figure 5 for the values of the cluster centers.</w:t>
            </w: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94631FA" w:rsidR="00F83528" w:rsidRDefault="00082F2C" w:rsidP="006F4A1F">
            <w:pPr>
              <w:jc w:val="both"/>
              <w:rPr>
                <w:rFonts w:ascii="Times New Roman" w:hAnsi="Times New Roman"/>
                <w:bCs/>
              </w:rPr>
            </w:pPr>
            <w:r w:rsidRPr="00CA6F42">
              <w:rPr>
                <w:rFonts w:ascii="Times New Roman" w:hAnsi="Times New Roman"/>
                <w:b/>
                <w:bCs/>
                <w:color w:val="000000" w:themeColor="text1"/>
                <w:sz w:val="24"/>
                <w:szCs w:val="24"/>
              </w:rPr>
              <w:t>Output Interpretation</w:t>
            </w:r>
            <w:r w:rsidRPr="00CA6F42">
              <w:rPr>
                <w:rFonts w:ascii="Times New Roman" w:hAnsi="Times New Roman"/>
                <w:color w:val="000000" w:themeColor="text1"/>
                <w:sz w:val="24"/>
                <w:szCs w:val="24"/>
              </w:rPr>
              <w:t xml:space="preserve">: explain the result and interpret the </w:t>
            </w:r>
            <w:r>
              <w:rPr>
                <w:rFonts w:ascii="Times New Roman" w:hAnsi="Times New Roman"/>
                <w:color w:val="000000" w:themeColor="text1"/>
                <w:sz w:val="24"/>
                <w:szCs w:val="24"/>
              </w:rPr>
              <w:t xml:space="preserve">overall clusters </w:t>
            </w:r>
            <w:r w:rsidRPr="00CA6F42">
              <w:rPr>
                <w:rFonts w:ascii="Times New Roman" w:hAnsi="Times New Roman"/>
                <w:color w:val="000000" w:themeColor="text1"/>
                <w:sz w:val="24"/>
                <w:szCs w:val="24"/>
              </w:rPr>
              <w:t xml:space="preserve">using terms that reflect the application area and in relation to the stated objective. This is where you check </w:t>
            </w:r>
            <w:proofErr w:type="gramStart"/>
            <w:r w:rsidRPr="00CA6F42">
              <w:rPr>
                <w:rFonts w:ascii="Times New Roman" w:hAnsi="Times New Roman"/>
                <w:color w:val="000000" w:themeColor="text1"/>
                <w:sz w:val="24"/>
                <w:szCs w:val="24"/>
              </w:rPr>
              <w:t>whether or not</w:t>
            </w:r>
            <w:proofErr w:type="gramEnd"/>
            <w:r w:rsidRPr="00CA6F42">
              <w:rPr>
                <w:rFonts w:ascii="Times New Roman" w:hAnsi="Times New Roman"/>
                <w:color w:val="000000" w:themeColor="text1"/>
                <w:sz w:val="24"/>
                <w:szCs w:val="24"/>
              </w:rPr>
              <w:t xml:space="preserve"> the stated objective is met.</w:t>
            </w:r>
          </w:p>
        </w:tc>
      </w:tr>
      <w:tr w:rsidR="00F83528" w14:paraId="778436F7" w14:textId="77777777" w:rsidTr="00001FCD">
        <w:tc>
          <w:tcPr>
            <w:tcW w:w="9350" w:type="dxa"/>
          </w:tcPr>
          <w:p w14:paraId="3162D86C"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AD4A961" w14:textId="1136373E" w:rsidR="00AD3310" w:rsidRPr="00AD3310" w:rsidRDefault="00AD3310" w:rsidP="00AD3310">
            <w:pPr>
              <w:widowControl w:val="0"/>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color w:val="000000" w:themeColor="text1"/>
                <w:sz w:val="24"/>
                <w:szCs w:val="24"/>
              </w:rPr>
              <w:t>The clustering results indicate distinct groups of customers with specific demographic and usage patterns. For instance, one cluster might represent young professionals with high income and short tenure, while another could represent retired individuals with long tenure and moderate income. These insights can help the telecommunications company tailor its marketing strategies and service offerings to better meet the needs of different customer segments.</w:t>
            </w:r>
            <w:r w:rsidR="00077A24">
              <w:rPr>
                <w:rFonts w:ascii="Times New Roman" w:hAnsi="Times New Roman"/>
                <w:color w:val="000000" w:themeColor="text1"/>
                <w:sz w:val="24"/>
                <w:szCs w:val="24"/>
              </w:rPr>
              <w:t xml:space="preserve">  (See Figure 6)</w:t>
            </w:r>
          </w:p>
          <w:p w14:paraId="1D71C3D5"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DC0BA4C" w14:textId="77777777" w:rsidR="00077A24"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5A65112" w14:textId="77777777" w:rsidR="00077A24" w:rsidRPr="00150EA3"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713162BB" w:rsidR="00F83528" w:rsidRDefault="00082F2C" w:rsidP="006F4A1F">
            <w:pPr>
              <w:jc w:val="both"/>
              <w:rPr>
                <w:rFonts w:ascii="Times New Roman" w:hAnsi="Times New Roman"/>
                <w:bCs/>
              </w:rPr>
            </w:pPr>
            <w:r w:rsidRPr="001F4AF5">
              <w:rPr>
                <w:rFonts w:ascii="Times New Roman" w:hAnsi="Times New Roman"/>
                <w:b/>
                <w:bCs/>
                <w:color w:val="000000" w:themeColor="text1"/>
                <w:sz w:val="24"/>
                <w:szCs w:val="24"/>
              </w:rPr>
              <w:t>Evaluation</w:t>
            </w:r>
            <w:r w:rsidRPr="001F4AF5">
              <w:rPr>
                <w:rFonts w:ascii="Times New Roman" w:hAnsi="Times New Roman"/>
                <w:color w:val="000000" w:themeColor="text1"/>
                <w:sz w:val="24"/>
                <w:szCs w:val="24"/>
              </w:rPr>
              <w:t xml:space="preserve">: </w:t>
            </w:r>
            <w:r w:rsidRPr="00092921">
              <w:rPr>
                <w:rFonts w:ascii="Times New Roman" w:hAnsi="Times New Roman"/>
                <w:color w:val="000000" w:themeColor="text1"/>
                <w:sz w:val="24"/>
                <w:szCs w:val="24"/>
              </w:rPr>
              <w:t>employ appropriate metrics</w:t>
            </w:r>
            <w:r>
              <w:rPr>
                <w:rFonts w:ascii="Times New Roman" w:hAnsi="Times New Roman"/>
                <w:color w:val="000000" w:themeColor="text1"/>
                <w:sz w:val="24"/>
                <w:szCs w:val="24"/>
              </w:rPr>
              <w:t xml:space="preserve"> (measures)</w:t>
            </w:r>
            <w:r w:rsidRPr="00092921">
              <w:rPr>
                <w:rFonts w:ascii="Times New Roman" w:hAnsi="Times New Roman"/>
                <w:color w:val="000000" w:themeColor="text1"/>
                <w:sz w:val="24"/>
                <w:szCs w:val="24"/>
              </w:rPr>
              <w:t xml:space="preserve"> to quantitatively evaluate the performance of the </w:t>
            </w:r>
            <w:r>
              <w:rPr>
                <w:rFonts w:ascii="Times New Roman" w:hAnsi="Times New Roman"/>
                <w:color w:val="000000" w:themeColor="text1"/>
                <w:sz w:val="24"/>
                <w:szCs w:val="24"/>
              </w:rPr>
              <w:t>clusters</w:t>
            </w:r>
            <w:r w:rsidRPr="00092921">
              <w:rPr>
                <w:rFonts w:ascii="Times New Roman" w:hAnsi="Times New Roman"/>
                <w:color w:val="000000" w:themeColor="text1"/>
                <w:sz w:val="24"/>
                <w:szCs w:val="24"/>
              </w:rPr>
              <w:t xml:space="preserve">. For </w:t>
            </w:r>
            <w:r>
              <w:rPr>
                <w:rFonts w:ascii="Times New Roman" w:hAnsi="Times New Roman"/>
                <w:color w:val="000000" w:themeColor="text1"/>
                <w:sz w:val="24"/>
                <w:szCs w:val="24"/>
              </w:rPr>
              <w:t>unsupervised</w:t>
            </w:r>
            <w:r w:rsidRPr="00092921">
              <w:rPr>
                <w:rFonts w:ascii="Times New Roman" w:hAnsi="Times New Roman"/>
                <w:color w:val="000000" w:themeColor="text1"/>
                <w:sz w:val="24"/>
                <w:szCs w:val="24"/>
              </w:rPr>
              <w:t xml:space="preserve"> classification, this </w:t>
            </w:r>
            <w:r>
              <w:rPr>
                <w:rFonts w:ascii="Times New Roman" w:hAnsi="Times New Roman"/>
                <w:color w:val="000000" w:themeColor="text1"/>
                <w:sz w:val="24"/>
                <w:szCs w:val="24"/>
              </w:rPr>
              <w:t>primarily involves distance metrics.</w:t>
            </w:r>
            <w:r w:rsidR="00F83528" w:rsidRPr="00967360">
              <w:rPr>
                <w:rFonts w:ascii="Times New Roman" w:hAnsi="Times New Roman"/>
                <w:color w:val="000000" w:themeColor="text1"/>
                <w:sz w:val="24"/>
                <w:szCs w:val="24"/>
              </w:rPr>
              <w:t xml:space="preserve"> </w:t>
            </w:r>
          </w:p>
        </w:tc>
      </w:tr>
      <w:tr w:rsidR="00F83528" w14:paraId="4239E748" w14:textId="77777777" w:rsidTr="00001FCD">
        <w:tc>
          <w:tcPr>
            <w:tcW w:w="9350" w:type="dxa"/>
          </w:tcPr>
          <w:p w14:paraId="31C1488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F071E6E" w14:textId="7E816249" w:rsidR="00F83528" w:rsidRPr="00150EA3" w:rsidRDefault="00AD3310"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color w:val="000000" w:themeColor="text1"/>
                <w:sz w:val="24"/>
                <w:szCs w:val="24"/>
              </w:rPr>
              <w:t>The silhouette score, which ranges from -1 to 1, measures how similar an object is to its own cluster compared to other clusters. A higher silhouette score indicates better-defined clusters.</w:t>
            </w:r>
          </w:p>
          <w:p w14:paraId="1155E051" w14:textId="743323A2" w:rsidR="00F83528" w:rsidRPr="00150EA3"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In this use case, the silhouette score is .</w:t>
            </w:r>
            <w:r w:rsidR="008D7331">
              <w:rPr>
                <w:rFonts w:ascii="Times New Roman" w:hAnsi="Times New Roman"/>
                <w:color w:val="000000" w:themeColor="text1"/>
                <w:sz w:val="24"/>
                <w:szCs w:val="24"/>
              </w:rPr>
              <w:t>24</w:t>
            </w:r>
            <w:r>
              <w:rPr>
                <w:rFonts w:ascii="Times New Roman" w:hAnsi="Times New Roman"/>
                <w:color w:val="000000" w:themeColor="text1"/>
                <w:sz w:val="24"/>
                <w:szCs w:val="24"/>
              </w:rPr>
              <w:t xml:space="preserve"> (Figure 6).  Since the score is </w:t>
            </w:r>
            <w:r w:rsidR="008D7331">
              <w:rPr>
                <w:rFonts w:ascii="Times New Roman" w:hAnsi="Times New Roman"/>
                <w:color w:val="000000" w:themeColor="text1"/>
                <w:sz w:val="24"/>
                <w:szCs w:val="24"/>
              </w:rPr>
              <w:t xml:space="preserve">somewhat </w:t>
            </w:r>
            <w:r>
              <w:rPr>
                <w:rFonts w:ascii="Times New Roman" w:hAnsi="Times New Roman"/>
                <w:color w:val="000000" w:themeColor="text1"/>
                <w:sz w:val="24"/>
                <w:szCs w:val="24"/>
              </w:rPr>
              <w:t>close to zero, it indicates overlapping clusters, which is clear in the visualization.</w:t>
            </w:r>
          </w:p>
          <w:p w14:paraId="268B44D7" w14:textId="272B730F" w:rsidR="00F83528" w:rsidRPr="00150EA3"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Therefore, the model either needs </w:t>
            </w:r>
            <w:r w:rsidR="006F69E6">
              <w:rPr>
                <w:rFonts w:ascii="Times New Roman" w:hAnsi="Times New Roman"/>
                <w:color w:val="000000" w:themeColor="text1"/>
                <w:sz w:val="24"/>
                <w:szCs w:val="24"/>
              </w:rPr>
              <w:t>fine-tuned</w:t>
            </w:r>
            <w:r>
              <w:rPr>
                <w:rFonts w:ascii="Times New Roman" w:hAnsi="Times New Roman"/>
                <w:color w:val="000000" w:themeColor="text1"/>
                <w:sz w:val="24"/>
                <w:szCs w:val="24"/>
              </w:rPr>
              <w:t>, or another machine learning model would be preferred.</w:t>
            </w: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77777777" w:rsidR="00F83528"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F549B" w14:textId="73153449" w:rsidR="00AD3310" w:rsidRPr="00150EA3" w:rsidRDefault="00AD3310"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color w:val="000000" w:themeColor="text1"/>
                <w:sz w:val="24"/>
                <w:szCs w:val="24"/>
              </w:rPr>
              <w:t>The K-means clustering successfully segmented the customers into distinct clusters based on their demographic and usage attributes. Key findings include the identification of customer groups with similar characteristics, such as age, income, and tenure, which can inform targeted marketing strategies.</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95FBC16" w:rsidR="00F83528"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I experimented with going against the elbow recommended number of clusters (both three and five), but the elbow method valuation of four was clearly the best.</w:t>
            </w:r>
          </w:p>
          <w:p w14:paraId="04ECC1F0" w14:textId="77777777" w:rsidR="00077A24" w:rsidRPr="00150EA3"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604C164F" w:rsidR="00F83528" w:rsidRPr="00150EA3" w:rsidRDefault="00077A24"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The near zero silhouette score tells me the model has overlap, and that is supported with the visualization.  More data, more detailed data, or another model may be preferential in this case.</w:t>
            </w: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15CEFED" w14:textId="77777777" w:rsidR="00F83528" w:rsidRDefault="00F83528" w:rsidP="00F83528">
            <w:pPr>
              <w:rPr>
                <w:rFonts w:ascii="Times New Roman" w:hAnsi="Times New Roman"/>
              </w:rPr>
            </w:pPr>
          </w:p>
          <w:p w14:paraId="09E9CE21" w14:textId="77777777" w:rsidR="00077A24" w:rsidRDefault="00077A24" w:rsidP="00F83528">
            <w:pPr>
              <w:rPr>
                <w:rFonts w:ascii="Times New Roman" w:hAnsi="Times New Roman"/>
              </w:rPr>
            </w:pPr>
          </w:p>
          <w:p w14:paraId="2718B11E" w14:textId="77777777" w:rsidR="00077A24" w:rsidRDefault="00077A24" w:rsidP="00F83528">
            <w:pPr>
              <w:rPr>
                <w:rFonts w:ascii="Times New Roman" w:hAnsi="Times New Roman"/>
              </w:rPr>
            </w:pPr>
          </w:p>
          <w:p w14:paraId="37D98FBF" w14:textId="77777777" w:rsidR="00077A24" w:rsidRDefault="00077A24" w:rsidP="00F83528">
            <w:pPr>
              <w:rPr>
                <w:rFonts w:ascii="Times New Roman" w:hAnsi="Times New Roman"/>
              </w:rPr>
            </w:pPr>
          </w:p>
          <w:p w14:paraId="4B32F6B9" w14:textId="77777777" w:rsidR="008D7331" w:rsidRDefault="008D7331" w:rsidP="00F83528">
            <w:pPr>
              <w:rPr>
                <w:rFonts w:ascii="Times New Roman" w:hAnsi="Times New Roman"/>
              </w:rPr>
            </w:pPr>
          </w:p>
          <w:p w14:paraId="5AE3C933" w14:textId="77777777" w:rsidR="008D7331" w:rsidRPr="00150EA3" w:rsidRDefault="008D7331"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741B097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4CCC315" w14:textId="42270495" w:rsidR="00AD3310" w:rsidRPr="00AD3310" w:rsidRDefault="00AD3310" w:rsidP="00AD3310">
            <w:pPr>
              <w:pStyle w:val="ListParagraph"/>
              <w:widowControl w:val="0"/>
              <w:numPr>
                <w:ilvl w:val="0"/>
                <w:numId w:val="26"/>
              </w:numPr>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b/>
                <w:bCs/>
                <w:color w:val="000000" w:themeColor="text1"/>
                <w:sz w:val="24"/>
                <w:szCs w:val="24"/>
              </w:rPr>
              <w:t>Data Limitations</w:t>
            </w:r>
            <w:r w:rsidRPr="00AD3310">
              <w:rPr>
                <w:rFonts w:ascii="Times New Roman" w:hAnsi="Times New Roman"/>
                <w:color w:val="000000" w:themeColor="text1"/>
                <w:sz w:val="24"/>
                <w:szCs w:val="24"/>
              </w:rPr>
              <w:t>: The dataset might not capture all relevant features influencing customer behavior. Including additional features like customer preferences or detailed service usage data could improve the clustering quality.</w:t>
            </w:r>
          </w:p>
          <w:p w14:paraId="0E64AC70" w14:textId="53E8F97B" w:rsidR="00AD3310" w:rsidRPr="00AD3310" w:rsidRDefault="00AD3310" w:rsidP="00AD3310">
            <w:pPr>
              <w:pStyle w:val="ListParagraph"/>
              <w:widowControl w:val="0"/>
              <w:numPr>
                <w:ilvl w:val="0"/>
                <w:numId w:val="26"/>
              </w:numPr>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b/>
                <w:bCs/>
                <w:color w:val="000000" w:themeColor="text1"/>
                <w:sz w:val="24"/>
                <w:szCs w:val="24"/>
              </w:rPr>
              <w:t>Algorithm Limitations</w:t>
            </w:r>
            <w:r w:rsidRPr="00AD3310">
              <w:rPr>
                <w:rFonts w:ascii="Times New Roman" w:hAnsi="Times New Roman"/>
                <w:color w:val="000000" w:themeColor="text1"/>
                <w:sz w:val="24"/>
                <w:szCs w:val="24"/>
              </w:rPr>
              <w:t>: K-means assumes clusters are spherical and equally sized, which might not always be the case. Exploring other clustering algorithms like hierarchical clustering or DBSCAN could provide better results.</w:t>
            </w:r>
          </w:p>
          <w:p w14:paraId="4C464D0E" w14:textId="52611F11" w:rsidR="00F83528" w:rsidRPr="00AD3310" w:rsidRDefault="00AD3310" w:rsidP="00AD3310">
            <w:pPr>
              <w:pStyle w:val="ListParagraph"/>
              <w:widowControl w:val="0"/>
              <w:numPr>
                <w:ilvl w:val="0"/>
                <w:numId w:val="26"/>
              </w:numPr>
              <w:shd w:val="clear" w:color="auto" w:fill="FFFFFF"/>
              <w:suppressAutoHyphens w:val="0"/>
              <w:spacing w:after="120" w:line="240" w:lineRule="auto"/>
              <w:rPr>
                <w:rFonts w:ascii="Times New Roman" w:hAnsi="Times New Roman"/>
                <w:color w:val="000000" w:themeColor="text1"/>
                <w:sz w:val="24"/>
                <w:szCs w:val="24"/>
              </w:rPr>
            </w:pPr>
            <w:r w:rsidRPr="00AD3310">
              <w:rPr>
                <w:rFonts w:ascii="Times New Roman" w:hAnsi="Times New Roman"/>
                <w:b/>
                <w:bCs/>
                <w:color w:val="000000" w:themeColor="text1"/>
                <w:sz w:val="24"/>
                <w:szCs w:val="24"/>
              </w:rPr>
              <w:t>Parameter Tuning</w:t>
            </w:r>
            <w:r w:rsidRPr="00AD3310">
              <w:rPr>
                <w:rFonts w:ascii="Times New Roman" w:hAnsi="Times New Roman"/>
                <w:color w:val="000000" w:themeColor="text1"/>
                <w:sz w:val="24"/>
                <w:szCs w:val="24"/>
              </w:rPr>
              <w:t>: Further tuning of K-means parameters, such as the number of clusters, could enhance the clustering performance. Additionally, using advanced methods like Gaussian Mixture Models (GMM) could improve the clustering accuracy.</w:t>
            </w: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7FAA346C" w14:textId="77777777" w:rsidR="00F83528" w:rsidRDefault="00F83528" w:rsidP="00F83528">
            <w:pPr>
              <w:rPr>
                <w:rFonts w:ascii="Times New Roman" w:hAnsi="Times New Roman"/>
              </w:rPr>
            </w:pPr>
          </w:p>
          <w:p w14:paraId="7C1731A7" w14:textId="77777777" w:rsidR="00077A24" w:rsidRDefault="00077A24" w:rsidP="00F83528">
            <w:pPr>
              <w:rPr>
                <w:rFonts w:ascii="Times New Roman" w:hAnsi="Times New Roman"/>
              </w:rPr>
            </w:pPr>
          </w:p>
          <w:p w14:paraId="39A3BF6B" w14:textId="77777777" w:rsidR="00077A24" w:rsidRDefault="00077A24" w:rsidP="00F83528">
            <w:pPr>
              <w:rPr>
                <w:rFonts w:ascii="Times New Roman" w:hAnsi="Times New Roman"/>
              </w:rPr>
            </w:pPr>
          </w:p>
          <w:p w14:paraId="6192EDA5" w14:textId="77777777" w:rsidR="00077A24" w:rsidRDefault="00077A24" w:rsidP="00F83528">
            <w:pPr>
              <w:rPr>
                <w:rFonts w:ascii="Times New Roman" w:hAnsi="Times New Roman"/>
              </w:rPr>
            </w:pPr>
          </w:p>
          <w:p w14:paraId="77707E5D" w14:textId="77777777" w:rsidR="00077A24" w:rsidRDefault="00077A24" w:rsidP="00F83528">
            <w:pPr>
              <w:rPr>
                <w:rFonts w:ascii="Times New Roman" w:hAnsi="Times New Roman"/>
              </w:rPr>
            </w:pPr>
          </w:p>
          <w:p w14:paraId="48A0AA29" w14:textId="77777777" w:rsidR="00077A24" w:rsidRDefault="00077A24" w:rsidP="00F83528">
            <w:pPr>
              <w:rPr>
                <w:rFonts w:ascii="Times New Roman" w:hAnsi="Times New Roman"/>
              </w:rPr>
            </w:pPr>
          </w:p>
          <w:p w14:paraId="3DF48C40" w14:textId="77777777" w:rsidR="00077A24" w:rsidRDefault="00077A24" w:rsidP="00F83528">
            <w:pPr>
              <w:rPr>
                <w:rFonts w:ascii="Times New Roman" w:hAnsi="Times New Roman"/>
              </w:rPr>
            </w:pPr>
          </w:p>
          <w:p w14:paraId="6CEACB0C" w14:textId="77777777" w:rsidR="00077A24" w:rsidRDefault="00077A24" w:rsidP="00F83528">
            <w:pPr>
              <w:rPr>
                <w:rFonts w:ascii="Times New Roman" w:hAnsi="Times New Roman"/>
              </w:rPr>
            </w:pPr>
          </w:p>
          <w:p w14:paraId="7356413B" w14:textId="77777777" w:rsidR="00077A24" w:rsidRDefault="00077A24" w:rsidP="00F83528">
            <w:pPr>
              <w:rPr>
                <w:rFonts w:ascii="Times New Roman" w:hAnsi="Times New Roman"/>
              </w:rPr>
            </w:pPr>
          </w:p>
          <w:p w14:paraId="6AF98B4A" w14:textId="77777777" w:rsidR="00077A24" w:rsidRDefault="00077A24" w:rsidP="00F83528">
            <w:pPr>
              <w:rPr>
                <w:rFonts w:ascii="Times New Roman" w:hAnsi="Times New Roman"/>
              </w:rPr>
            </w:pPr>
          </w:p>
          <w:p w14:paraId="749C7D9A" w14:textId="77777777" w:rsidR="00077A24" w:rsidRDefault="00077A24" w:rsidP="00F83528">
            <w:pPr>
              <w:rPr>
                <w:rFonts w:ascii="Times New Roman" w:hAnsi="Times New Roman"/>
              </w:rPr>
            </w:pPr>
          </w:p>
          <w:p w14:paraId="29FFBDEB" w14:textId="77777777" w:rsidR="00077A24" w:rsidRDefault="00077A24" w:rsidP="00F83528">
            <w:pPr>
              <w:rPr>
                <w:rFonts w:ascii="Times New Roman" w:hAnsi="Times New Roman"/>
              </w:rPr>
            </w:pPr>
          </w:p>
          <w:p w14:paraId="670CB651" w14:textId="77777777" w:rsidR="00077A24" w:rsidRDefault="00077A24" w:rsidP="00F83528">
            <w:pPr>
              <w:rPr>
                <w:rFonts w:ascii="Times New Roman" w:hAnsi="Times New Roman"/>
              </w:rPr>
            </w:pPr>
          </w:p>
          <w:p w14:paraId="6740B05B" w14:textId="77777777" w:rsidR="00077A24" w:rsidRPr="00150EA3" w:rsidRDefault="00077A24"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lastRenderedPageBreak/>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F1C2D6E" w:rsidR="00191FD1" w:rsidRDefault="007D3885" w:rsidP="00D67FA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t>Figure 1-3:</w:t>
            </w:r>
          </w:p>
          <w:p w14:paraId="03F68D82" w14:textId="77777777" w:rsidR="007D3885" w:rsidRDefault="007D3885" w:rsidP="00D67FA2">
            <w:pPr>
              <w:widowControl w:val="0"/>
              <w:spacing w:after="150" w:line="240" w:lineRule="auto"/>
              <w:rPr>
                <w:rFonts w:ascii="Times New Roman" w:hAnsi="Times New Roman"/>
                <w:color w:val="000000" w:themeColor="text1"/>
                <w:sz w:val="24"/>
                <w:szCs w:val="24"/>
              </w:rPr>
            </w:pPr>
          </w:p>
          <w:p w14:paraId="1459DF0C" w14:textId="76D29EEA" w:rsidR="007D3885" w:rsidRDefault="007D3885" w:rsidP="00D67FA2">
            <w:pPr>
              <w:widowControl w:val="0"/>
              <w:spacing w:after="150" w:line="240" w:lineRule="auto"/>
              <w:rPr>
                <w:rFonts w:ascii="Times New Roman" w:hAnsi="Times New Roman"/>
                <w:color w:val="000000" w:themeColor="text1"/>
                <w:sz w:val="24"/>
                <w:szCs w:val="24"/>
              </w:rPr>
            </w:pPr>
            <w:r w:rsidRPr="007D3885">
              <w:rPr>
                <w:rFonts w:ascii="Times New Roman" w:hAnsi="Times New Roman"/>
                <w:noProof/>
                <w:color w:val="000000" w:themeColor="text1"/>
                <w:sz w:val="24"/>
                <w:szCs w:val="24"/>
              </w:rPr>
              <w:drawing>
                <wp:inline distT="0" distB="0" distL="0" distR="0" wp14:anchorId="7C3960BA" wp14:editId="4040C265">
                  <wp:extent cx="5943600" cy="3693795"/>
                  <wp:effectExtent l="0" t="0" r="0" b="1905"/>
                  <wp:docPr id="526672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72573" name=""/>
                          <pic:cNvPicPr/>
                        </pic:nvPicPr>
                        <pic:blipFill>
                          <a:blip r:embed="rId8"/>
                          <a:stretch>
                            <a:fillRect/>
                          </a:stretch>
                        </pic:blipFill>
                        <pic:spPr>
                          <a:xfrm>
                            <a:off x="0" y="0"/>
                            <a:ext cx="5943600" cy="3693795"/>
                          </a:xfrm>
                          <a:prstGeom prst="rect">
                            <a:avLst/>
                          </a:prstGeom>
                        </pic:spPr>
                      </pic:pic>
                    </a:graphicData>
                  </a:graphic>
                </wp:inline>
              </w:drawing>
            </w:r>
            <w:r>
              <w:rPr>
                <w:noProof/>
              </w:rPr>
              <w:t xml:space="preserve"> </w:t>
            </w:r>
            <w:r w:rsidRPr="007D3885">
              <w:rPr>
                <w:rFonts w:ascii="Times New Roman" w:hAnsi="Times New Roman"/>
                <w:noProof/>
                <w:color w:val="000000" w:themeColor="text1"/>
                <w:sz w:val="24"/>
                <w:szCs w:val="24"/>
              </w:rPr>
              <w:drawing>
                <wp:inline distT="0" distB="0" distL="0" distR="0" wp14:anchorId="7773C780" wp14:editId="4B77241A">
                  <wp:extent cx="5350598" cy="3325259"/>
                  <wp:effectExtent l="0" t="0" r="0" b="2540"/>
                  <wp:docPr id="17335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53625" name=""/>
                          <pic:cNvPicPr/>
                        </pic:nvPicPr>
                        <pic:blipFill>
                          <a:blip r:embed="rId8"/>
                          <a:stretch>
                            <a:fillRect/>
                          </a:stretch>
                        </pic:blipFill>
                        <pic:spPr>
                          <a:xfrm>
                            <a:off x="0" y="0"/>
                            <a:ext cx="5376185" cy="3341161"/>
                          </a:xfrm>
                          <a:prstGeom prst="rect">
                            <a:avLst/>
                          </a:prstGeom>
                        </pic:spPr>
                      </pic:pic>
                    </a:graphicData>
                  </a:graphic>
                </wp:inline>
              </w:drawing>
            </w:r>
          </w:p>
          <w:p w14:paraId="2B8D44FB" w14:textId="4BA44C09" w:rsidR="00191FD1" w:rsidRDefault="007D3885" w:rsidP="00D67FA2">
            <w:pPr>
              <w:widowControl w:val="0"/>
              <w:spacing w:after="150" w:line="240" w:lineRule="auto"/>
              <w:rPr>
                <w:rFonts w:ascii="Times New Roman" w:hAnsi="Times New Roman"/>
                <w:color w:val="000000" w:themeColor="text1"/>
                <w:sz w:val="24"/>
                <w:szCs w:val="24"/>
              </w:rPr>
            </w:pPr>
            <w:r w:rsidRPr="007D3885">
              <w:rPr>
                <w:rFonts w:ascii="Times New Roman" w:hAnsi="Times New Roman"/>
                <w:noProof/>
                <w:color w:val="000000" w:themeColor="text1"/>
                <w:sz w:val="24"/>
                <w:szCs w:val="24"/>
              </w:rPr>
              <w:lastRenderedPageBreak/>
              <w:drawing>
                <wp:inline distT="0" distB="0" distL="0" distR="0" wp14:anchorId="7905E2A9" wp14:editId="71D57516">
                  <wp:extent cx="5943600" cy="3750310"/>
                  <wp:effectExtent l="0" t="0" r="0" b="0"/>
                  <wp:docPr id="173479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92867" name=""/>
                          <pic:cNvPicPr/>
                        </pic:nvPicPr>
                        <pic:blipFill>
                          <a:blip r:embed="rId9"/>
                          <a:stretch>
                            <a:fillRect/>
                          </a:stretch>
                        </pic:blipFill>
                        <pic:spPr>
                          <a:xfrm>
                            <a:off x="0" y="0"/>
                            <a:ext cx="5943600" cy="3750310"/>
                          </a:xfrm>
                          <a:prstGeom prst="rect">
                            <a:avLst/>
                          </a:prstGeom>
                        </pic:spPr>
                      </pic:pic>
                    </a:graphicData>
                  </a:graphic>
                </wp:inline>
              </w:drawing>
            </w:r>
          </w:p>
          <w:p w14:paraId="1DFCCC04" w14:textId="1DE0C891" w:rsidR="007D3885" w:rsidRDefault="007D3885" w:rsidP="00D67FA2">
            <w:pPr>
              <w:widowControl w:val="0"/>
              <w:spacing w:after="150" w:line="240" w:lineRule="auto"/>
              <w:rPr>
                <w:rFonts w:ascii="Times New Roman" w:hAnsi="Times New Roman"/>
                <w:color w:val="000000" w:themeColor="text1"/>
                <w:sz w:val="24"/>
                <w:szCs w:val="24"/>
              </w:rPr>
            </w:pPr>
            <w:r w:rsidRPr="007D3885">
              <w:rPr>
                <w:rFonts w:ascii="Times New Roman" w:hAnsi="Times New Roman"/>
                <w:noProof/>
                <w:color w:val="000000" w:themeColor="text1"/>
                <w:sz w:val="24"/>
                <w:szCs w:val="24"/>
              </w:rPr>
              <w:drawing>
                <wp:inline distT="0" distB="0" distL="0" distR="0" wp14:anchorId="537B1B2C" wp14:editId="55040BFC">
                  <wp:extent cx="5737483" cy="3576119"/>
                  <wp:effectExtent l="0" t="0" r="3175" b="5715"/>
                  <wp:docPr id="59107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79501" name=""/>
                          <pic:cNvPicPr/>
                        </pic:nvPicPr>
                        <pic:blipFill>
                          <a:blip r:embed="rId10"/>
                          <a:stretch>
                            <a:fillRect/>
                          </a:stretch>
                        </pic:blipFill>
                        <pic:spPr>
                          <a:xfrm>
                            <a:off x="0" y="0"/>
                            <a:ext cx="5750668" cy="3584337"/>
                          </a:xfrm>
                          <a:prstGeom prst="rect">
                            <a:avLst/>
                          </a:prstGeom>
                        </pic:spPr>
                      </pic:pic>
                    </a:graphicData>
                  </a:graphic>
                </wp:inline>
              </w:drawing>
            </w: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24E0375C" w:rsidR="00191FD1" w:rsidRDefault="00157887" w:rsidP="00D67FA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Figure 4:</w:t>
            </w:r>
          </w:p>
          <w:p w14:paraId="6A212A1A" w14:textId="4C32C803" w:rsidR="00157887" w:rsidRDefault="00157887" w:rsidP="00D67FA2">
            <w:pPr>
              <w:widowControl w:val="0"/>
              <w:spacing w:after="150" w:line="240" w:lineRule="auto"/>
              <w:rPr>
                <w:rFonts w:ascii="Times New Roman" w:hAnsi="Times New Roman"/>
                <w:color w:val="000000" w:themeColor="text1"/>
                <w:sz w:val="24"/>
                <w:szCs w:val="24"/>
              </w:rPr>
            </w:pPr>
            <w:r w:rsidRPr="00157887">
              <w:rPr>
                <w:rFonts w:ascii="Times New Roman" w:hAnsi="Times New Roman"/>
                <w:noProof/>
                <w:color w:val="000000" w:themeColor="text1"/>
                <w:sz w:val="24"/>
                <w:szCs w:val="24"/>
              </w:rPr>
              <w:drawing>
                <wp:inline distT="0" distB="0" distL="0" distR="0" wp14:anchorId="5330056A" wp14:editId="3BC44477">
                  <wp:extent cx="5513560" cy="3430071"/>
                  <wp:effectExtent l="0" t="0" r="0" b="0"/>
                  <wp:docPr id="1026332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32167" name=""/>
                          <pic:cNvPicPr/>
                        </pic:nvPicPr>
                        <pic:blipFill>
                          <a:blip r:embed="rId11"/>
                          <a:stretch>
                            <a:fillRect/>
                          </a:stretch>
                        </pic:blipFill>
                        <pic:spPr>
                          <a:xfrm>
                            <a:off x="0" y="0"/>
                            <a:ext cx="5530493" cy="3440605"/>
                          </a:xfrm>
                          <a:prstGeom prst="rect">
                            <a:avLst/>
                          </a:prstGeom>
                        </pic:spPr>
                      </pic:pic>
                    </a:graphicData>
                  </a:graphic>
                </wp:inline>
              </w:drawing>
            </w: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1FF0590B" w:rsidR="00191FD1" w:rsidRDefault="00157887" w:rsidP="00D67FA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t>Figure 5:</w:t>
            </w:r>
          </w:p>
          <w:p w14:paraId="3B468DA1" w14:textId="58BC4058" w:rsidR="00BB51BB" w:rsidRDefault="00C330C7" w:rsidP="00D67FA2">
            <w:pPr>
              <w:widowControl w:val="0"/>
              <w:spacing w:after="150" w:line="240" w:lineRule="auto"/>
              <w:rPr>
                <w:rFonts w:ascii="Times New Roman" w:hAnsi="Times New Roman"/>
                <w:color w:val="000000" w:themeColor="text1"/>
                <w:sz w:val="24"/>
                <w:szCs w:val="24"/>
              </w:rPr>
            </w:pPr>
            <w:r w:rsidRPr="00C330C7">
              <w:rPr>
                <w:rFonts w:ascii="Times New Roman" w:hAnsi="Times New Roman"/>
                <w:noProof/>
                <w:color w:val="000000" w:themeColor="text1"/>
                <w:sz w:val="24"/>
                <w:szCs w:val="24"/>
              </w:rPr>
              <w:drawing>
                <wp:inline distT="0" distB="0" distL="0" distR="0" wp14:anchorId="48FD5FB0" wp14:editId="3B4CB61C">
                  <wp:extent cx="5943600" cy="1358265"/>
                  <wp:effectExtent l="0" t="0" r="0" b="635"/>
                  <wp:docPr id="68803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34847" name=""/>
                          <pic:cNvPicPr/>
                        </pic:nvPicPr>
                        <pic:blipFill>
                          <a:blip r:embed="rId12"/>
                          <a:stretch>
                            <a:fillRect/>
                          </a:stretch>
                        </pic:blipFill>
                        <pic:spPr>
                          <a:xfrm>
                            <a:off x="0" y="0"/>
                            <a:ext cx="5943600" cy="1358265"/>
                          </a:xfrm>
                          <a:prstGeom prst="rect">
                            <a:avLst/>
                          </a:prstGeom>
                        </pic:spPr>
                      </pic:pic>
                    </a:graphicData>
                  </a:graphic>
                </wp:inline>
              </w:drawing>
            </w:r>
          </w:p>
          <w:p w14:paraId="47A654C0" w14:textId="1F85211A" w:rsidR="00BB51BB" w:rsidRDefault="00BB51BB" w:rsidP="00D67FA2">
            <w:pPr>
              <w:widowControl w:val="0"/>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t>Figure 6:</w:t>
            </w:r>
          </w:p>
          <w:p w14:paraId="7EE1B383" w14:textId="0475D671" w:rsidR="00157887" w:rsidRDefault="00C330C7" w:rsidP="00D67FA2">
            <w:pPr>
              <w:widowControl w:val="0"/>
              <w:spacing w:after="150" w:line="240" w:lineRule="auto"/>
              <w:rPr>
                <w:rFonts w:ascii="Times New Roman" w:hAnsi="Times New Roman"/>
                <w:color w:val="000000" w:themeColor="text1"/>
                <w:sz w:val="24"/>
                <w:szCs w:val="24"/>
              </w:rPr>
            </w:pPr>
            <w:r w:rsidRPr="00C330C7">
              <w:rPr>
                <w:rFonts w:ascii="Times New Roman" w:hAnsi="Times New Roman"/>
                <w:noProof/>
                <w:color w:val="000000" w:themeColor="text1"/>
                <w:sz w:val="24"/>
                <w:szCs w:val="24"/>
              </w:rPr>
              <w:lastRenderedPageBreak/>
              <w:drawing>
                <wp:inline distT="0" distB="0" distL="0" distR="0" wp14:anchorId="37B06C11" wp14:editId="062E98CD">
                  <wp:extent cx="5943600" cy="3980815"/>
                  <wp:effectExtent l="0" t="0" r="0" b="0"/>
                  <wp:docPr id="45244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43838" name=""/>
                          <pic:cNvPicPr/>
                        </pic:nvPicPr>
                        <pic:blipFill>
                          <a:blip r:embed="rId13"/>
                          <a:stretch>
                            <a:fillRect/>
                          </a:stretch>
                        </pic:blipFill>
                        <pic:spPr>
                          <a:xfrm>
                            <a:off x="0" y="0"/>
                            <a:ext cx="5943600" cy="3980815"/>
                          </a:xfrm>
                          <a:prstGeom prst="rect">
                            <a:avLst/>
                          </a:prstGeom>
                        </pic:spPr>
                      </pic:pic>
                    </a:graphicData>
                  </a:graphic>
                </wp:inline>
              </w:drawing>
            </w:r>
          </w:p>
          <w:p w14:paraId="604DE0B0" w14:textId="44A8B508"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53BA8735" w14:textId="77777777" w:rsidR="00401084" w:rsidRDefault="00401084" w:rsidP="00401084">
      <w:pPr>
        <w:suppressAutoHyphens w:val="0"/>
        <w:spacing w:after="0" w:line="240" w:lineRule="auto"/>
        <w:rPr>
          <w:rFonts w:ascii="Times New Roman" w:hAnsi="Times New Roman"/>
          <w:color w:val="000000" w:themeColor="text1"/>
          <w:sz w:val="24"/>
          <w:szCs w:val="24"/>
        </w:rPr>
      </w:pPr>
    </w:p>
    <w:p w14:paraId="4A6F4006" w14:textId="77777777" w:rsidR="007952E1" w:rsidRPr="001F4AF5" w:rsidRDefault="007952E1" w:rsidP="00D67FA2">
      <w:pPr>
        <w:widowControl w:val="0"/>
        <w:shd w:val="clear" w:color="auto" w:fill="FFFFFF"/>
        <w:spacing w:after="150" w:line="240" w:lineRule="auto"/>
        <w:rPr>
          <w:rFonts w:ascii="Times New Roman" w:hAnsi="Times New Roman"/>
          <w:color w:val="000000" w:themeColor="text1"/>
          <w:sz w:val="24"/>
          <w:szCs w:val="24"/>
        </w:rPr>
      </w:pPr>
    </w:p>
    <w:sectPr w:rsidR="007952E1" w:rsidRPr="001F4AF5">
      <w:headerReference w:type="default" r:id="rId14"/>
      <w:footerReference w:type="default" r:id="rId15"/>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A3760" w14:textId="77777777" w:rsidR="00217CA4" w:rsidRDefault="00217CA4">
      <w:pPr>
        <w:spacing w:after="0" w:line="240" w:lineRule="auto"/>
      </w:pPr>
      <w:r>
        <w:separator/>
      </w:r>
    </w:p>
  </w:endnote>
  <w:endnote w:type="continuationSeparator" w:id="0">
    <w:p w14:paraId="10FF8E4B" w14:textId="77777777" w:rsidR="00217CA4" w:rsidRDefault="0021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notTrueType/>
    <w:pitch w:val="default"/>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D1F9A" w14:textId="77777777" w:rsidR="00217CA4" w:rsidRDefault="00217CA4">
      <w:pPr>
        <w:spacing w:after="0" w:line="240" w:lineRule="auto"/>
      </w:pPr>
      <w:r>
        <w:separator/>
      </w:r>
    </w:p>
  </w:footnote>
  <w:footnote w:type="continuationSeparator" w:id="0">
    <w:p w14:paraId="469DB26D" w14:textId="77777777" w:rsidR="00217CA4" w:rsidRDefault="0021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742B4"/>
    <w:multiLevelType w:val="multilevel"/>
    <w:tmpl w:val="6B9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83763"/>
    <w:multiLevelType w:val="multilevel"/>
    <w:tmpl w:val="2D0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10" w15:restartNumberingAfterBreak="0">
    <w:nsid w:val="169B5C53"/>
    <w:multiLevelType w:val="multilevel"/>
    <w:tmpl w:val="2B80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3"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F346B8"/>
    <w:multiLevelType w:val="multilevel"/>
    <w:tmpl w:val="A97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E1D9C"/>
    <w:multiLevelType w:val="multilevel"/>
    <w:tmpl w:val="5118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5FB58BC"/>
    <w:multiLevelType w:val="multilevel"/>
    <w:tmpl w:val="D67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6" w15:restartNumberingAfterBreak="0">
    <w:nsid w:val="69691C07"/>
    <w:multiLevelType w:val="multilevel"/>
    <w:tmpl w:val="FF9A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5"/>
  </w:num>
  <w:num w:numId="2" w16cid:durableId="1217090301">
    <w:abstractNumId w:val="13"/>
  </w:num>
  <w:num w:numId="3" w16cid:durableId="549532626">
    <w:abstractNumId w:val="7"/>
  </w:num>
  <w:num w:numId="4" w16cid:durableId="1118336344">
    <w:abstractNumId w:val="14"/>
  </w:num>
  <w:num w:numId="5" w16cid:durableId="113527493">
    <w:abstractNumId w:val="20"/>
  </w:num>
  <w:num w:numId="6" w16cid:durableId="39600285">
    <w:abstractNumId w:val="27"/>
  </w:num>
  <w:num w:numId="7" w16cid:durableId="1666667462">
    <w:abstractNumId w:val="11"/>
  </w:num>
  <w:num w:numId="8" w16cid:durableId="854922218">
    <w:abstractNumId w:val="22"/>
  </w:num>
  <w:num w:numId="9" w16cid:durableId="787168455">
    <w:abstractNumId w:val="9"/>
  </w:num>
  <w:num w:numId="10" w16cid:durableId="939291335">
    <w:abstractNumId w:val="25"/>
  </w:num>
  <w:num w:numId="11" w16cid:durableId="1286890008">
    <w:abstractNumId w:val="24"/>
  </w:num>
  <w:num w:numId="12" w16cid:durableId="1361125514">
    <w:abstractNumId w:val="5"/>
  </w:num>
  <w:num w:numId="13" w16cid:durableId="1493567486">
    <w:abstractNumId w:val="0"/>
  </w:num>
  <w:num w:numId="14" w16cid:durableId="710224884">
    <w:abstractNumId w:val="12"/>
  </w:num>
  <w:num w:numId="15" w16cid:durableId="888347101">
    <w:abstractNumId w:val="23"/>
  </w:num>
  <w:num w:numId="16" w16cid:durableId="847476277">
    <w:abstractNumId w:val="19"/>
  </w:num>
  <w:num w:numId="17" w16cid:durableId="867714923">
    <w:abstractNumId w:val="16"/>
  </w:num>
  <w:num w:numId="18" w16cid:durableId="1916819480">
    <w:abstractNumId w:val="8"/>
  </w:num>
  <w:num w:numId="19" w16cid:durableId="1605839135">
    <w:abstractNumId w:val="6"/>
  </w:num>
  <w:num w:numId="20" w16cid:durableId="373967698">
    <w:abstractNumId w:val="2"/>
  </w:num>
  <w:num w:numId="21" w16cid:durableId="1473861201">
    <w:abstractNumId w:val="3"/>
  </w:num>
  <w:num w:numId="22" w16cid:durableId="812602928">
    <w:abstractNumId w:val="18"/>
  </w:num>
  <w:num w:numId="23" w16cid:durableId="1321152665">
    <w:abstractNumId w:val="4"/>
  </w:num>
  <w:num w:numId="24" w16cid:durableId="1106314914">
    <w:abstractNumId w:val="21"/>
  </w:num>
  <w:num w:numId="25" w16cid:durableId="1645888746">
    <w:abstractNumId w:val="10"/>
  </w:num>
  <w:num w:numId="26" w16cid:durableId="166673013">
    <w:abstractNumId w:val="26"/>
  </w:num>
  <w:num w:numId="27" w16cid:durableId="1072505632">
    <w:abstractNumId w:val="1"/>
  </w:num>
  <w:num w:numId="28" w16cid:durableId="4751445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308ED"/>
    <w:rsid w:val="000632C7"/>
    <w:rsid w:val="00072B08"/>
    <w:rsid w:val="00077152"/>
    <w:rsid w:val="00077A24"/>
    <w:rsid w:val="00082F2C"/>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57887"/>
    <w:rsid w:val="0017114A"/>
    <w:rsid w:val="0018164C"/>
    <w:rsid w:val="00191FD1"/>
    <w:rsid w:val="00194667"/>
    <w:rsid w:val="001979C3"/>
    <w:rsid w:val="001A6456"/>
    <w:rsid w:val="001B783B"/>
    <w:rsid w:val="001D34B1"/>
    <w:rsid w:val="001D47C3"/>
    <w:rsid w:val="001E7EF6"/>
    <w:rsid w:val="001F4AF5"/>
    <w:rsid w:val="00217CA4"/>
    <w:rsid w:val="00231B59"/>
    <w:rsid w:val="00253A17"/>
    <w:rsid w:val="002A2E14"/>
    <w:rsid w:val="002A61A6"/>
    <w:rsid w:val="002F1F6A"/>
    <w:rsid w:val="00305A6D"/>
    <w:rsid w:val="0031773B"/>
    <w:rsid w:val="00321F19"/>
    <w:rsid w:val="003264E0"/>
    <w:rsid w:val="00331A05"/>
    <w:rsid w:val="00334759"/>
    <w:rsid w:val="00335107"/>
    <w:rsid w:val="00336CD1"/>
    <w:rsid w:val="0034415E"/>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2685"/>
    <w:rsid w:val="0049428C"/>
    <w:rsid w:val="004A16CA"/>
    <w:rsid w:val="004A7D66"/>
    <w:rsid w:val="004C5F4B"/>
    <w:rsid w:val="004D0D10"/>
    <w:rsid w:val="004D7908"/>
    <w:rsid w:val="004F03EA"/>
    <w:rsid w:val="0050730D"/>
    <w:rsid w:val="00561026"/>
    <w:rsid w:val="00595AD8"/>
    <w:rsid w:val="00597680"/>
    <w:rsid w:val="00620CF5"/>
    <w:rsid w:val="00647E43"/>
    <w:rsid w:val="00685898"/>
    <w:rsid w:val="006C3C10"/>
    <w:rsid w:val="006F4A1F"/>
    <w:rsid w:val="006F69E6"/>
    <w:rsid w:val="00724589"/>
    <w:rsid w:val="0074069C"/>
    <w:rsid w:val="007851E6"/>
    <w:rsid w:val="007913A6"/>
    <w:rsid w:val="007952E1"/>
    <w:rsid w:val="007A2903"/>
    <w:rsid w:val="007A364D"/>
    <w:rsid w:val="007B2E83"/>
    <w:rsid w:val="007C1E03"/>
    <w:rsid w:val="007C46AC"/>
    <w:rsid w:val="007D3885"/>
    <w:rsid w:val="007D555E"/>
    <w:rsid w:val="007E2D62"/>
    <w:rsid w:val="00817D6E"/>
    <w:rsid w:val="00823EF2"/>
    <w:rsid w:val="00837A4C"/>
    <w:rsid w:val="00874433"/>
    <w:rsid w:val="008A04B3"/>
    <w:rsid w:val="008D7331"/>
    <w:rsid w:val="0090107E"/>
    <w:rsid w:val="0090142A"/>
    <w:rsid w:val="00901602"/>
    <w:rsid w:val="009261B7"/>
    <w:rsid w:val="0093240F"/>
    <w:rsid w:val="009506CF"/>
    <w:rsid w:val="00950DF3"/>
    <w:rsid w:val="00967360"/>
    <w:rsid w:val="00981A0E"/>
    <w:rsid w:val="009B11B2"/>
    <w:rsid w:val="009C3171"/>
    <w:rsid w:val="009E5B04"/>
    <w:rsid w:val="009E7B44"/>
    <w:rsid w:val="00A17052"/>
    <w:rsid w:val="00A364E7"/>
    <w:rsid w:val="00A371D9"/>
    <w:rsid w:val="00A47BFF"/>
    <w:rsid w:val="00A5520E"/>
    <w:rsid w:val="00A6546D"/>
    <w:rsid w:val="00A70155"/>
    <w:rsid w:val="00A74AC2"/>
    <w:rsid w:val="00AA2973"/>
    <w:rsid w:val="00AB020D"/>
    <w:rsid w:val="00AC10C0"/>
    <w:rsid w:val="00AC79EA"/>
    <w:rsid w:val="00AD270E"/>
    <w:rsid w:val="00AD3310"/>
    <w:rsid w:val="00AE4134"/>
    <w:rsid w:val="00AE6B27"/>
    <w:rsid w:val="00AF3316"/>
    <w:rsid w:val="00B477B5"/>
    <w:rsid w:val="00B55BFE"/>
    <w:rsid w:val="00B700FD"/>
    <w:rsid w:val="00B956E8"/>
    <w:rsid w:val="00BA6449"/>
    <w:rsid w:val="00BB51BB"/>
    <w:rsid w:val="00BF2231"/>
    <w:rsid w:val="00BF365E"/>
    <w:rsid w:val="00C11057"/>
    <w:rsid w:val="00C2566F"/>
    <w:rsid w:val="00C330C7"/>
    <w:rsid w:val="00C542AF"/>
    <w:rsid w:val="00C87726"/>
    <w:rsid w:val="00CA1AA0"/>
    <w:rsid w:val="00CA6F42"/>
    <w:rsid w:val="00CC322E"/>
    <w:rsid w:val="00CD34F9"/>
    <w:rsid w:val="00CF5A9F"/>
    <w:rsid w:val="00D33D7C"/>
    <w:rsid w:val="00D34A12"/>
    <w:rsid w:val="00D41869"/>
    <w:rsid w:val="00D67FA2"/>
    <w:rsid w:val="00DB244C"/>
    <w:rsid w:val="00DC1B6D"/>
    <w:rsid w:val="00DC2088"/>
    <w:rsid w:val="00DD4A00"/>
    <w:rsid w:val="00DD548A"/>
    <w:rsid w:val="00DE4BEF"/>
    <w:rsid w:val="00E07B88"/>
    <w:rsid w:val="00E1023B"/>
    <w:rsid w:val="00E30B1C"/>
    <w:rsid w:val="00E31644"/>
    <w:rsid w:val="00E45A9A"/>
    <w:rsid w:val="00E467EF"/>
    <w:rsid w:val="00ED328F"/>
    <w:rsid w:val="00EF4B14"/>
    <w:rsid w:val="00F36B4D"/>
    <w:rsid w:val="00F40389"/>
    <w:rsid w:val="00F83528"/>
    <w:rsid w:val="00F95AB1"/>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 w:type="character" w:styleId="Strong">
    <w:name w:val="Strong"/>
    <w:basedOn w:val="DefaultParagraphFont"/>
    <w:uiPriority w:val="22"/>
    <w:qFormat/>
    <w:rsid w:val="00D34A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2725">
      <w:bodyDiv w:val="1"/>
      <w:marLeft w:val="0"/>
      <w:marRight w:val="0"/>
      <w:marTop w:val="0"/>
      <w:marBottom w:val="0"/>
      <w:divBdr>
        <w:top w:val="none" w:sz="0" w:space="0" w:color="auto"/>
        <w:left w:val="none" w:sz="0" w:space="0" w:color="auto"/>
        <w:bottom w:val="none" w:sz="0" w:space="0" w:color="auto"/>
        <w:right w:val="none" w:sz="0" w:space="0" w:color="auto"/>
      </w:divBdr>
    </w:div>
    <w:div w:id="256714632">
      <w:bodyDiv w:val="1"/>
      <w:marLeft w:val="0"/>
      <w:marRight w:val="0"/>
      <w:marTop w:val="0"/>
      <w:marBottom w:val="0"/>
      <w:divBdr>
        <w:top w:val="none" w:sz="0" w:space="0" w:color="auto"/>
        <w:left w:val="none" w:sz="0" w:space="0" w:color="auto"/>
        <w:bottom w:val="none" w:sz="0" w:space="0" w:color="auto"/>
        <w:right w:val="none" w:sz="0" w:space="0" w:color="auto"/>
      </w:divBdr>
    </w:div>
    <w:div w:id="415444141">
      <w:bodyDiv w:val="1"/>
      <w:marLeft w:val="0"/>
      <w:marRight w:val="0"/>
      <w:marTop w:val="0"/>
      <w:marBottom w:val="0"/>
      <w:divBdr>
        <w:top w:val="none" w:sz="0" w:space="0" w:color="auto"/>
        <w:left w:val="none" w:sz="0" w:space="0" w:color="auto"/>
        <w:bottom w:val="none" w:sz="0" w:space="0" w:color="auto"/>
        <w:right w:val="none" w:sz="0" w:space="0" w:color="auto"/>
      </w:divBdr>
    </w:div>
    <w:div w:id="435098554">
      <w:bodyDiv w:val="1"/>
      <w:marLeft w:val="0"/>
      <w:marRight w:val="0"/>
      <w:marTop w:val="0"/>
      <w:marBottom w:val="0"/>
      <w:divBdr>
        <w:top w:val="none" w:sz="0" w:space="0" w:color="auto"/>
        <w:left w:val="none" w:sz="0" w:space="0" w:color="auto"/>
        <w:bottom w:val="none" w:sz="0" w:space="0" w:color="auto"/>
        <w:right w:val="none" w:sz="0" w:space="0" w:color="auto"/>
      </w:divBdr>
    </w:div>
    <w:div w:id="529730531">
      <w:bodyDiv w:val="1"/>
      <w:marLeft w:val="0"/>
      <w:marRight w:val="0"/>
      <w:marTop w:val="0"/>
      <w:marBottom w:val="0"/>
      <w:divBdr>
        <w:top w:val="none" w:sz="0" w:space="0" w:color="auto"/>
        <w:left w:val="none" w:sz="0" w:space="0" w:color="auto"/>
        <w:bottom w:val="none" w:sz="0" w:space="0" w:color="auto"/>
        <w:right w:val="none" w:sz="0" w:space="0" w:color="auto"/>
      </w:divBdr>
    </w:div>
    <w:div w:id="664553593">
      <w:bodyDiv w:val="1"/>
      <w:marLeft w:val="0"/>
      <w:marRight w:val="0"/>
      <w:marTop w:val="0"/>
      <w:marBottom w:val="0"/>
      <w:divBdr>
        <w:top w:val="none" w:sz="0" w:space="0" w:color="auto"/>
        <w:left w:val="none" w:sz="0" w:space="0" w:color="auto"/>
        <w:bottom w:val="none" w:sz="0" w:space="0" w:color="auto"/>
        <w:right w:val="none" w:sz="0" w:space="0" w:color="auto"/>
      </w:divBdr>
    </w:div>
    <w:div w:id="666328233">
      <w:bodyDiv w:val="1"/>
      <w:marLeft w:val="0"/>
      <w:marRight w:val="0"/>
      <w:marTop w:val="0"/>
      <w:marBottom w:val="0"/>
      <w:divBdr>
        <w:top w:val="none" w:sz="0" w:space="0" w:color="auto"/>
        <w:left w:val="none" w:sz="0" w:space="0" w:color="auto"/>
        <w:bottom w:val="none" w:sz="0" w:space="0" w:color="auto"/>
        <w:right w:val="none" w:sz="0" w:space="0" w:color="auto"/>
      </w:divBdr>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860313649">
      <w:bodyDiv w:val="1"/>
      <w:marLeft w:val="0"/>
      <w:marRight w:val="0"/>
      <w:marTop w:val="0"/>
      <w:marBottom w:val="0"/>
      <w:divBdr>
        <w:top w:val="none" w:sz="0" w:space="0" w:color="auto"/>
        <w:left w:val="none" w:sz="0" w:space="0" w:color="auto"/>
        <w:bottom w:val="none" w:sz="0" w:space="0" w:color="auto"/>
        <w:right w:val="none" w:sz="0" w:space="0" w:color="auto"/>
      </w:divBdr>
    </w:div>
    <w:div w:id="1072660269">
      <w:bodyDiv w:val="1"/>
      <w:marLeft w:val="0"/>
      <w:marRight w:val="0"/>
      <w:marTop w:val="0"/>
      <w:marBottom w:val="0"/>
      <w:divBdr>
        <w:top w:val="none" w:sz="0" w:space="0" w:color="auto"/>
        <w:left w:val="none" w:sz="0" w:space="0" w:color="auto"/>
        <w:bottom w:val="none" w:sz="0" w:space="0" w:color="auto"/>
        <w:right w:val="none" w:sz="0" w:space="0" w:color="auto"/>
      </w:divBdr>
    </w:div>
    <w:div w:id="1091051657">
      <w:bodyDiv w:val="1"/>
      <w:marLeft w:val="0"/>
      <w:marRight w:val="0"/>
      <w:marTop w:val="0"/>
      <w:marBottom w:val="0"/>
      <w:divBdr>
        <w:top w:val="none" w:sz="0" w:space="0" w:color="auto"/>
        <w:left w:val="none" w:sz="0" w:space="0" w:color="auto"/>
        <w:bottom w:val="none" w:sz="0" w:space="0" w:color="auto"/>
        <w:right w:val="none" w:sz="0" w:space="0" w:color="auto"/>
      </w:divBdr>
    </w:div>
    <w:div w:id="1120883311">
      <w:bodyDiv w:val="1"/>
      <w:marLeft w:val="0"/>
      <w:marRight w:val="0"/>
      <w:marTop w:val="0"/>
      <w:marBottom w:val="0"/>
      <w:divBdr>
        <w:top w:val="none" w:sz="0" w:space="0" w:color="auto"/>
        <w:left w:val="none" w:sz="0" w:space="0" w:color="auto"/>
        <w:bottom w:val="none" w:sz="0" w:space="0" w:color="auto"/>
        <w:right w:val="none" w:sz="0" w:space="0" w:color="auto"/>
      </w:divBdr>
    </w:div>
    <w:div w:id="1244492536">
      <w:bodyDiv w:val="1"/>
      <w:marLeft w:val="0"/>
      <w:marRight w:val="0"/>
      <w:marTop w:val="0"/>
      <w:marBottom w:val="0"/>
      <w:divBdr>
        <w:top w:val="none" w:sz="0" w:space="0" w:color="auto"/>
        <w:left w:val="none" w:sz="0" w:space="0" w:color="auto"/>
        <w:bottom w:val="none" w:sz="0" w:space="0" w:color="auto"/>
        <w:right w:val="none" w:sz="0" w:space="0" w:color="auto"/>
      </w:divBdr>
    </w:div>
    <w:div w:id="1734157512">
      <w:bodyDiv w:val="1"/>
      <w:marLeft w:val="0"/>
      <w:marRight w:val="0"/>
      <w:marTop w:val="0"/>
      <w:marBottom w:val="0"/>
      <w:divBdr>
        <w:top w:val="none" w:sz="0" w:space="0" w:color="auto"/>
        <w:left w:val="none" w:sz="0" w:space="0" w:color="auto"/>
        <w:bottom w:val="none" w:sz="0" w:space="0" w:color="auto"/>
        <w:right w:val="none" w:sz="0" w:space="0" w:color="auto"/>
      </w:divBdr>
    </w:div>
    <w:div w:id="1787773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Matt Schnorr</cp:lastModifiedBy>
  <cp:revision>15</cp:revision>
  <cp:lastPrinted>2015-07-15T19:01:00Z</cp:lastPrinted>
  <dcterms:created xsi:type="dcterms:W3CDTF">2024-06-26T11:45:00Z</dcterms:created>
  <dcterms:modified xsi:type="dcterms:W3CDTF">2024-11-18T12:59:00Z</dcterms:modified>
  <dc:language>en-US</dc:language>
</cp:coreProperties>
</file>