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9A79" w14:textId="77777777" w:rsidR="00CC6BAD" w:rsidRDefault="00CC6BAD" w:rsidP="00C67EEC">
      <w:pPr>
        <w:pStyle w:val="Heading1"/>
      </w:pPr>
    </w:p>
    <w:p w14:paraId="6419C966" w14:textId="77777777" w:rsidR="00CC6BAD" w:rsidRPr="00CC6BAD" w:rsidRDefault="00CC6BAD" w:rsidP="00CC6BAD"/>
    <w:p w14:paraId="3A5F2AA1" w14:textId="77777777" w:rsidR="00CC6BAD" w:rsidRPr="00CC6BAD" w:rsidRDefault="00CC6BAD" w:rsidP="00CC6BAD"/>
    <w:p w14:paraId="631BC024" w14:textId="77777777" w:rsidR="00CC6BAD" w:rsidRPr="00CC6BAD" w:rsidRDefault="00CC6BAD" w:rsidP="00CC6BAD"/>
    <w:p w14:paraId="3582788B" w14:textId="31C469FC" w:rsidR="00CC6BAD" w:rsidRDefault="00CC6BAD" w:rsidP="00CC6BAD">
      <w:pPr>
        <w:pStyle w:val="Title"/>
        <w:jc w:val="center"/>
      </w:pPr>
      <w:r>
        <w:t>Water Quality in the Lower James Can Help Explain Phytoplankton Levels in the Chesapeake Bay</w:t>
      </w:r>
    </w:p>
    <w:p w14:paraId="672CD8A6" w14:textId="77777777" w:rsidR="00CC6BAD" w:rsidRDefault="00CC6BAD" w:rsidP="00CC6BAD">
      <w:pPr>
        <w:tabs>
          <w:tab w:val="left" w:pos="2866"/>
        </w:tabs>
        <w:jc w:val="center"/>
      </w:pPr>
    </w:p>
    <w:p w14:paraId="6CC35C07" w14:textId="77777777" w:rsidR="00CC6BAD" w:rsidRDefault="00CC6BAD" w:rsidP="00CC6BAD">
      <w:pPr>
        <w:tabs>
          <w:tab w:val="left" w:pos="2866"/>
        </w:tabs>
        <w:jc w:val="center"/>
        <w:rPr>
          <w:sz w:val="32"/>
          <w:szCs w:val="32"/>
        </w:rPr>
      </w:pPr>
      <w:r w:rsidRPr="00CC6BAD">
        <w:rPr>
          <w:sz w:val="32"/>
          <w:szCs w:val="32"/>
        </w:rPr>
        <w:t>An Analysis by Matt Carswell</w:t>
      </w:r>
    </w:p>
    <w:p w14:paraId="16D19E7E" w14:textId="77777777" w:rsidR="00CC6BAD" w:rsidRDefault="00CC6BAD" w:rsidP="00CC6BAD">
      <w:pPr>
        <w:tabs>
          <w:tab w:val="left" w:pos="2866"/>
        </w:tabs>
        <w:jc w:val="center"/>
        <w:rPr>
          <w:sz w:val="28"/>
          <w:szCs w:val="28"/>
        </w:rPr>
      </w:pPr>
      <w:r w:rsidRPr="00CC6BAD">
        <w:rPr>
          <w:sz w:val="28"/>
          <w:szCs w:val="28"/>
        </w:rPr>
        <w:t>12/15/20</w:t>
      </w:r>
      <w:r>
        <w:rPr>
          <w:sz w:val="28"/>
          <w:szCs w:val="28"/>
        </w:rPr>
        <w:t>23</w:t>
      </w:r>
    </w:p>
    <w:p w14:paraId="37B42C36" w14:textId="77777777" w:rsidR="00CC6BAD" w:rsidRDefault="00CC6BAD" w:rsidP="00CC6BAD">
      <w:pPr>
        <w:tabs>
          <w:tab w:val="left" w:pos="2866"/>
        </w:tabs>
        <w:jc w:val="center"/>
        <w:rPr>
          <w:sz w:val="28"/>
          <w:szCs w:val="28"/>
        </w:rPr>
      </w:pPr>
    </w:p>
    <w:p w14:paraId="75F88AA0" w14:textId="1610E12C" w:rsidR="00CC6BAD" w:rsidRDefault="00CC6BAD">
      <w:pPr>
        <w:rPr>
          <w:sz w:val="28"/>
          <w:szCs w:val="28"/>
        </w:rPr>
      </w:pPr>
      <w:r>
        <w:rPr>
          <w:sz w:val="28"/>
          <w:szCs w:val="28"/>
        </w:rPr>
        <w:br w:type="page"/>
      </w:r>
    </w:p>
    <w:p w14:paraId="209B1F64" w14:textId="77777777" w:rsidR="00CC6BAD" w:rsidRPr="00CC6BAD" w:rsidRDefault="00CC6BAD" w:rsidP="00CC6BAD">
      <w:pPr>
        <w:tabs>
          <w:tab w:val="left" w:pos="2866"/>
        </w:tabs>
        <w:rPr>
          <w:sz w:val="28"/>
          <w:szCs w:val="28"/>
        </w:rPr>
        <w:sectPr w:rsidR="00CC6BAD" w:rsidRPr="00CC6BAD" w:rsidSect="00E56923">
          <w:headerReference w:type="default" r:id="rId8"/>
          <w:footerReference w:type="default" r:id="rId9"/>
          <w:pgSz w:w="12240" w:h="15840"/>
          <w:pgMar w:top="1440" w:right="1440" w:bottom="1440" w:left="1440" w:header="720" w:footer="720" w:gutter="0"/>
          <w:cols w:space="720"/>
          <w:titlePg/>
          <w:docGrid w:linePitch="360"/>
        </w:sectPr>
      </w:pPr>
    </w:p>
    <w:p w14:paraId="081F0FEB" w14:textId="2C5FE1B8" w:rsidR="00CE5076" w:rsidRDefault="00C67EEC" w:rsidP="00C67EEC">
      <w:pPr>
        <w:pStyle w:val="Heading1"/>
      </w:pPr>
      <w:r>
        <w:lastRenderedPageBreak/>
        <w:t>Chapter 1: Introduction</w:t>
      </w:r>
    </w:p>
    <w:p w14:paraId="250FF2D3" w14:textId="2DFE1734" w:rsidR="000373DF" w:rsidRDefault="000373DF" w:rsidP="00CA7634">
      <w:pPr>
        <w:ind w:firstLine="720"/>
      </w:pPr>
      <w:r>
        <w:t>According to</w:t>
      </w:r>
      <w:r w:rsidR="002F2BD1">
        <w:t xml:space="preserve"> a</w:t>
      </w:r>
      <w:r>
        <w:t xml:space="preserve"> recent study</w:t>
      </w:r>
      <w:r w:rsidR="002F2BD1">
        <w:t xml:space="preserve"> </w:t>
      </w:r>
      <w:r>
        <w:t xml:space="preserve">published by </w:t>
      </w:r>
      <w:r w:rsidRPr="000373DF">
        <w:t>Stanford University and the National Autonomous University of Mexico</w:t>
      </w:r>
      <w:r>
        <w:t>, we are currently experiencing a sixth mass extinction event.</w:t>
      </w:r>
      <w:r w:rsidR="002F2BD1" w:rsidRPr="002F2BD1">
        <w:rPr>
          <w:rStyle w:val="ListParagraph"/>
        </w:rPr>
        <w:t xml:space="preserve"> </w:t>
      </w:r>
      <w:r w:rsidR="002F2BD1">
        <w:rPr>
          <w:rStyle w:val="FootnoteReference"/>
        </w:rPr>
        <w:footnoteReference w:id="1"/>
      </w:r>
      <w:r>
        <w:t xml:space="preserve"> A mass extinction event is defined as </w:t>
      </w:r>
      <w:r w:rsidR="00CA7634">
        <w:t xml:space="preserve">the planet losing 75% of its species within a “short geological time period.” We are currently seeing species of all kinds, </w:t>
      </w:r>
      <w:proofErr w:type="gramStart"/>
      <w:r w:rsidR="00CA7634">
        <w:t>plant</w:t>
      </w:r>
      <w:proofErr w:type="gramEnd"/>
      <w:r w:rsidR="00CA7634">
        <w:t xml:space="preserve"> and animal alike, becom</w:t>
      </w:r>
      <w:r w:rsidR="002F2BD1">
        <w:t xml:space="preserve">ing </w:t>
      </w:r>
      <w:r w:rsidR="00CA7634">
        <w:t xml:space="preserve">extinct at a rate unprecedented to the planet since the dawn of the human race. </w:t>
      </w:r>
      <w:r>
        <w:t xml:space="preserve">This extinction event is being driven by one major </w:t>
      </w:r>
      <w:r w:rsidR="00CA7634">
        <w:t>entity: anthropogenic climate change.</w:t>
      </w:r>
    </w:p>
    <w:p w14:paraId="3D279112" w14:textId="4C95972F" w:rsidR="00CA7634" w:rsidRDefault="00CA7634" w:rsidP="000373DF">
      <w:r>
        <w:tab/>
        <w:t xml:space="preserve">Upon reading this study, I became curious as to how this sixth mass extinction event might be impacting me individually, specifically, how it might be impacting the areas around my hometown of Mechanicsville, Virginia, a suburb of the greater Richmond area. I decided to </w:t>
      </w:r>
      <w:proofErr w:type="gramStart"/>
      <w:r>
        <w:t>take a look</w:t>
      </w:r>
      <w:proofErr w:type="gramEnd"/>
      <w:r>
        <w:t xml:space="preserve"> at how phytoplankton, an important life force of the Chesapeake Bay Watershed, is currently being </w:t>
      </w:r>
      <w:r w:rsidR="005B2689">
        <w:t>affected</w:t>
      </w:r>
      <w:r>
        <w:t xml:space="preserve"> by water quality in my own local watershed, the Lower James Watershed.</w:t>
      </w:r>
    </w:p>
    <w:p w14:paraId="613A8522" w14:textId="6731F45E" w:rsidR="005B2689" w:rsidRDefault="000373DF" w:rsidP="005B2689">
      <w:pPr>
        <w:ind w:firstLine="720"/>
      </w:pPr>
      <w:r>
        <w:t xml:space="preserve">To review specifically what this project will explore, per the presentation I delivered for this class, </w:t>
      </w:r>
      <w:r w:rsidR="00CA7634">
        <w:t xml:space="preserve">I will be using two datasets from the Chesapeake Bay Data Hub, one that contains water quality data from a </w:t>
      </w:r>
      <w:r w:rsidR="005B2689">
        <w:t xml:space="preserve">monitoring </w:t>
      </w:r>
      <w:r w:rsidR="00CA7634">
        <w:t>station close to my hometown</w:t>
      </w:r>
      <w:r w:rsidR="005B2689">
        <w:t xml:space="preserve"> and another that contains data on phytoplankton counts from both the same Lower James test monitoring station and also a monitoring station in the Lower Chesapeake Bay watershed.</w:t>
      </w:r>
      <w:r w:rsidR="002F2BD1" w:rsidRPr="002F2BD1">
        <w:rPr>
          <w:rStyle w:val="FootnoteReference"/>
        </w:rPr>
        <w:t xml:space="preserve"> </w:t>
      </w:r>
      <w:r w:rsidR="002F2BD1">
        <w:rPr>
          <w:rStyle w:val="FootnoteReference"/>
        </w:rPr>
        <w:footnoteReference w:id="2"/>
      </w:r>
      <w:r w:rsidR="002F2BD1">
        <w:t xml:space="preserve"> </w:t>
      </w:r>
      <w:r w:rsidR="005B2689">
        <w:t>The main questions of interest include:</w:t>
      </w:r>
    </w:p>
    <w:p w14:paraId="4B8C54F0" w14:textId="1E5941B5" w:rsidR="00800107" w:rsidRDefault="00800107" w:rsidP="005B2689">
      <w:pPr>
        <w:pStyle w:val="ListParagraph"/>
        <w:numPr>
          <w:ilvl w:val="0"/>
          <w:numId w:val="4"/>
        </w:numPr>
      </w:pPr>
      <w:r w:rsidRPr="00800107">
        <w:t xml:space="preserve">Can we </w:t>
      </w:r>
      <w:r>
        <w:t xml:space="preserve">identify and </w:t>
      </w:r>
      <w:r w:rsidRPr="00800107">
        <w:t>quantify the impact of climate change</w:t>
      </w:r>
      <w:r>
        <w:t>/anthropogenic pollutants</w:t>
      </w:r>
      <w:r w:rsidRPr="00800107">
        <w:t xml:space="preserve"> on the Lower James Watershed?</w:t>
      </w:r>
    </w:p>
    <w:p w14:paraId="79E360F3" w14:textId="2CB5D107" w:rsidR="00800107" w:rsidRDefault="00800107" w:rsidP="005B2689">
      <w:pPr>
        <w:pStyle w:val="ListParagraph"/>
        <w:numPr>
          <w:ilvl w:val="0"/>
          <w:numId w:val="4"/>
        </w:numPr>
      </w:pPr>
      <w:r w:rsidRPr="00800107">
        <w:t>What variables explain variation in phytoplankton levels the most? </w:t>
      </w:r>
    </w:p>
    <w:p w14:paraId="2C19EEEC" w14:textId="27291931" w:rsidR="003E5B73" w:rsidRPr="003E5B73" w:rsidRDefault="00800107" w:rsidP="005B2689">
      <w:pPr>
        <w:pStyle w:val="ListParagraph"/>
        <w:numPr>
          <w:ilvl w:val="0"/>
          <w:numId w:val="4"/>
        </w:numPr>
      </w:pPr>
      <w:r w:rsidRPr="00800107">
        <w:t xml:space="preserve">Can we link patterns of </w:t>
      </w:r>
      <w:r>
        <w:t xml:space="preserve">water quality </w:t>
      </w:r>
      <w:r w:rsidRPr="00800107">
        <w:t>in the Lower James to effects in the Chesapeake?</w:t>
      </w:r>
    </w:p>
    <w:p w14:paraId="390C915B" w14:textId="77777777" w:rsidR="003E5B73" w:rsidRDefault="003E5B73" w:rsidP="003E5B73"/>
    <w:p w14:paraId="69955DB9" w14:textId="7983E76F" w:rsidR="003E5B73" w:rsidRDefault="003E5B73" w:rsidP="00D12FF9">
      <w:pPr>
        <w:pStyle w:val="Heading1"/>
      </w:pPr>
      <w:r>
        <w:t xml:space="preserve">Chapter 2: </w:t>
      </w:r>
      <w:r w:rsidR="00D12FF9">
        <w:t>The State and Drivers of Water Quality and Plankton in The Lower James and Chesapeake Bay</w:t>
      </w:r>
    </w:p>
    <w:p w14:paraId="08C5DABB" w14:textId="56191E45" w:rsidR="00D12FF9" w:rsidRDefault="00D12FF9" w:rsidP="00D12FF9">
      <w:pPr>
        <w:pStyle w:val="Heading2"/>
      </w:pPr>
      <w:r>
        <w:t>2.1 Historical Water Quality of the Lower James</w:t>
      </w:r>
    </w:p>
    <w:p w14:paraId="7E6B4D9B" w14:textId="5B8C30B4" w:rsidR="00426B77" w:rsidRPr="00426B77" w:rsidRDefault="00426B77" w:rsidP="00426B77">
      <w:r>
        <w:tab/>
        <w:t>This investigation started by looking at a variety of measures of water status and quality recorded from the chosen monitoring station (</w:t>
      </w:r>
      <w:r w:rsidRPr="00426B77">
        <w:t>TF5.2A</w:t>
      </w:r>
      <w:r>
        <w:t>) from</w:t>
      </w:r>
      <w:r w:rsidR="005B2689">
        <w:t xml:space="preserve"> </w:t>
      </w:r>
      <w:r>
        <w:t>December 1985 to March 2023. The measures of interest chosen for this investigation including depth, dissolved oxygen (DO), pH, total nitrogen (TN), total suspended solids (TSS), and water temperature (WTEMP).</w:t>
      </w:r>
      <w:r>
        <w:rPr>
          <w:rStyle w:val="FootnoteReference"/>
        </w:rPr>
        <w:footnoteReference w:id="3"/>
      </w:r>
      <w:r>
        <w:t xml:space="preserve"> We can observe theses measures over the specified date range in </w:t>
      </w:r>
      <w:r w:rsidR="00656136" w:rsidRPr="00656136">
        <w:rPr>
          <w:b/>
          <w:bCs/>
        </w:rPr>
        <w:fldChar w:fldCharType="begin"/>
      </w:r>
      <w:r w:rsidR="00656136" w:rsidRPr="00656136">
        <w:rPr>
          <w:b/>
          <w:bCs/>
        </w:rPr>
        <w:instrText xml:space="preserve"> REF _Ref153541994 \h </w:instrText>
      </w:r>
      <w:r w:rsidR="00656136" w:rsidRPr="00656136">
        <w:rPr>
          <w:b/>
          <w:bCs/>
        </w:rPr>
      </w:r>
      <w:r w:rsidR="00656136">
        <w:rPr>
          <w:b/>
          <w:bCs/>
        </w:rPr>
        <w:instrText xml:space="preserve"> \* MERGEFORMAT </w:instrText>
      </w:r>
      <w:r w:rsidR="00656136" w:rsidRPr="00656136">
        <w:rPr>
          <w:b/>
          <w:bCs/>
        </w:rPr>
        <w:fldChar w:fldCharType="separate"/>
      </w:r>
      <w:r w:rsidR="00656136" w:rsidRPr="00656136">
        <w:rPr>
          <w:b/>
          <w:bCs/>
        </w:rPr>
        <w:t xml:space="preserve">Figure </w:t>
      </w:r>
      <w:r w:rsidR="00656136" w:rsidRPr="00656136">
        <w:rPr>
          <w:b/>
          <w:bCs/>
          <w:noProof/>
        </w:rPr>
        <w:t>1</w:t>
      </w:r>
      <w:r w:rsidR="00656136" w:rsidRPr="00656136">
        <w:rPr>
          <w:b/>
          <w:bCs/>
        </w:rPr>
        <w:fldChar w:fldCharType="end"/>
      </w:r>
      <w:r w:rsidR="00656136">
        <w:t>.</w:t>
      </w:r>
    </w:p>
    <w:p w14:paraId="063BAF9F" w14:textId="0BCF9DAA" w:rsidR="00656136" w:rsidRDefault="00711466" w:rsidP="00656136">
      <w:pPr>
        <w:pStyle w:val="NormalWeb"/>
        <w:jc w:val="center"/>
      </w:pPr>
      <w:r>
        <w:rPr>
          <w:noProof/>
        </w:rPr>
        <w:lastRenderedPageBreak/>
        <w:drawing>
          <wp:inline distT="0" distB="0" distL="0" distR="0" wp14:anchorId="22E44287" wp14:editId="3F5FEFBA">
            <wp:extent cx="5156970" cy="3182587"/>
            <wp:effectExtent l="0" t="0" r="5715" b="0"/>
            <wp:docPr id="1885579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970" cy="3182587"/>
                    </a:xfrm>
                    <a:prstGeom prst="rect">
                      <a:avLst/>
                    </a:prstGeom>
                    <a:noFill/>
                  </pic:spPr>
                </pic:pic>
              </a:graphicData>
            </a:graphic>
          </wp:inline>
        </w:drawing>
      </w:r>
    </w:p>
    <w:p w14:paraId="4839AF4E" w14:textId="5899AA8D" w:rsidR="00426B77" w:rsidRDefault="00426B77" w:rsidP="00426B77">
      <w:pPr>
        <w:pStyle w:val="Caption"/>
        <w:jc w:val="center"/>
      </w:pPr>
      <w:bookmarkStart w:id="0" w:name="_Ref153541994"/>
      <w:r>
        <w:t xml:space="preserve">Figure </w:t>
      </w:r>
      <w:r>
        <w:fldChar w:fldCharType="begin"/>
      </w:r>
      <w:r>
        <w:instrText xml:space="preserve"> SEQ Figure \* ARABIC </w:instrText>
      </w:r>
      <w:r>
        <w:fldChar w:fldCharType="separate"/>
      </w:r>
      <w:r w:rsidR="00CC6BAD">
        <w:rPr>
          <w:noProof/>
        </w:rPr>
        <w:t>1</w:t>
      </w:r>
      <w:r>
        <w:fldChar w:fldCharType="end"/>
      </w:r>
      <w:bookmarkEnd w:id="0"/>
      <w:r>
        <w:t>: Time Series Plots of Lower James Water Features</w:t>
      </w:r>
    </w:p>
    <w:p w14:paraId="52766E81" w14:textId="70DD22A0" w:rsidR="00656136" w:rsidRPr="00656136" w:rsidRDefault="00656136" w:rsidP="00656136">
      <w:r>
        <w:tab/>
        <w:t xml:space="preserve">We can see that our plots contain a lot of noise (which is to be expected), but </w:t>
      </w:r>
      <w:r w:rsidR="00E12F5F">
        <w:t xml:space="preserve">we </w:t>
      </w:r>
      <w:r>
        <w:t xml:space="preserve">can pick out that there might be a decrease in pH, TSS, and DO in the Lower James over time, and </w:t>
      </w:r>
      <w:proofErr w:type="gramStart"/>
      <w:r>
        <w:t>definitely a</w:t>
      </w:r>
      <w:proofErr w:type="gramEnd"/>
      <w:r>
        <w:t xml:space="preserve"> decrease in TN. </w:t>
      </w:r>
      <w:proofErr w:type="gramStart"/>
      <w:r>
        <w:t>In order to</w:t>
      </w:r>
      <w:proofErr w:type="gramEnd"/>
      <w:r>
        <w:t xml:space="preserve"> more clearly observe these trends, a 5-year moving average was created for each of these variables and then plotted in </w:t>
      </w:r>
      <w:r w:rsidR="00A85528" w:rsidRPr="00A85528">
        <w:rPr>
          <w:b/>
          <w:bCs/>
        </w:rPr>
        <w:fldChar w:fldCharType="begin"/>
      </w:r>
      <w:r w:rsidR="00A85528" w:rsidRPr="00A85528">
        <w:rPr>
          <w:b/>
          <w:bCs/>
        </w:rPr>
        <w:instrText xml:space="preserve"> REF _Ref153543971 \h </w:instrText>
      </w:r>
      <w:r w:rsidR="00A85528" w:rsidRPr="00A85528">
        <w:rPr>
          <w:b/>
          <w:bCs/>
        </w:rPr>
      </w:r>
      <w:r w:rsidR="00A85528">
        <w:rPr>
          <w:b/>
          <w:bCs/>
        </w:rPr>
        <w:instrText xml:space="preserve"> \* MERGEFORMAT </w:instrText>
      </w:r>
      <w:r w:rsidR="00A85528" w:rsidRPr="00A85528">
        <w:rPr>
          <w:b/>
          <w:bCs/>
        </w:rPr>
        <w:fldChar w:fldCharType="separate"/>
      </w:r>
      <w:r w:rsidR="00A85528" w:rsidRPr="00A85528">
        <w:rPr>
          <w:b/>
          <w:bCs/>
        </w:rPr>
        <w:t xml:space="preserve">Figure </w:t>
      </w:r>
      <w:r w:rsidR="00A85528" w:rsidRPr="00A85528">
        <w:rPr>
          <w:b/>
          <w:bCs/>
          <w:noProof/>
        </w:rPr>
        <w:t>2</w:t>
      </w:r>
      <w:r w:rsidR="00A85528" w:rsidRPr="00A85528">
        <w:rPr>
          <w:b/>
          <w:bCs/>
        </w:rPr>
        <w:fldChar w:fldCharType="end"/>
      </w:r>
      <w:r w:rsidR="00A85528">
        <w:t>.</w:t>
      </w:r>
    </w:p>
    <w:p w14:paraId="6EEC86E1" w14:textId="37CC0620" w:rsidR="00711466" w:rsidRDefault="00711466" w:rsidP="0031151D">
      <w:pPr>
        <w:jc w:val="center"/>
      </w:pPr>
      <w:r w:rsidRPr="00711466">
        <w:drawing>
          <wp:inline distT="0" distB="0" distL="0" distR="0" wp14:anchorId="2913DD0E" wp14:editId="14E597E7">
            <wp:extent cx="6248566" cy="2446020"/>
            <wp:effectExtent l="0" t="0" r="0" b="0"/>
            <wp:docPr id="200084377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43770" name="Picture 1" descr="A graph of a graph&#10;&#10;Description automatically generated with medium confidence"/>
                    <pic:cNvPicPr/>
                  </pic:nvPicPr>
                  <pic:blipFill>
                    <a:blip r:embed="rId11"/>
                    <a:stretch>
                      <a:fillRect/>
                    </a:stretch>
                  </pic:blipFill>
                  <pic:spPr>
                    <a:xfrm>
                      <a:off x="0" y="0"/>
                      <a:ext cx="6252197" cy="2447441"/>
                    </a:xfrm>
                    <a:prstGeom prst="rect">
                      <a:avLst/>
                    </a:prstGeom>
                  </pic:spPr>
                </pic:pic>
              </a:graphicData>
            </a:graphic>
          </wp:inline>
        </w:drawing>
      </w:r>
    </w:p>
    <w:p w14:paraId="62A1F621" w14:textId="74492B58" w:rsidR="00A85528" w:rsidRDefault="00A85528" w:rsidP="00A85528">
      <w:pPr>
        <w:pStyle w:val="Caption"/>
        <w:jc w:val="center"/>
      </w:pPr>
      <w:bookmarkStart w:id="1" w:name="_Ref153543971"/>
      <w:r>
        <w:t xml:space="preserve">Figure </w:t>
      </w:r>
      <w:r>
        <w:fldChar w:fldCharType="begin"/>
      </w:r>
      <w:r>
        <w:instrText xml:space="preserve"> SEQ Figure \* ARABIC </w:instrText>
      </w:r>
      <w:r>
        <w:fldChar w:fldCharType="separate"/>
      </w:r>
      <w:r w:rsidR="00CC6BAD">
        <w:rPr>
          <w:noProof/>
        </w:rPr>
        <w:t>2</w:t>
      </w:r>
      <w:r>
        <w:fldChar w:fldCharType="end"/>
      </w:r>
      <w:bookmarkEnd w:id="1"/>
      <w:r>
        <w:t>: 5-Year Smoothed Plots of Lower James Water Features</w:t>
      </w:r>
    </w:p>
    <w:p w14:paraId="532492B5" w14:textId="5BF497D9" w:rsidR="00A85528" w:rsidRDefault="00A85528" w:rsidP="00A85528">
      <w:r>
        <w:tab/>
        <w:t xml:space="preserve">It can now be observed that there is a definitive decrease in </w:t>
      </w:r>
      <w:proofErr w:type="gramStart"/>
      <w:r w:rsidR="002F2BD1">
        <w:t>ALL</w:t>
      </w:r>
      <w:r>
        <w:t xml:space="preserve"> of</w:t>
      </w:r>
      <w:proofErr w:type="gramEnd"/>
      <w:r>
        <w:t xml:space="preserve"> our features over time. Also, each of them </w:t>
      </w:r>
      <w:proofErr w:type="gramStart"/>
      <w:r>
        <w:t>seem</w:t>
      </w:r>
      <w:proofErr w:type="gramEnd"/>
      <w:r>
        <w:t xml:space="preserve"> to present a relatively steady decrease up until around the middle of the 2010s where there</w:t>
      </w:r>
      <w:r w:rsidR="002F2BD1">
        <w:t xml:space="preserve"> then</w:t>
      </w:r>
      <w:r>
        <w:t xml:space="preserve"> is a more significant decrease, which is obviously a point of curiosity. We are going to be looking more at how these variables are specifically correlated with each other </w:t>
      </w:r>
      <w:r w:rsidR="00172336">
        <w:t>later in this report</w:t>
      </w:r>
      <w:r>
        <w:t xml:space="preserve">, but early exploratory analysis tells us the Lower James is currently resting at historically low levels of </w:t>
      </w:r>
      <w:r>
        <w:lastRenderedPageBreak/>
        <w:t>depth and DO</w:t>
      </w:r>
      <w:r w:rsidR="002F2BD1">
        <w:t>. This portion of the river i</w:t>
      </w:r>
      <w:r>
        <w:t>s</w:t>
      </w:r>
      <w:r w:rsidR="002F2BD1">
        <w:t xml:space="preserve"> also</w:t>
      </w:r>
      <w:r>
        <w:t xml:space="preserve"> coming right </w:t>
      </w:r>
      <w:proofErr w:type="gramStart"/>
      <w:r>
        <w:t>off of</w:t>
      </w:r>
      <w:proofErr w:type="gramEnd"/>
      <w:r>
        <w:t xml:space="preserve"> historically low water temperatures</w:t>
      </w:r>
      <w:r w:rsidR="002F2BD1">
        <w:t xml:space="preserve"> in 2020</w:t>
      </w:r>
      <w:r w:rsidR="00172336">
        <w:t>. Low water depth and DO levels create worse conditions for life in the water to thrive</w:t>
      </w:r>
      <w:r w:rsidR="002F2BD1">
        <w:t>,</w:t>
      </w:r>
      <w:r w:rsidR="00172336">
        <w:rPr>
          <w:rStyle w:val="FootnoteReference"/>
        </w:rPr>
        <w:footnoteReference w:id="4"/>
      </w:r>
      <w:r w:rsidR="00172336">
        <w:t xml:space="preserve"> allowing us to hypothesize that perhaps these phenomena are negatively impacting the Lower James and Chesapeake ecosystems, especially phytoplankton. Also, while lower water temperatures are not usually associated with climate change, drastic changes in temperature, either direction in magnitude, can still be associated with the effects of climate change, destabilizing the conditions in which native species are used to subsisting upon.</w:t>
      </w:r>
      <w:r w:rsidR="00172336">
        <w:rPr>
          <w:rStyle w:val="FootnoteReference"/>
        </w:rPr>
        <w:footnoteReference w:id="5"/>
      </w:r>
    </w:p>
    <w:p w14:paraId="1CCF3384" w14:textId="1A64BE4E" w:rsidR="00A85528" w:rsidRDefault="00A85528" w:rsidP="00A85528">
      <w:r>
        <w:tab/>
        <w:t>There are some positive takeaways</w:t>
      </w:r>
      <w:r w:rsidR="00172336">
        <w:t xml:space="preserve"> from these graphs</w:t>
      </w:r>
      <w:r>
        <w:t xml:space="preserve">, however, in that </w:t>
      </w:r>
      <w:r w:rsidR="00AA5070">
        <w:t xml:space="preserve">TN and TSS have begun to approach even safer levels over the years along with the pH of the water becoming more neutral. These observations are signs that environmental protection policies in Virginia, both at the state and municipal levels, are working and anthropogenic pollution is being seriously mitigated (at least in central and southeastern Virginia). </w:t>
      </w:r>
      <w:r w:rsidR="002F2BD1">
        <w:t>Low TN levels, however, might still be detrimental to the ecosystem which will be touched on in later sections.</w:t>
      </w:r>
    </w:p>
    <w:p w14:paraId="6DB5FC41" w14:textId="7E82428F" w:rsidR="00D12FF9" w:rsidRDefault="00D12FF9" w:rsidP="00D12FF9">
      <w:pPr>
        <w:pStyle w:val="Heading2"/>
      </w:pPr>
      <w:r>
        <w:t>2.2 Phytoplankton in the Lower James and Lower Chesapeake Ba</w:t>
      </w:r>
      <w:r w:rsidR="00CE13B3">
        <w:t>y</w:t>
      </w:r>
    </w:p>
    <w:p w14:paraId="1F59CB0A" w14:textId="53C2D644" w:rsidR="00CE13B3" w:rsidRDefault="00CE13B3" w:rsidP="00CE13B3">
      <w:r>
        <w:tab/>
        <w:t xml:space="preserve">The second component of this investigation, as mentioned, involves looking at phytoplankton counts in both the Lower James </w:t>
      </w:r>
      <w:proofErr w:type="gramStart"/>
      <w:r>
        <w:t>and also</w:t>
      </w:r>
      <w:proofErr w:type="gramEnd"/>
      <w:r>
        <w:t xml:space="preserve"> Lower Chesapeake. In order for a comprehensive look at phytoplankton in these watersheds, both the total count of individual phytoplankton AND the </w:t>
      </w:r>
      <w:proofErr w:type="gramStart"/>
      <w:r>
        <w:t>amount</w:t>
      </w:r>
      <w:proofErr w:type="gramEnd"/>
      <w:r>
        <w:t xml:space="preserve"> of different </w:t>
      </w:r>
      <w:r w:rsidR="003F1907">
        <w:t xml:space="preserve">phytoplankton </w:t>
      </w:r>
      <w:r>
        <w:t>species</w:t>
      </w:r>
      <w:r w:rsidR="005C5E86">
        <w:t xml:space="preserve"> in the water,</w:t>
      </w:r>
      <w:r>
        <w:t xml:space="preserve"> a measure of biodiversity, were analyzed. The time series data for these two variables, recorded from March 1986 to December 2021, were plotted below in </w:t>
      </w:r>
      <w:r w:rsidR="005C5E86" w:rsidRPr="005C5E86">
        <w:rPr>
          <w:b/>
          <w:bCs/>
        </w:rPr>
        <w:fldChar w:fldCharType="begin"/>
      </w:r>
      <w:r w:rsidR="005C5E86" w:rsidRPr="005C5E86">
        <w:rPr>
          <w:b/>
          <w:bCs/>
        </w:rPr>
        <w:instrText xml:space="preserve"> REF _Ref153546481 \h </w:instrText>
      </w:r>
      <w:r w:rsidR="005C5E86" w:rsidRPr="005C5E86">
        <w:rPr>
          <w:b/>
          <w:bCs/>
        </w:rPr>
      </w:r>
      <w:r w:rsidR="005C5E86">
        <w:rPr>
          <w:b/>
          <w:bCs/>
        </w:rPr>
        <w:instrText xml:space="preserve"> \* MERGEFORMAT </w:instrText>
      </w:r>
      <w:r w:rsidR="005C5E86" w:rsidRPr="005C5E86">
        <w:rPr>
          <w:b/>
          <w:bCs/>
        </w:rPr>
        <w:fldChar w:fldCharType="separate"/>
      </w:r>
      <w:r w:rsidR="005C5E86" w:rsidRPr="005C5E86">
        <w:rPr>
          <w:b/>
          <w:bCs/>
        </w:rPr>
        <w:t xml:space="preserve">Figure </w:t>
      </w:r>
      <w:r w:rsidR="005C5E86" w:rsidRPr="005C5E86">
        <w:rPr>
          <w:b/>
          <w:bCs/>
          <w:noProof/>
        </w:rPr>
        <w:t>3</w:t>
      </w:r>
      <w:r w:rsidR="005C5E86" w:rsidRPr="005C5E86">
        <w:rPr>
          <w:b/>
          <w:bCs/>
        </w:rPr>
        <w:fldChar w:fldCharType="end"/>
      </w:r>
      <w:r w:rsidR="005C5E86" w:rsidRPr="005C5E86">
        <w:rPr>
          <w:b/>
          <w:bCs/>
        </w:rPr>
        <w:t>.</w:t>
      </w:r>
    </w:p>
    <w:p w14:paraId="173E4042" w14:textId="27A376B7" w:rsidR="00711466" w:rsidRDefault="0031151D" w:rsidP="00E56923">
      <w:pPr>
        <w:jc w:val="center"/>
      </w:pPr>
      <w:r>
        <w:rPr>
          <w:noProof/>
        </w:rPr>
        <w:drawing>
          <wp:inline distT="0" distB="0" distL="0" distR="0" wp14:anchorId="1721225C" wp14:editId="6A1CB7D8">
            <wp:extent cx="4356339" cy="2688483"/>
            <wp:effectExtent l="0" t="0" r="6350" b="0"/>
            <wp:docPr id="13063856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615" cy="2715190"/>
                    </a:xfrm>
                    <a:prstGeom prst="rect">
                      <a:avLst/>
                    </a:prstGeom>
                    <a:noFill/>
                  </pic:spPr>
                </pic:pic>
              </a:graphicData>
            </a:graphic>
          </wp:inline>
        </w:drawing>
      </w:r>
    </w:p>
    <w:p w14:paraId="26F59D63" w14:textId="474D4F1C" w:rsidR="00172336" w:rsidRDefault="00CE13B3" w:rsidP="00CE13B3">
      <w:pPr>
        <w:pStyle w:val="Caption"/>
        <w:jc w:val="center"/>
      </w:pPr>
      <w:bookmarkStart w:id="2" w:name="_Ref153546481"/>
      <w:r>
        <w:t xml:space="preserve">Figure </w:t>
      </w:r>
      <w:r>
        <w:fldChar w:fldCharType="begin"/>
      </w:r>
      <w:r>
        <w:instrText xml:space="preserve"> SEQ Figure \* ARABIC </w:instrText>
      </w:r>
      <w:r>
        <w:fldChar w:fldCharType="separate"/>
      </w:r>
      <w:r w:rsidR="00CC6BAD">
        <w:rPr>
          <w:noProof/>
        </w:rPr>
        <w:t>3</w:t>
      </w:r>
      <w:r>
        <w:fldChar w:fldCharType="end"/>
      </w:r>
      <w:bookmarkEnd w:id="2"/>
      <w:r>
        <w:t>: Time Series Plots of Phytoplankton Counts</w:t>
      </w:r>
    </w:p>
    <w:p w14:paraId="1A218B9F" w14:textId="54E7FDF6" w:rsidR="00172336" w:rsidRDefault="00172336" w:rsidP="000B36BF">
      <w:pPr>
        <w:ind w:firstLine="720"/>
      </w:pPr>
      <w:r>
        <w:lastRenderedPageBreak/>
        <w:t xml:space="preserve">These plots show us that there might be a historical negative trend in both the </w:t>
      </w:r>
      <w:proofErr w:type="gramStart"/>
      <w:r>
        <w:t>amount</w:t>
      </w:r>
      <w:proofErr w:type="gramEnd"/>
      <w:r>
        <w:t xml:space="preserve"> of phytoplankton and in the amount of plankton species that exist in these bodies of water (meaning decreasing biodiversity). </w:t>
      </w:r>
      <w:proofErr w:type="gramStart"/>
      <w:r>
        <w:t>In order to</w:t>
      </w:r>
      <w:proofErr w:type="gramEnd"/>
      <w:r>
        <w:t xml:space="preserve"> more clearly see this trend, a 5-year moving average was applied to the data and plotted below in </w:t>
      </w:r>
      <w:r w:rsidR="005C5E86" w:rsidRPr="005C5E86">
        <w:rPr>
          <w:b/>
          <w:bCs/>
        </w:rPr>
        <w:fldChar w:fldCharType="begin"/>
      </w:r>
      <w:r w:rsidR="005C5E86" w:rsidRPr="005C5E86">
        <w:rPr>
          <w:b/>
          <w:bCs/>
        </w:rPr>
        <w:instrText xml:space="preserve"> REF _Ref153546805 \h </w:instrText>
      </w:r>
      <w:r w:rsidR="005C5E86" w:rsidRPr="005C5E86">
        <w:rPr>
          <w:b/>
          <w:bCs/>
        </w:rPr>
      </w:r>
      <w:r w:rsidR="005C5E86">
        <w:rPr>
          <w:b/>
          <w:bCs/>
        </w:rPr>
        <w:instrText xml:space="preserve"> \* MERGEFORMAT </w:instrText>
      </w:r>
      <w:r w:rsidR="005C5E86" w:rsidRPr="005C5E86">
        <w:rPr>
          <w:b/>
          <w:bCs/>
        </w:rPr>
        <w:fldChar w:fldCharType="separate"/>
      </w:r>
      <w:r w:rsidR="005C5E86" w:rsidRPr="005C5E86">
        <w:rPr>
          <w:b/>
          <w:bCs/>
        </w:rPr>
        <w:t xml:space="preserve">Figure </w:t>
      </w:r>
      <w:r w:rsidR="005C5E86" w:rsidRPr="005C5E86">
        <w:rPr>
          <w:b/>
          <w:bCs/>
          <w:noProof/>
        </w:rPr>
        <w:t>4</w:t>
      </w:r>
      <w:r w:rsidR="005C5E86" w:rsidRPr="005C5E86">
        <w:rPr>
          <w:b/>
          <w:bCs/>
        </w:rPr>
        <w:fldChar w:fldCharType="end"/>
      </w:r>
      <w:r w:rsidR="005C5E86" w:rsidRPr="005C5E86">
        <w:rPr>
          <w:b/>
          <w:bCs/>
        </w:rPr>
        <w:t>.</w:t>
      </w:r>
    </w:p>
    <w:p w14:paraId="03F33B69" w14:textId="2ABF098F" w:rsidR="001434B9" w:rsidRDefault="001434B9" w:rsidP="001434B9">
      <w:pPr>
        <w:pStyle w:val="NormalWeb"/>
        <w:jc w:val="center"/>
      </w:pPr>
      <w:r>
        <w:rPr>
          <w:noProof/>
        </w:rPr>
        <w:drawing>
          <wp:inline distT="0" distB="0" distL="0" distR="0" wp14:anchorId="27CD2438" wp14:editId="11D3BD93">
            <wp:extent cx="6246976" cy="3503754"/>
            <wp:effectExtent l="0" t="0" r="1905" b="1905"/>
            <wp:docPr id="1641734434" name="Picture 1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34434" name="Picture 11" descr="A graph of different colored lines&#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051" r="5964"/>
                    <a:stretch/>
                  </pic:blipFill>
                  <pic:spPr bwMode="auto">
                    <a:xfrm>
                      <a:off x="0" y="0"/>
                      <a:ext cx="6259672" cy="3510875"/>
                    </a:xfrm>
                    <a:prstGeom prst="rect">
                      <a:avLst/>
                    </a:prstGeom>
                    <a:noFill/>
                    <a:ln>
                      <a:noFill/>
                    </a:ln>
                    <a:extLst>
                      <a:ext uri="{53640926-AAD7-44D8-BBD7-CCE9431645EC}">
                        <a14:shadowObscured xmlns:a14="http://schemas.microsoft.com/office/drawing/2010/main"/>
                      </a:ext>
                    </a:extLst>
                  </pic:spPr>
                </pic:pic>
              </a:graphicData>
            </a:graphic>
          </wp:inline>
        </w:drawing>
      </w:r>
    </w:p>
    <w:p w14:paraId="04BC9ABF" w14:textId="42133443" w:rsidR="005C5E86" w:rsidRDefault="005C5E86" w:rsidP="005C5E86">
      <w:pPr>
        <w:pStyle w:val="Caption"/>
        <w:jc w:val="center"/>
      </w:pPr>
      <w:bookmarkStart w:id="3" w:name="_Ref153546805"/>
      <w:r>
        <w:t xml:space="preserve">Figure </w:t>
      </w:r>
      <w:r>
        <w:fldChar w:fldCharType="begin"/>
      </w:r>
      <w:r>
        <w:instrText xml:space="preserve"> SEQ Figure \* ARABIC </w:instrText>
      </w:r>
      <w:r>
        <w:fldChar w:fldCharType="separate"/>
      </w:r>
      <w:r w:rsidR="00CC6BAD">
        <w:rPr>
          <w:noProof/>
        </w:rPr>
        <w:t>4</w:t>
      </w:r>
      <w:r>
        <w:fldChar w:fldCharType="end"/>
      </w:r>
      <w:bookmarkEnd w:id="3"/>
      <w:r>
        <w:t>: 5-Year Smoothed Plot of Phytoplankton Counts</w:t>
      </w:r>
    </w:p>
    <w:p w14:paraId="11BBE3FB" w14:textId="6E11C283" w:rsidR="004650AA" w:rsidRPr="00711466" w:rsidRDefault="005C5E86" w:rsidP="005C5E86">
      <w:r>
        <w:tab/>
        <w:t xml:space="preserve">We can now confirm that there have indeed been </w:t>
      </w:r>
      <w:proofErr w:type="gramStart"/>
      <w:r>
        <w:t>fairly significant</w:t>
      </w:r>
      <w:proofErr w:type="gramEnd"/>
      <w:r>
        <w:t xml:space="preserve"> decreases in both phytoplankton count and species count in both the Lower James and Lower Chesapeake. These observations allow us to hypothesize that changes in climate and water conditions over time have negatively impacted how</w:t>
      </w:r>
      <w:r w:rsidR="000B36BF">
        <w:t xml:space="preserve"> phytoplankton have been able to subsist in their ecosystems. </w:t>
      </w:r>
      <w:proofErr w:type="gramStart"/>
      <w:r w:rsidR="000B36BF">
        <w:t>Specifically</w:t>
      </w:r>
      <w:proofErr w:type="gramEnd"/>
      <w:r w:rsidR="000B36BF">
        <w:t xml:space="preserve"> what might be driving these plankton counts down is explored in the following section.</w:t>
      </w:r>
    </w:p>
    <w:p w14:paraId="23E36639" w14:textId="7F3BAFB4" w:rsidR="00D12FF9" w:rsidRDefault="00D12FF9" w:rsidP="00D12FF9">
      <w:pPr>
        <w:pStyle w:val="Heading3"/>
      </w:pPr>
      <w:r>
        <w:t>2.3 Can water quality in the Lower James explain phytoplankton counts in both the Lower James and Lower Chesapeake?</w:t>
      </w:r>
    </w:p>
    <w:p w14:paraId="1014DABE" w14:textId="23CC595E" w:rsidR="000B36BF" w:rsidRPr="000B36BF" w:rsidRDefault="000B36BF" w:rsidP="000B36BF">
      <w:r>
        <w:tab/>
      </w:r>
      <w:proofErr w:type="gramStart"/>
      <w:r>
        <w:t>In order to</w:t>
      </w:r>
      <w:proofErr w:type="gramEnd"/>
      <w:r>
        <w:t xml:space="preserve"> gauge what might be driving plankton counts down, I generated cross correlation function</w:t>
      </w:r>
      <w:r w:rsidR="00F44C73">
        <w:t xml:space="preserve"> (CCF)</w:t>
      </w:r>
      <w:r w:rsidR="00F44C73">
        <w:rPr>
          <w:rStyle w:val="FootnoteReference"/>
        </w:rPr>
        <w:footnoteReference w:id="6"/>
      </w:r>
      <w:r>
        <w:t xml:space="preserve"> plots for </w:t>
      </w:r>
      <w:r w:rsidR="00F44C73">
        <w:t xml:space="preserve">each of the water quality features we previously explored with respect to plankton count and species count for both the Lower James and Lower Chesapeake. All data was transformed into stationary processes </w:t>
      </w:r>
      <w:r w:rsidR="003F1907">
        <w:t>(</w:t>
      </w:r>
      <w:r w:rsidR="00F44C73">
        <w:t>when deemed necessary</w:t>
      </w:r>
      <w:r w:rsidR="003F1907">
        <w:t xml:space="preserve">) </w:t>
      </w:r>
      <w:proofErr w:type="gramStart"/>
      <w:r w:rsidR="00F44C73">
        <w:t>in order to</w:t>
      </w:r>
      <w:proofErr w:type="gramEnd"/>
      <w:r w:rsidR="00F44C73">
        <w:t xml:space="preserve"> assure the assumptions of CCF’s hold true.</w:t>
      </w:r>
      <w:r w:rsidR="005B2689">
        <w:t xml:space="preserve"> The non-stationary data and then data in which their first difference was applied</w:t>
      </w:r>
      <w:r w:rsidR="005B2689">
        <w:rPr>
          <w:rStyle w:val="FootnoteReference"/>
        </w:rPr>
        <w:footnoteReference w:id="7"/>
      </w:r>
      <w:r w:rsidR="005B2689">
        <w:t xml:space="preserve">, can be found in </w:t>
      </w:r>
      <w:r w:rsidR="00E56923" w:rsidRPr="00E56923">
        <w:rPr>
          <w:b/>
          <w:bCs/>
        </w:rPr>
        <w:fldChar w:fldCharType="begin"/>
      </w:r>
      <w:r w:rsidR="00E56923" w:rsidRPr="00E56923">
        <w:rPr>
          <w:b/>
          <w:bCs/>
        </w:rPr>
        <w:instrText xml:space="preserve"> REF _Ref153558006 \h </w:instrText>
      </w:r>
      <w:r w:rsidR="00E56923" w:rsidRPr="00E56923">
        <w:rPr>
          <w:b/>
          <w:bCs/>
        </w:rPr>
      </w:r>
      <w:r w:rsidR="00E56923">
        <w:rPr>
          <w:b/>
          <w:bCs/>
        </w:rPr>
        <w:instrText xml:space="preserve"> \* MERGEFORMAT </w:instrText>
      </w:r>
      <w:r w:rsidR="00E56923" w:rsidRPr="00E56923">
        <w:rPr>
          <w:b/>
          <w:bCs/>
        </w:rPr>
        <w:fldChar w:fldCharType="separate"/>
      </w:r>
      <w:r w:rsidR="00E56923" w:rsidRPr="00E56923">
        <w:rPr>
          <w:b/>
          <w:bCs/>
        </w:rPr>
        <w:t xml:space="preserve">Figure </w:t>
      </w:r>
      <w:r w:rsidR="00E56923" w:rsidRPr="00E56923">
        <w:rPr>
          <w:b/>
          <w:bCs/>
          <w:noProof/>
        </w:rPr>
        <w:t>8</w:t>
      </w:r>
      <w:r w:rsidR="00E56923" w:rsidRPr="00E56923">
        <w:rPr>
          <w:b/>
          <w:bCs/>
        </w:rPr>
        <w:fldChar w:fldCharType="end"/>
      </w:r>
      <w:r w:rsidR="00E56923" w:rsidRPr="00E56923">
        <w:rPr>
          <w:b/>
          <w:bCs/>
        </w:rPr>
        <w:t xml:space="preserve"> </w:t>
      </w:r>
      <w:r w:rsidR="00E56923" w:rsidRPr="00E56923">
        <w:t>and</w:t>
      </w:r>
      <w:r w:rsidR="00E56923">
        <w:t xml:space="preserve"> </w:t>
      </w:r>
      <w:r w:rsidR="00E56923" w:rsidRPr="00E56923">
        <w:rPr>
          <w:b/>
          <w:bCs/>
        </w:rPr>
        <w:fldChar w:fldCharType="begin"/>
      </w:r>
      <w:r w:rsidR="00E56923" w:rsidRPr="00E56923">
        <w:rPr>
          <w:b/>
          <w:bCs/>
        </w:rPr>
        <w:instrText xml:space="preserve"> REF _Ref153558008 \h </w:instrText>
      </w:r>
      <w:r w:rsidR="00E56923" w:rsidRPr="00E56923">
        <w:rPr>
          <w:b/>
          <w:bCs/>
        </w:rPr>
      </w:r>
      <w:r w:rsidR="00E56923">
        <w:rPr>
          <w:b/>
          <w:bCs/>
        </w:rPr>
        <w:instrText xml:space="preserve"> \* MERGEFORMAT </w:instrText>
      </w:r>
      <w:r w:rsidR="00E56923" w:rsidRPr="00E56923">
        <w:rPr>
          <w:b/>
          <w:bCs/>
        </w:rPr>
        <w:fldChar w:fldCharType="separate"/>
      </w:r>
      <w:r w:rsidR="00E56923" w:rsidRPr="00E56923">
        <w:rPr>
          <w:b/>
          <w:bCs/>
        </w:rPr>
        <w:t xml:space="preserve">Figure </w:t>
      </w:r>
      <w:r w:rsidR="00E56923" w:rsidRPr="00E56923">
        <w:rPr>
          <w:b/>
          <w:bCs/>
          <w:noProof/>
        </w:rPr>
        <w:t>9</w:t>
      </w:r>
      <w:r w:rsidR="00E56923" w:rsidRPr="00E56923">
        <w:rPr>
          <w:b/>
          <w:bCs/>
        </w:rPr>
        <w:fldChar w:fldCharType="end"/>
      </w:r>
      <w:r w:rsidR="00E56923">
        <w:rPr>
          <w:b/>
          <w:bCs/>
        </w:rPr>
        <w:t xml:space="preserve"> </w:t>
      </w:r>
      <w:r w:rsidR="00E56923">
        <w:t xml:space="preserve">in the appendix. </w:t>
      </w:r>
      <w:r w:rsidR="00F44C73">
        <w:t>The</w:t>
      </w:r>
      <w:r w:rsidR="00E56923">
        <w:t xml:space="preserve"> CCF </w:t>
      </w:r>
      <w:r w:rsidR="00F44C73">
        <w:t xml:space="preserve">plots can be found in </w:t>
      </w:r>
      <w:r w:rsidR="00F44C73" w:rsidRPr="00F44C73">
        <w:rPr>
          <w:b/>
          <w:bCs/>
        </w:rPr>
        <w:fldChar w:fldCharType="begin"/>
      </w:r>
      <w:r w:rsidR="00F44C73" w:rsidRPr="00F44C73">
        <w:rPr>
          <w:b/>
          <w:bCs/>
        </w:rPr>
        <w:instrText xml:space="preserve"> REF _Ref153548151 \h </w:instrText>
      </w:r>
      <w:r w:rsidR="00F44C73" w:rsidRPr="00F44C73">
        <w:rPr>
          <w:b/>
          <w:bCs/>
        </w:rPr>
      </w:r>
      <w:r w:rsidR="00F44C73">
        <w:rPr>
          <w:b/>
          <w:bCs/>
        </w:rPr>
        <w:instrText xml:space="preserve"> \* MERGEFORMAT </w:instrText>
      </w:r>
      <w:r w:rsidR="00F44C73" w:rsidRPr="00F44C73">
        <w:rPr>
          <w:b/>
          <w:bCs/>
        </w:rPr>
        <w:fldChar w:fldCharType="separate"/>
      </w:r>
      <w:r w:rsidR="00F44C73" w:rsidRPr="00F44C73">
        <w:rPr>
          <w:b/>
          <w:bCs/>
        </w:rPr>
        <w:t xml:space="preserve">Figure </w:t>
      </w:r>
      <w:r w:rsidR="00F44C73" w:rsidRPr="00F44C73">
        <w:rPr>
          <w:b/>
          <w:bCs/>
          <w:noProof/>
        </w:rPr>
        <w:t>5</w:t>
      </w:r>
      <w:r w:rsidR="00F44C73" w:rsidRPr="00F44C73">
        <w:rPr>
          <w:b/>
          <w:bCs/>
        </w:rPr>
        <w:fldChar w:fldCharType="end"/>
      </w:r>
      <w:r w:rsidR="00E56923">
        <w:t xml:space="preserve"> below.</w:t>
      </w:r>
    </w:p>
    <w:p w14:paraId="58B1BF3E" w14:textId="36029F91" w:rsidR="00F44C73" w:rsidRDefault="00400C1E" w:rsidP="00F44C73">
      <w:pPr>
        <w:jc w:val="center"/>
      </w:pPr>
      <w:r w:rsidRPr="00400C1E">
        <w:lastRenderedPageBreak/>
        <w:drawing>
          <wp:inline distT="0" distB="0" distL="0" distR="0" wp14:anchorId="5DD129C9" wp14:editId="2915CD16">
            <wp:extent cx="5867317" cy="3020791"/>
            <wp:effectExtent l="0" t="0" r="635" b="8255"/>
            <wp:docPr id="9405591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59111" name="Picture 1" descr="A screenshot of a graph&#10;&#10;Description automatically generated"/>
                    <pic:cNvPicPr/>
                  </pic:nvPicPr>
                  <pic:blipFill>
                    <a:blip r:embed="rId14"/>
                    <a:stretch>
                      <a:fillRect/>
                    </a:stretch>
                  </pic:blipFill>
                  <pic:spPr>
                    <a:xfrm>
                      <a:off x="0" y="0"/>
                      <a:ext cx="5935296" cy="3055790"/>
                    </a:xfrm>
                    <a:prstGeom prst="rect">
                      <a:avLst/>
                    </a:prstGeom>
                  </pic:spPr>
                </pic:pic>
              </a:graphicData>
            </a:graphic>
          </wp:inline>
        </w:drawing>
      </w:r>
    </w:p>
    <w:p w14:paraId="1F9DF57B" w14:textId="35BC4CB9" w:rsidR="00F44C73" w:rsidRDefault="00F44C73" w:rsidP="00F44C73">
      <w:pPr>
        <w:pStyle w:val="Caption"/>
        <w:jc w:val="center"/>
      </w:pPr>
      <w:bookmarkStart w:id="4" w:name="_Ref153548151"/>
      <w:r>
        <w:t xml:space="preserve">Figure </w:t>
      </w:r>
      <w:r>
        <w:fldChar w:fldCharType="begin"/>
      </w:r>
      <w:r>
        <w:instrText xml:space="preserve"> SEQ Figure \* ARABIC </w:instrText>
      </w:r>
      <w:r>
        <w:fldChar w:fldCharType="separate"/>
      </w:r>
      <w:r w:rsidR="00CC6BAD">
        <w:rPr>
          <w:noProof/>
        </w:rPr>
        <w:t>5</w:t>
      </w:r>
      <w:r>
        <w:fldChar w:fldCharType="end"/>
      </w:r>
      <w:bookmarkEnd w:id="4"/>
      <w:r>
        <w:t>: Cross Correlation Function Plots</w:t>
      </w:r>
    </w:p>
    <w:p w14:paraId="11FCC360" w14:textId="228AC9BF" w:rsidR="00F44C73" w:rsidRDefault="00F44C73" w:rsidP="00F44C73">
      <w:r>
        <w:tab/>
        <w:t>Our plot may look intimidating at first</w:t>
      </w:r>
      <w:r w:rsidR="003F1907">
        <w:t xml:space="preserve"> (</w:t>
      </w:r>
      <w:proofErr w:type="gramStart"/>
      <w:r w:rsidR="003F1907">
        <w:t>and a</w:t>
      </w:r>
      <w:proofErr w:type="gramEnd"/>
      <w:r w:rsidR="003F1907">
        <w:t xml:space="preserve"> require a zoom in on your computer)</w:t>
      </w:r>
      <w:r>
        <w:t xml:space="preserve">, but it be broken down </w:t>
      </w:r>
      <w:proofErr w:type="gramStart"/>
      <w:r>
        <w:t>pretty simplistically</w:t>
      </w:r>
      <w:proofErr w:type="gramEnd"/>
      <w:r>
        <w:t>.</w:t>
      </w:r>
      <w:r w:rsidR="00F10D2F">
        <w:t xml:space="preserve"> First, looking at depth, the only </w:t>
      </w:r>
      <w:proofErr w:type="gramStart"/>
      <w:r w:rsidR="003F1907">
        <w:t xml:space="preserve">really </w:t>
      </w:r>
      <w:r w:rsidR="00F10D2F">
        <w:t>significant</w:t>
      </w:r>
      <w:proofErr w:type="gramEnd"/>
      <w:r w:rsidR="00F10D2F">
        <w:t xml:space="preserve"> lags</w:t>
      </w:r>
      <w:r w:rsidR="003F1907">
        <w:t xml:space="preserve"> for all plots in this domain</w:t>
      </w:r>
      <w:r w:rsidR="00F10D2F">
        <w:t xml:space="preserve"> can be found for lag 18 and lag </w:t>
      </w:r>
      <w:r w:rsidR="003F1907">
        <w:t>19</w:t>
      </w:r>
      <w:r w:rsidR="00F10D2F">
        <w:t xml:space="preserve"> </w:t>
      </w:r>
      <w:r w:rsidR="0092508E">
        <w:t xml:space="preserve">(which signify 18 and </w:t>
      </w:r>
      <w:r w:rsidR="003F1907">
        <w:t>19</w:t>
      </w:r>
      <w:r w:rsidR="0092508E">
        <w:t xml:space="preserve"> months, respectively, as this analysis was done with monthly averaged data) </w:t>
      </w:r>
      <w:r w:rsidR="00F10D2F">
        <w:t xml:space="preserve">on </w:t>
      </w:r>
      <w:r w:rsidR="003F1907">
        <w:t>Lower James Species C</w:t>
      </w:r>
      <w:r w:rsidR="00F10D2F">
        <w:t>ount</w:t>
      </w:r>
      <w:r w:rsidR="003F1907">
        <w:t xml:space="preserve"> and lag 21 for Chesapeake count</w:t>
      </w:r>
      <w:r w:rsidR="00F10D2F">
        <w:t>, hinting that plankton counts are</w:t>
      </w:r>
      <w:r w:rsidR="003F1907">
        <w:t xml:space="preserve"> likely</w:t>
      </w:r>
      <w:r w:rsidR="00F10D2F">
        <w:t xml:space="preserve"> uncorrelated with water depths in the Lower James. With DO, most of our lags show a significant seasonal trend, highlighting that plankton counts are pretty much just historically correlated with DO at a seasonal level.</w:t>
      </w:r>
      <w:r w:rsidR="0092508E">
        <w:t xml:space="preserve"> The same exact explanation can be applied to water temperature</w:t>
      </w:r>
      <w:r w:rsidR="003F1907">
        <w:t xml:space="preserve"> as with DO.</w:t>
      </w:r>
    </w:p>
    <w:p w14:paraId="30D8FE3C" w14:textId="416A7888" w:rsidR="00F10D2F" w:rsidRDefault="00F10D2F" w:rsidP="00F44C73">
      <w:r>
        <w:tab/>
        <w:t xml:space="preserve">When looking at pH, we begin to see something interesting. We see </w:t>
      </w:r>
      <w:r w:rsidR="0092508E">
        <w:t>a variety of both significant positive and negative lags that highlight both positive and negative correlations. This observation makes sense as suitable pH for phytoplankton can almost be seen as a bell curve, where too low and too high of pH both can have detrimental effects on their vitality. A pH of 7 is the pH level that is “just right”. Significant negative and positive lags also tell us that phytoplankton counts are a product of past pH and can be likely explain</w:t>
      </w:r>
      <w:r w:rsidR="00ED47FD">
        <w:t xml:space="preserve"> </w:t>
      </w:r>
      <w:r w:rsidR="0092508E">
        <w:t>future pH levels.</w:t>
      </w:r>
    </w:p>
    <w:p w14:paraId="65A58219" w14:textId="0959ED93" w:rsidR="00ED47FD" w:rsidRDefault="0092508E" w:rsidP="00F44C73">
      <w:r>
        <w:tab/>
        <w:t xml:space="preserve">For total nitrogen (TN), we see a plethora of significant lags that tell us phytoplankton </w:t>
      </w:r>
      <w:r w:rsidR="00ED47FD">
        <w:t xml:space="preserve">counts (both count and species count) </w:t>
      </w:r>
      <w:r>
        <w:t xml:space="preserve">are heavily correlated with </w:t>
      </w:r>
      <w:r w:rsidR="00ED47FD">
        <w:t xml:space="preserve">TN. We see a presence of both positive and negative correlation at both positive and negative time lags. Our most significant lags, however, highlight that plankton counts are most likely to be positively correlated with nitrogen levels. </w:t>
      </w:r>
      <w:r w:rsidR="00ED47FD" w:rsidRPr="003F1907">
        <w:rPr>
          <w:b/>
          <w:bCs/>
        </w:rPr>
        <w:t xml:space="preserve">We have statistical evidence to say that if total nitrogen levels are “low” (low relative to historical nitrogen levels in the Lower James), then phytoplankton counts are likely going to </w:t>
      </w:r>
      <w:r w:rsidR="00A33673" w:rsidRPr="003F1907">
        <w:rPr>
          <w:b/>
          <w:bCs/>
        </w:rPr>
        <w:t xml:space="preserve">become </w:t>
      </w:r>
      <w:r w:rsidR="00ED47FD" w:rsidRPr="003F1907">
        <w:rPr>
          <w:b/>
          <w:bCs/>
        </w:rPr>
        <w:t>lower as well.</w:t>
      </w:r>
      <w:r w:rsidR="00ED47FD">
        <w:t xml:space="preserve"> Again, there does seem to exist a balance of nitrogen levels for plankton, s</w:t>
      </w:r>
      <w:r>
        <w:t xml:space="preserve">howing us that phytoplankton </w:t>
      </w:r>
      <w:proofErr w:type="gramStart"/>
      <w:r>
        <w:t>do</w:t>
      </w:r>
      <w:proofErr w:type="gramEnd"/>
      <w:r>
        <w:t xml:space="preserve"> indeed need SOME nitrogen to thrive, but too much (like through the </w:t>
      </w:r>
      <w:r w:rsidR="00ED47FD">
        <w:t>i</w:t>
      </w:r>
      <w:r>
        <w:t xml:space="preserve">ntroduction of pollutants to the water), can </w:t>
      </w:r>
      <w:r w:rsidR="00ED47FD">
        <w:t>have negative effects.</w:t>
      </w:r>
      <w:r w:rsidR="00A33673">
        <w:t xml:space="preserve"> </w:t>
      </w:r>
    </w:p>
    <w:p w14:paraId="096B952E" w14:textId="53C0ECC4" w:rsidR="0092508E" w:rsidRDefault="00ED47FD" w:rsidP="00F44C73">
      <w:r>
        <w:lastRenderedPageBreak/>
        <w:tab/>
      </w:r>
      <w:r w:rsidR="0092508E">
        <w:t xml:space="preserve"> </w:t>
      </w:r>
      <w:r w:rsidR="009C0DA3">
        <w:t xml:space="preserve">Regarding total suspended solids (TSS), a measure of larger particles in the water (usually an indicator of how “clear” the water is), we see a variety of significant lags for all phytoplankton counts, with the most significant lags seeming to delineate a negative correlation with phytoplankton counts. This observation tells us that plankton species are likely to </w:t>
      </w:r>
      <w:proofErr w:type="gramStart"/>
      <w:r w:rsidR="009C0DA3">
        <w:t>negatively</w:t>
      </w:r>
      <w:proofErr w:type="gramEnd"/>
      <w:r w:rsidR="009C0DA3">
        <w:t xml:space="preserve"> effected by higher TSS in the water.</w:t>
      </w:r>
    </w:p>
    <w:p w14:paraId="56F63B36" w14:textId="34C70B3C" w:rsidR="0092508E" w:rsidRPr="00F44C73" w:rsidRDefault="0092508E" w:rsidP="00F44C73">
      <w:r>
        <w:tab/>
        <w:t>From this analysis, we can likely conclude that</w:t>
      </w:r>
      <w:r w:rsidR="00A33673">
        <w:t xml:space="preserve">, of our variables, </w:t>
      </w:r>
      <w:r w:rsidR="00A33673" w:rsidRPr="003F1907">
        <w:rPr>
          <w:b/>
          <w:bCs/>
        </w:rPr>
        <w:t xml:space="preserve">total nitrogen levels explain variation in </w:t>
      </w:r>
      <w:r w:rsidR="009C0DA3" w:rsidRPr="003F1907">
        <w:rPr>
          <w:b/>
          <w:bCs/>
        </w:rPr>
        <w:t>plankton counts the most</w:t>
      </w:r>
      <w:r w:rsidR="009C0DA3">
        <w:t xml:space="preserve">. Nitrogen is a vital nutrient to phytoplankton, but also includes nitrates/nitrites which are harmful, man-made pollutants, so a balance in nitrogen levels is key. The next most significant variables appear to be pH and TSS, with temperature and depth appearing to be more seasonally correlated than anything. </w:t>
      </w:r>
      <w:r w:rsidR="009C0DA3" w:rsidRPr="003F1907">
        <w:rPr>
          <w:b/>
          <w:bCs/>
        </w:rPr>
        <w:t>This analysis allows us to infer that phytoplankton counts have probably decreased due to the decrease of available nutrients (like Nitrogen), likely induced by the effects of climate change</w:t>
      </w:r>
      <w:r w:rsidR="00A24747">
        <w:t>.</w:t>
      </w:r>
      <w:r w:rsidR="00A24747">
        <w:rPr>
          <w:rStyle w:val="FootnoteReference"/>
        </w:rPr>
        <w:footnoteReference w:id="8"/>
      </w:r>
    </w:p>
    <w:p w14:paraId="16CE9865" w14:textId="342709DA" w:rsidR="003E5B73" w:rsidRDefault="003E5B73" w:rsidP="003E5B73">
      <w:pPr>
        <w:pStyle w:val="Heading1"/>
      </w:pPr>
      <w:r>
        <w:t>Chapter 3: The Future of The Lower James and Chesapeake Watersheds</w:t>
      </w:r>
    </w:p>
    <w:p w14:paraId="6A7BFE87" w14:textId="15A3C628" w:rsidR="00A24747" w:rsidRPr="00A24747" w:rsidRDefault="00A24747" w:rsidP="00EF4616">
      <w:r>
        <w:tab/>
      </w:r>
      <w:r w:rsidR="00EF4616">
        <w:t>To estimate</w:t>
      </w:r>
      <w:r>
        <w:t xml:space="preserve"> how future phytoplankton species counts might look </w:t>
      </w:r>
      <w:proofErr w:type="gramStart"/>
      <w:r>
        <w:t>in the near future</w:t>
      </w:r>
      <w:proofErr w:type="gramEnd"/>
      <w:r>
        <w:t xml:space="preserve">, I created and tested an </w:t>
      </w:r>
      <w:r w:rsidR="00EF4616">
        <w:t>a</w:t>
      </w:r>
      <w:r w:rsidR="00EF4616" w:rsidRPr="00EF4616">
        <w:t>utoregressive integrated moving average</w:t>
      </w:r>
      <w:r w:rsidR="00EF4616">
        <w:t xml:space="preserve"> (</w:t>
      </w:r>
      <w:r>
        <w:t>ARIMA</w:t>
      </w:r>
      <w:r w:rsidR="00EF4616">
        <w:t>) model</w:t>
      </w:r>
      <w:r w:rsidR="00EF4616">
        <w:rPr>
          <w:rStyle w:val="FootnoteReference"/>
        </w:rPr>
        <w:footnoteReference w:id="9"/>
      </w:r>
      <w:r w:rsidR="00EF4616">
        <w:t xml:space="preserve"> that can be used for future forecasting.</w:t>
      </w:r>
      <w:r w:rsidR="00D715A2">
        <w:t xml:space="preserve"> All features of interest that we explored earlier were used (see</w:t>
      </w:r>
      <w:r w:rsidR="003F1907">
        <w:t xml:space="preserve"> </w:t>
      </w:r>
      <w:r w:rsidR="003F1907" w:rsidRPr="003F1907">
        <w:rPr>
          <w:b/>
          <w:bCs/>
        </w:rPr>
        <w:fldChar w:fldCharType="begin"/>
      </w:r>
      <w:r w:rsidR="003F1907" w:rsidRPr="003F1907">
        <w:rPr>
          <w:b/>
          <w:bCs/>
        </w:rPr>
        <w:instrText xml:space="preserve"> REF _Ref153558979 \h </w:instrText>
      </w:r>
      <w:r w:rsidR="003F1907" w:rsidRPr="003F1907">
        <w:rPr>
          <w:b/>
          <w:bCs/>
        </w:rPr>
      </w:r>
      <w:r w:rsidR="003F1907">
        <w:rPr>
          <w:b/>
          <w:bCs/>
        </w:rPr>
        <w:instrText xml:space="preserve"> \* MERGEFORMAT </w:instrText>
      </w:r>
      <w:r w:rsidR="003F1907" w:rsidRPr="003F1907">
        <w:rPr>
          <w:b/>
          <w:bCs/>
        </w:rPr>
        <w:fldChar w:fldCharType="separate"/>
      </w:r>
      <w:r w:rsidR="003F1907" w:rsidRPr="003F1907">
        <w:rPr>
          <w:b/>
          <w:bCs/>
        </w:rPr>
        <w:t xml:space="preserve">Figure </w:t>
      </w:r>
      <w:r w:rsidR="003F1907" w:rsidRPr="003F1907">
        <w:rPr>
          <w:b/>
          <w:bCs/>
          <w:noProof/>
        </w:rPr>
        <w:t>10</w:t>
      </w:r>
      <w:r w:rsidR="003F1907" w:rsidRPr="003F1907">
        <w:rPr>
          <w:b/>
          <w:bCs/>
        </w:rPr>
        <w:t>: Principal Component Analysis</w:t>
      </w:r>
      <w:r w:rsidR="003F1907" w:rsidRPr="003F1907">
        <w:rPr>
          <w:b/>
          <w:bCs/>
        </w:rPr>
        <w:fldChar w:fldCharType="end"/>
      </w:r>
      <w:r w:rsidR="003F1907">
        <w:t xml:space="preserve"> </w:t>
      </w:r>
      <w:r w:rsidR="00D715A2">
        <w:t>in appendix for more detail).</w:t>
      </w:r>
      <w:r w:rsidR="00EF4616">
        <w:t xml:space="preserve"> A plot of the data with the </w:t>
      </w:r>
      <w:r w:rsidR="00E12F5F">
        <w:t xml:space="preserve">forecasted values, which were generated through fitting test data on our model, can be found below in </w:t>
      </w:r>
      <w:r w:rsidR="00E12F5F" w:rsidRPr="00E12F5F">
        <w:rPr>
          <w:b/>
          <w:bCs/>
        </w:rPr>
        <w:fldChar w:fldCharType="begin"/>
      </w:r>
      <w:r w:rsidR="00E12F5F" w:rsidRPr="00E12F5F">
        <w:rPr>
          <w:b/>
          <w:bCs/>
        </w:rPr>
        <w:instrText xml:space="preserve"> REF _Ref153552626 \h </w:instrText>
      </w:r>
      <w:r w:rsidR="00E12F5F" w:rsidRPr="00E12F5F">
        <w:rPr>
          <w:b/>
          <w:bCs/>
        </w:rPr>
      </w:r>
      <w:r w:rsidR="00E12F5F">
        <w:rPr>
          <w:b/>
          <w:bCs/>
        </w:rPr>
        <w:instrText xml:space="preserve"> \* MERGEFORMAT </w:instrText>
      </w:r>
      <w:r w:rsidR="00E12F5F" w:rsidRPr="00E12F5F">
        <w:rPr>
          <w:b/>
          <w:bCs/>
        </w:rPr>
        <w:fldChar w:fldCharType="separate"/>
      </w:r>
      <w:r w:rsidR="00E12F5F" w:rsidRPr="00E12F5F">
        <w:rPr>
          <w:b/>
          <w:bCs/>
        </w:rPr>
        <w:t xml:space="preserve">Figure </w:t>
      </w:r>
      <w:r w:rsidR="00E12F5F" w:rsidRPr="00E12F5F">
        <w:rPr>
          <w:b/>
          <w:bCs/>
          <w:noProof/>
        </w:rPr>
        <w:t>6</w:t>
      </w:r>
      <w:r w:rsidR="00E12F5F" w:rsidRPr="00E12F5F">
        <w:rPr>
          <w:b/>
          <w:bCs/>
        </w:rPr>
        <w:fldChar w:fldCharType="end"/>
      </w:r>
      <w:r w:rsidR="00E12F5F">
        <w:t>.</w:t>
      </w:r>
    </w:p>
    <w:p w14:paraId="3063FAF7" w14:textId="2D2E47E8" w:rsidR="00AE175A" w:rsidRPr="00AE175A" w:rsidRDefault="00F23505" w:rsidP="00AE175A">
      <w:pPr>
        <w:jc w:val="center"/>
      </w:pPr>
      <w:r>
        <w:rPr>
          <w:noProof/>
        </w:rPr>
        <w:drawing>
          <wp:inline distT="0" distB="0" distL="0" distR="0" wp14:anchorId="42AABF87" wp14:editId="729DA1C2">
            <wp:extent cx="4207373" cy="2596551"/>
            <wp:effectExtent l="0" t="0" r="3175" b="0"/>
            <wp:docPr id="3795472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241" cy="2605109"/>
                    </a:xfrm>
                    <a:prstGeom prst="rect">
                      <a:avLst/>
                    </a:prstGeom>
                    <a:noFill/>
                  </pic:spPr>
                </pic:pic>
              </a:graphicData>
            </a:graphic>
          </wp:inline>
        </w:drawing>
      </w:r>
    </w:p>
    <w:p w14:paraId="04194657" w14:textId="0FC479C9" w:rsidR="003E5B73" w:rsidRDefault="00EF4616" w:rsidP="00EF4616">
      <w:pPr>
        <w:pStyle w:val="Caption"/>
        <w:jc w:val="center"/>
      </w:pPr>
      <w:bookmarkStart w:id="5" w:name="_Ref153552626"/>
      <w:r>
        <w:t xml:space="preserve">Figure </w:t>
      </w:r>
      <w:r>
        <w:fldChar w:fldCharType="begin"/>
      </w:r>
      <w:r>
        <w:instrText xml:space="preserve"> SEQ Figure \* ARABIC </w:instrText>
      </w:r>
      <w:r>
        <w:fldChar w:fldCharType="separate"/>
      </w:r>
      <w:r w:rsidR="00CC6BAD">
        <w:rPr>
          <w:noProof/>
        </w:rPr>
        <w:t>6</w:t>
      </w:r>
      <w:r>
        <w:fldChar w:fldCharType="end"/>
      </w:r>
      <w:bookmarkEnd w:id="5"/>
      <w:r>
        <w:t>: ARIMA Model for Species Count in the Lower James</w:t>
      </w:r>
    </w:p>
    <w:p w14:paraId="3D5A3ECC" w14:textId="259E4F0F" w:rsidR="00D715A2" w:rsidRDefault="00D715A2" w:rsidP="00E56923">
      <w:pPr>
        <w:ind w:firstLine="720"/>
      </w:pPr>
      <w:r>
        <w:t>Our model posts a test mean error of -4.09, meaning that, on average, our predictions for species count are only going to be around 4 units below the true value which is EXTREMELY powerful for a model of this nature. In</w:t>
      </w:r>
      <w:r w:rsidR="00E12F5F">
        <w:t xml:space="preserve"> depth accuracy results can be found in</w:t>
      </w:r>
      <w:r w:rsidR="00E56923">
        <w:t xml:space="preserve"> </w:t>
      </w:r>
      <w:r w:rsidR="00E56923" w:rsidRPr="00E56923">
        <w:rPr>
          <w:b/>
          <w:bCs/>
        </w:rPr>
        <w:fldChar w:fldCharType="begin"/>
      </w:r>
      <w:r w:rsidR="00E56923" w:rsidRPr="00E56923">
        <w:rPr>
          <w:b/>
          <w:bCs/>
        </w:rPr>
        <w:instrText xml:space="preserve"> REF _Ref153558096 \h </w:instrText>
      </w:r>
      <w:r w:rsidR="00E56923" w:rsidRPr="00E56923">
        <w:rPr>
          <w:b/>
          <w:bCs/>
        </w:rPr>
      </w:r>
      <w:r w:rsidR="00E56923">
        <w:rPr>
          <w:b/>
          <w:bCs/>
        </w:rPr>
        <w:instrText xml:space="preserve"> \* MERGEFORMAT </w:instrText>
      </w:r>
      <w:r w:rsidR="00E56923" w:rsidRPr="00E56923">
        <w:rPr>
          <w:b/>
          <w:bCs/>
        </w:rPr>
        <w:fldChar w:fldCharType="separate"/>
      </w:r>
      <w:r w:rsidR="00E56923" w:rsidRPr="00E56923">
        <w:rPr>
          <w:b/>
          <w:bCs/>
        </w:rPr>
        <w:t xml:space="preserve">Figure </w:t>
      </w:r>
      <w:r w:rsidR="00E56923" w:rsidRPr="00E56923">
        <w:rPr>
          <w:b/>
          <w:bCs/>
          <w:noProof/>
        </w:rPr>
        <w:t>11</w:t>
      </w:r>
      <w:r w:rsidR="00E56923" w:rsidRPr="00E56923">
        <w:rPr>
          <w:b/>
          <w:bCs/>
        </w:rPr>
        <w:fldChar w:fldCharType="end"/>
      </w:r>
      <w:r w:rsidR="00E12F5F">
        <w:t xml:space="preserve"> the appendix.</w:t>
      </w:r>
    </w:p>
    <w:p w14:paraId="7E495754" w14:textId="0099C7BD" w:rsidR="00D715A2" w:rsidRPr="00E12F5F" w:rsidRDefault="00D715A2" w:rsidP="00E12F5F">
      <w:r>
        <w:lastRenderedPageBreak/>
        <w:tab/>
        <w:t xml:space="preserve">A similar model was built to try and forecast phytoplankton species count in the Lower Chesapeake, based </w:t>
      </w:r>
      <w:proofErr w:type="gramStart"/>
      <w:r>
        <w:t>off of</w:t>
      </w:r>
      <w:proofErr w:type="gramEnd"/>
      <w:r>
        <w:t xml:space="preserve"> water readings from the Lower James. </w:t>
      </w:r>
      <w:r>
        <w:t>A plot of the data with the forecasted values, which were generated through fitting test data on our model, can be found below in</w:t>
      </w:r>
      <w:r>
        <w:t xml:space="preserve"> </w:t>
      </w:r>
      <w:r w:rsidRPr="00D715A2">
        <w:rPr>
          <w:b/>
          <w:bCs/>
        </w:rPr>
        <w:fldChar w:fldCharType="begin"/>
      </w:r>
      <w:r w:rsidRPr="00D715A2">
        <w:rPr>
          <w:b/>
          <w:bCs/>
        </w:rPr>
        <w:instrText xml:space="preserve"> REF _Ref153553039 \h </w:instrText>
      </w:r>
      <w:r w:rsidRPr="00D715A2">
        <w:rPr>
          <w:b/>
          <w:bCs/>
        </w:rPr>
      </w:r>
      <w:r>
        <w:rPr>
          <w:b/>
          <w:bCs/>
        </w:rPr>
        <w:instrText xml:space="preserve"> \* MERGEFORMAT </w:instrText>
      </w:r>
      <w:r w:rsidRPr="00D715A2">
        <w:rPr>
          <w:b/>
          <w:bCs/>
        </w:rPr>
        <w:fldChar w:fldCharType="separate"/>
      </w:r>
      <w:r w:rsidRPr="00D715A2">
        <w:rPr>
          <w:b/>
          <w:bCs/>
        </w:rPr>
        <w:t xml:space="preserve">Figure </w:t>
      </w:r>
      <w:r w:rsidRPr="00D715A2">
        <w:rPr>
          <w:b/>
          <w:bCs/>
          <w:noProof/>
        </w:rPr>
        <w:t>7</w:t>
      </w:r>
      <w:r w:rsidRPr="00D715A2">
        <w:rPr>
          <w:b/>
          <w:bCs/>
        </w:rPr>
        <w:fldChar w:fldCharType="end"/>
      </w:r>
      <w:r w:rsidRPr="00D715A2">
        <w:rPr>
          <w:b/>
          <w:bCs/>
        </w:rPr>
        <w:t>.</w:t>
      </w:r>
    </w:p>
    <w:p w14:paraId="2D883B47" w14:textId="0117165A" w:rsidR="00843A8B" w:rsidRDefault="00843A8B" w:rsidP="003E5B73">
      <w:pPr>
        <w:pStyle w:val="Heading1"/>
      </w:pPr>
    </w:p>
    <w:p w14:paraId="475E99F6" w14:textId="0CA5C2A9" w:rsidR="00F23505" w:rsidRDefault="00F23505" w:rsidP="00F23505">
      <w:pPr>
        <w:jc w:val="center"/>
      </w:pPr>
      <w:r>
        <w:rPr>
          <w:noProof/>
        </w:rPr>
        <w:drawing>
          <wp:inline distT="0" distB="0" distL="0" distR="0" wp14:anchorId="4F3BAF9D" wp14:editId="5C92DA8A">
            <wp:extent cx="4209691" cy="2597981"/>
            <wp:effectExtent l="0" t="0" r="635" b="0"/>
            <wp:docPr id="6025007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311" cy="2614409"/>
                    </a:xfrm>
                    <a:prstGeom prst="rect">
                      <a:avLst/>
                    </a:prstGeom>
                    <a:noFill/>
                  </pic:spPr>
                </pic:pic>
              </a:graphicData>
            </a:graphic>
          </wp:inline>
        </w:drawing>
      </w:r>
    </w:p>
    <w:p w14:paraId="4849C4DE" w14:textId="37F1CE5A" w:rsidR="00F23505" w:rsidRDefault="00EF4616" w:rsidP="00CC6BAD">
      <w:pPr>
        <w:pStyle w:val="Caption"/>
        <w:jc w:val="center"/>
      </w:pPr>
      <w:bookmarkStart w:id="6" w:name="_Ref153553039"/>
      <w:r>
        <w:t xml:space="preserve">Figure </w:t>
      </w:r>
      <w:r>
        <w:fldChar w:fldCharType="begin"/>
      </w:r>
      <w:r>
        <w:instrText xml:space="preserve"> SEQ Figure \* ARABIC </w:instrText>
      </w:r>
      <w:r>
        <w:fldChar w:fldCharType="separate"/>
      </w:r>
      <w:r w:rsidR="00CC6BAD">
        <w:rPr>
          <w:noProof/>
        </w:rPr>
        <w:t>7</w:t>
      </w:r>
      <w:r>
        <w:fldChar w:fldCharType="end"/>
      </w:r>
      <w:bookmarkEnd w:id="6"/>
      <w:r>
        <w:t>: ARIMA Model for Species Count in the Lower Chesapeake</w:t>
      </w:r>
    </w:p>
    <w:p w14:paraId="37273C82" w14:textId="0B2E8BD6" w:rsidR="00D715A2" w:rsidRDefault="00D715A2" w:rsidP="00D715A2">
      <w:pPr>
        <w:ind w:firstLine="720"/>
      </w:pPr>
      <w:r>
        <w:t xml:space="preserve">Our model posts a test mean error of </w:t>
      </w:r>
      <w:r>
        <w:t>18.49</w:t>
      </w:r>
      <w:r>
        <w:t xml:space="preserve">, meaning that, on average, our predictions for species count are only going to be around </w:t>
      </w:r>
      <w:r>
        <w:t>18</w:t>
      </w:r>
      <w:r>
        <w:t xml:space="preserve"> units </w:t>
      </w:r>
      <w:r w:rsidR="003F1907">
        <w:t xml:space="preserve">higher than </w:t>
      </w:r>
      <w:r>
        <w:t xml:space="preserve">the true </w:t>
      </w:r>
      <w:r w:rsidR="003F1907">
        <w:t xml:space="preserve">species count value </w:t>
      </w:r>
      <w:r>
        <w:t xml:space="preserve">which </w:t>
      </w:r>
      <w:r>
        <w:t xml:space="preserve">is </w:t>
      </w:r>
      <w:proofErr w:type="gramStart"/>
      <w:r>
        <w:t>fairly strong</w:t>
      </w:r>
      <w:proofErr w:type="gramEnd"/>
      <w:r>
        <w:t xml:space="preserve"> considering we are not even using variables recorded in the Lower Chesapeake. It is through this ARIMA model that we can further conclude that </w:t>
      </w:r>
      <w:r w:rsidRPr="003F1907">
        <w:rPr>
          <w:b/>
          <w:bCs/>
        </w:rPr>
        <w:t>water conditions in the Lower James DO have a significant impact on phytoplankton counts in the Lower Chesapeake</w:t>
      </w:r>
      <w:r>
        <w:t xml:space="preserve">. Once again, in </w:t>
      </w:r>
      <w:r>
        <w:t xml:space="preserve">depth accuracy results can be found in </w:t>
      </w:r>
      <w:r w:rsidR="00E56923" w:rsidRPr="00E56923">
        <w:rPr>
          <w:b/>
          <w:bCs/>
        </w:rPr>
        <w:fldChar w:fldCharType="begin"/>
      </w:r>
      <w:r w:rsidR="00E56923" w:rsidRPr="00E56923">
        <w:rPr>
          <w:b/>
          <w:bCs/>
        </w:rPr>
        <w:instrText xml:space="preserve"> REF _Ref153558116 \h </w:instrText>
      </w:r>
      <w:r w:rsidR="00E56923" w:rsidRPr="00E56923">
        <w:rPr>
          <w:b/>
          <w:bCs/>
        </w:rPr>
      </w:r>
      <w:r w:rsidR="00E56923">
        <w:rPr>
          <w:b/>
          <w:bCs/>
        </w:rPr>
        <w:instrText xml:space="preserve"> \* MERGEFORMAT </w:instrText>
      </w:r>
      <w:r w:rsidR="00E56923" w:rsidRPr="00E56923">
        <w:rPr>
          <w:b/>
          <w:bCs/>
        </w:rPr>
        <w:fldChar w:fldCharType="separate"/>
      </w:r>
      <w:r w:rsidR="00E56923" w:rsidRPr="00E56923">
        <w:rPr>
          <w:b/>
          <w:bCs/>
        </w:rPr>
        <w:t xml:space="preserve">Figure </w:t>
      </w:r>
      <w:r w:rsidR="00E56923" w:rsidRPr="00E56923">
        <w:rPr>
          <w:b/>
          <w:bCs/>
          <w:noProof/>
        </w:rPr>
        <w:t>12</w:t>
      </w:r>
      <w:r w:rsidR="00E56923" w:rsidRPr="00E56923">
        <w:rPr>
          <w:b/>
          <w:bCs/>
        </w:rPr>
        <w:fldChar w:fldCharType="end"/>
      </w:r>
      <w:r w:rsidR="00E56923">
        <w:t xml:space="preserve"> </w:t>
      </w:r>
      <w:r>
        <w:t>in the appendix.</w:t>
      </w:r>
    </w:p>
    <w:p w14:paraId="2063FE80" w14:textId="77777777" w:rsidR="00D715A2" w:rsidRPr="00F23505" w:rsidRDefault="00D715A2" w:rsidP="00D715A2"/>
    <w:p w14:paraId="681E86AA" w14:textId="6880B35E" w:rsidR="00CF1ECE" w:rsidRDefault="003E5B73" w:rsidP="00CF1ECE">
      <w:pPr>
        <w:pStyle w:val="Heading1"/>
      </w:pPr>
      <w:r>
        <w:t>Chapter 4: Conclusion</w:t>
      </w:r>
      <w:r w:rsidR="00CF1ECE">
        <w:tab/>
      </w:r>
    </w:p>
    <w:p w14:paraId="2D31D68F" w14:textId="0A614F52" w:rsidR="00CF1ECE" w:rsidRDefault="00CF1ECE" w:rsidP="00CF1ECE">
      <w:r>
        <w:tab/>
        <w:t xml:space="preserve">In conclusion, phytoplankton counts have significantly decreased over time in both the Lower James River and Lower Chesapeake Bay. Much of this decrease can be explained by variation in a variety of water condition/quality measures in the Lower James River like total nitrogen (TN), pH, dissolved oxygen (DO), water temperature, water depth, and total suspended solids (TSS). </w:t>
      </w:r>
      <w:r w:rsidRPr="00146DA9">
        <w:rPr>
          <w:b/>
          <w:bCs/>
        </w:rPr>
        <w:t>The most significant of these variables appears to be TN which showed very significant (mostly negative) correlation with phytoplankton levels over time</w:t>
      </w:r>
      <w:r>
        <w:t xml:space="preserve">. TN itself has seen a significant decrease over time in </w:t>
      </w:r>
      <w:proofErr w:type="gramStart"/>
      <w:r>
        <w:t>the Lower</w:t>
      </w:r>
      <w:proofErr w:type="gramEnd"/>
      <w:r>
        <w:t xml:space="preserve"> James, likely attributable to climate change.</w:t>
      </w:r>
    </w:p>
    <w:p w14:paraId="13892F74" w14:textId="24BA5ED7" w:rsidR="00CF1ECE" w:rsidRDefault="00CF1ECE" w:rsidP="00CF1ECE">
      <w:pPr>
        <w:ind w:firstLine="720"/>
      </w:pPr>
      <w:r>
        <w:t xml:space="preserve">We were also able to generate ARIMA models for both Lower James and Lower Chesapeake phytoplankton species counts which both posted strong accuracy results. One of the most major findings through this analysis was that </w:t>
      </w:r>
      <w:r w:rsidRPr="00146DA9">
        <w:rPr>
          <w:b/>
          <w:bCs/>
        </w:rPr>
        <w:t xml:space="preserve">measures of water conditions/quality in the Lower James </w:t>
      </w:r>
      <w:proofErr w:type="gramStart"/>
      <w:r w:rsidRPr="00146DA9">
        <w:rPr>
          <w:b/>
          <w:bCs/>
        </w:rPr>
        <w:t>are able to</w:t>
      </w:r>
      <w:proofErr w:type="gramEnd"/>
      <w:r w:rsidRPr="00146DA9">
        <w:rPr>
          <w:b/>
          <w:bCs/>
        </w:rPr>
        <w:t xml:space="preserve"> explain a significant amount of variation in Lower Chesapeake phytoplankton species count</w:t>
      </w:r>
      <w:r>
        <w:t>.</w:t>
      </w:r>
    </w:p>
    <w:p w14:paraId="6AC98B27" w14:textId="50EC598B" w:rsidR="005B2689" w:rsidRDefault="00A11FC5" w:rsidP="005B2689">
      <w:r>
        <w:br w:type="page"/>
      </w:r>
    </w:p>
    <w:p w14:paraId="028839B4" w14:textId="32C956D8" w:rsidR="005B2689" w:rsidRDefault="005B2689" w:rsidP="005B2689">
      <w:pPr>
        <w:pStyle w:val="Heading1"/>
      </w:pPr>
      <w:r>
        <w:lastRenderedPageBreak/>
        <w:t>Appendix</w:t>
      </w:r>
    </w:p>
    <w:p w14:paraId="00BD479E" w14:textId="77777777" w:rsidR="00A11FC5" w:rsidRPr="00A11FC5" w:rsidRDefault="00A11FC5" w:rsidP="00A11FC5"/>
    <w:p w14:paraId="5ADF3A9E" w14:textId="0194B15A" w:rsidR="005B2689" w:rsidRDefault="00A11FC5" w:rsidP="00A11FC5">
      <w:pPr>
        <w:jc w:val="center"/>
      </w:pPr>
      <w:r>
        <w:rPr>
          <w:noProof/>
        </w:rPr>
        <w:drawing>
          <wp:inline distT="0" distB="0" distL="0" distR="0" wp14:anchorId="2102A52F" wp14:editId="6B9945B9">
            <wp:extent cx="5213789" cy="3217653"/>
            <wp:effectExtent l="0" t="0" r="6350" b="1905"/>
            <wp:docPr id="13425239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0988" cy="3228268"/>
                    </a:xfrm>
                    <a:prstGeom prst="rect">
                      <a:avLst/>
                    </a:prstGeom>
                    <a:noFill/>
                  </pic:spPr>
                </pic:pic>
              </a:graphicData>
            </a:graphic>
          </wp:inline>
        </w:drawing>
      </w:r>
    </w:p>
    <w:p w14:paraId="2AA70414" w14:textId="1C879557" w:rsidR="00A11FC5" w:rsidRDefault="00A11FC5" w:rsidP="00A11FC5">
      <w:pPr>
        <w:pStyle w:val="Caption"/>
        <w:jc w:val="center"/>
      </w:pPr>
      <w:bookmarkStart w:id="7" w:name="_Ref153558006"/>
      <w:r>
        <w:t xml:space="preserve">Figure </w:t>
      </w:r>
      <w:r>
        <w:fldChar w:fldCharType="begin"/>
      </w:r>
      <w:r>
        <w:instrText xml:space="preserve"> SEQ Figure \* ARABIC </w:instrText>
      </w:r>
      <w:r>
        <w:fldChar w:fldCharType="separate"/>
      </w:r>
      <w:r w:rsidR="00CC6BAD">
        <w:rPr>
          <w:noProof/>
        </w:rPr>
        <w:t>8</w:t>
      </w:r>
      <w:r>
        <w:fldChar w:fldCharType="end"/>
      </w:r>
      <w:bookmarkEnd w:id="7"/>
      <w:r>
        <w:t>: Data Pre-1st Difference</w:t>
      </w:r>
    </w:p>
    <w:p w14:paraId="03A24F94" w14:textId="77777777" w:rsidR="00A11FC5" w:rsidRPr="00A11FC5" w:rsidRDefault="00A11FC5" w:rsidP="00A11FC5"/>
    <w:p w14:paraId="13F53F3D" w14:textId="57C037FC" w:rsidR="00A11FC5" w:rsidRDefault="00A11FC5" w:rsidP="00A11FC5">
      <w:pPr>
        <w:pStyle w:val="Caption"/>
        <w:jc w:val="center"/>
      </w:pPr>
      <w:r>
        <w:rPr>
          <w:i w:val="0"/>
          <w:iCs w:val="0"/>
          <w:noProof/>
          <w:color w:val="auto"/>
          <w:sz w:val="22"/>
          <w:szCs w:val="22"/>
        </w:rPr>
        <w:drawing>
          <wp:inline distT="0" distB="0" distL="0" distR="0" wp14:anchorId="70352548" wp14:editId="5C81F07B">
            <wp:extent cx="5331124" cy="3290065"/>
            <wp:effectExtent l="0" t="0" r="3175" b="5715"/>
            <wp:docPr id="16937333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2837" cy="3303465"/>
                    </a:xfrm>
                    <a:prstGeom prst="rect">
                      <a:avLst/>
                    </a:prstGeom>
                    <a:noFill/>
                  </pic:spPr>
                </pic:pic>
              </a:graphicData>
            </a:graphic>
          </wp:inline>
        </w:drawing>
      </w:r>
      <w:r w:rsidRPr="00A11FC5">
        <mc:AlternateContent>
          <mc:Choice Requires="wps">
            <w:drawing>
              <wp:inline distT="0" distB="0" distL="0" distR="0" wp14:anchorId="37624D78" wp14:editId="0E6617F8">
                <wp:extent cx="301625" cy="301625"/>
                <wp:effectExtent l="0" t="0" r="0" b="0"/>
                <wp:docPr id="196850173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F8793" id="Rectangle 2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D014038" w14:textId="0633B1A8" w:rsidR="00A11FC5" w:rsidRDefault="00A11FC5" w:rsidP="00A11FC5">
      <w:pPr>
        <w:pStyle w:val="Caption"/>
        <w:jc w:val="center"/>
      </w:pPr>
      <w:bookmarkStart w:id="8" w:name="_Ref153558008"/>
      <w:r>
        <w:t xml:space="preserve">Figure </w:t>
      </w:r>
      <w:r>
        <w:fldChar w:fldCharType="begin"/>
      </w:r>
      <w:r>
        <w:instrText xml:space="preserve"> SEQ Figure \* ARABIC </w:instrText>
      </w:r>
      <w:r>
        <w:fldChar w:fldCharType="separate"/>
      </w:r>
      <w:r w:rsidR="00CC6BAD">
        <w:rPr>
          <w:noProof/>
        </w:rPr>
        <w:t>9</w:t>
      </w:r>
      <w:r>
        <w:fldChar w:fldCharType="end"/>
      </w:r>
      <w:bookmarkEnd w:id="8"/>
      <w:r>
        <w:t>: Data Post-1st Difference (where applicable)</w:t>
      </w:r>
    </w:p>
    <w:p w14:paraId="023DA5C1" w14:textId="173958CB" w:rsidR="00A11FC5" w:rsidRDefault="00A11FC5" w:rsidP="00A11FC5">
      <w:r w:rsidRPr="00A11FC5">
        <w:lastRenderedPageBreak/>
        <w:drawing>
          <wp:inline distT="0" distB="0" distL="0" distR="0" wp14:anchorId="0E101B46" wp14:editId="4FEEA0E1">
            <wp:extent cx="5883150" cy="3406435"/>
            <wp:effectExtent l="0" t="0" r="3810" b="3810"/>
            <wp:docPr id="13724854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85410" name="Picture 1" descr="A screenshot of a computer program&#10;&#10;Description automatically generated"/>
                    <pic:cNvPicPr/>
                  </pic:nvPicPr>
                  <pic:blipFill>
                    <a:blip r:embed="rId19"/>
                    <a:stretch>
                      <a:fillRect/>
                    </a:stretch>
                  </pic:blipFill>
                  <pic:spPr>
                    <a:xfrm>
                      <a:off x="0" y="0"/>
                      <a:ext cx="5883150" cy="3406435"/>
                    </a:xfrm>
                    <a:prstGeom prst="rect">
                      <a:avLst/>
                    </a:prstGeom>
                  </pic:spPr>
                </pic:pic>
              </a:graphicData>
            </a:graphic>
          </wp:inline>
        </w:drawing>
      </w:r>
    </w:p>
    <w:p w14:paraId="341200CD" w14:textId="71D9ACB9" w:rsidR="00A11FC5" w:rsidRDefault="00A11FC5" w:rsidP="00A11FC5">
      <w:pPr>
        <w:pStyle w:val="Caption"/>
        <w:jc w:val="center"/>
      </w:pPr>
      <w:bookmarkStart w:id="9" w:name="_Ref153558947"/>
      <w:bookmarkStart w:id="10" w:name="_Ref153558979"/>
      <w:r>
        <w:t xml:space="preserve">Figure </w:t>
      </w:r>
      <w:r>
        <w:fldChar w:fldCharType="begin"/>
      </w:r>
      <w:r>
        <w:instrText xml:space="preserve"> SEQ Figure \* ARABIC </w:instrText>
      </w:r>
      <w:r>
        <w:fldChar w:fldCharType="separate"/>
      </w:r>
      <w:r w:rsidR="00CC6BAD">
        <w:rPr>
          <w:noProof/>
        </w:rPr>
        <w:t>10</w:t>
      </w:r>
      <w:r>
        <w:fldChar w:fldCharType="end"/>
      </w:r>
      <w:bookmarkEnd w:id="9"/>
      <w:r>
        <w:t>: Principal Component Analysis</w:t>
      </w:r>
      <w:bookmarkEnd w:id="10"/>
    </w:p>
    <w:p w14:paraId="3A322E22" w14:textId="407FA980" w:rsidR="00A11FC5" w:rsidRDefault="00A11FC5" w:rsidP="00CC6BAD">
      <w:pPr>
        <w:ind w:firstLine="720"/>
      </w:pPr>
      <w:r>
        <w:t xml:space="preserve">This PCA output tells us a few things. </w:t>
      </w:r>
      <w:proofErr w:type="gramStart"/>
      <w:r>
        <w:t>First of all</w:t>
      </w:r>
      <w:proofErr w:type="gramEnd"/>
      <w:r>
        <w:t>, we can see our eigenvalue vector’s first two components are more than a magnitude of 1, telling us that our first two principal components (the first two columns of the Eigenvector matrix) explain most of the “important” variation in our data. A general rule of thumb is that any value over 0.5 in the eigenvector delineates a “significant” feature within the Principal Component. Also, it should be noted that each row in the eigenvector matrix represents the following features, respectively: Depth, DO, PH, TN, TSS, WTEMP. With this information, we can see that in PC1 (column 1), our most significant features are TSS, followed by Depth, meaning that these features explain the most “important” variation of our feature set.</w:t>
      </w:r>
      <w:r w:rsidR="00CC6BAD">
        <w:t xml:space="preserve"> </w:t>
      </w:r>
      <w:r>
        <w:t xml:space="preserve">In PC2, we </w:t>
      </w:r>
      <w:r w:rsidR="00CC6BAD">
        <w:t xml:space="preserve">see that our next most important features include water temperature and DO. </w:t>
      </w:r>
    </w:p>
    <w:p w14:paraId="7DE0EF1C" w14:textId="3931A10C" w:rsidR="00CC6BAD" w:rsidRDefault="00A11FC5" w:rsidP="00CC6BAD">
      <w:pPr>
        <w:ind w:firstLine="720"/>
      </w:pPr>
      <w:r>
        <w:t xml:space="preserve">Our third PC ‘s associated eigenvalue is just barely under 1 (our threshold for considering a </w:t>
      </w:r>
      <w:r w:rsidR="00CC6BAD">
        <w:t>PC), but we will go ahead and consider it anyway. It tells us that the third most important features in introducing variation in the data are pH and once again TSS.  Our only variable not included in these three PC’s is total nitrogen (TN). Because our exploratory data analysis showed such a significant trend for TN over time, I decided to go ahead and include it. This PCA ended up turning out to be not super informative, but still a necessary exercise for creating a predictive model that is as informative as it could be, hence the reason for being in the appendix.</w:t>
      </w:r>
    </w:p>
    <w:p w14:paraId="36B50C36" w14:textId="77777777" w:rsidR="00CC6BAD" w:rsidRDefault="00CC6BAD" w:rsidP="00CC6BAD"/>
    <w:p w14:paraId="1D6E8B1A" w14:textId="34DB38F7" w:rsidR="00CC6BAD" w:rsidRDefault="00CC6BAD" w:rsidP="00CC6BAD">
      <w:r w:rsidRPr="00F23505">
        <w:drawing>
          <wp:inline distT="0" distB="0" distL="0" distR="0" wp14:anchorId="5925315F" wp14:editId="6856CFA3">
            <wp:extent cx="5943600" cy="607060"/>
            <wp:effectExtent l="0" t="0" r="0" b="2540"/>
            <wp:docPr id="143595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58376" name=""/>
                    <pic:cNvPicPr/>
                  </pic:nvPicPr>
                  <pic:blipFill>
                    <a:blip r:embed="rId20"/>
                    <a:stretch>
                      <a:fillRect/>
                    </a:stretch>
                  </pic:blipFill>
                  <pic:spPr>
                    <a:xfrm>
                      <a:off x="0" y="0"/>
                      <a:ext cx="5943600" cy="607060"/>
                    </a:xfrm>
                    <a:prstGeom prst="rect">
                      <a:avLst/>
                    </a:prstGeom>
                  </pic:spPr>
                </pic:pic>
              </a:graphicData>
            </a:graphic>
          </wp:inline>
        </w:drawing>
      </w:r>
    </w:p>
    <w:p w14:paraId="79663FF9" w14:textId="65D51CD9" w:rsidR="00CC6BAD" w:rsidRDefault="00CC6BAD" w:rsidP="00CC6BAD">
      <w:pPr>
        <w:pStyle w:val="Caption"/>
        <w:jc w:val="center"/>
      </w:pPr>
      <w:bookmarkStart w:id="11" w:name="_Ref153558096"/>
      <w:r>
        <w:t xml:space="preserve">Figure </w:t>
      </w:r>
      <w:r>
        <w:fldChar w:fldCharType="begin"/>
      </w:r>
      <w:r>
        <w:instrText xml:space="preserve"> SEQ Figure \* ARABIC </w:instrText>
      </w:r>
      <w:r>
        <w:fldChar w:fldCharType="separate"/>
      </w:r>
      <w:r>
        <w:rPr>
          <w:noProof/>
        </w:rPr>
        <w:t>11</w:t>
      </w:r>
      <w:r>
        <w:fldChar w:fldCharType="end"/>
      </w:r>
      <w:bookmarkEnd w:id="11"/>
      <w:r>
        <w:t>: Accuracy Results for James Species Count ARIMA Model</w:t>
      </w:r>
    </w:p>
    <w:p w14:paraId="2637C99E" w14:textId="453E7B74" w:rsidR="00CC6BAD" w:rsidRDefault="00CC6BAD" w:rsidP="00CC6BAD">
      <w:r w:rsidRPr="00843A8B">
        <w:lastRenderedPageBreak/>
        <w:drawing>
          <wp:inline distT="0" distB="0" distL="0" distR="0" wp14:anchorId="0912EECE" wp14:editId="5C3C0A6F">
            <wp:extent cx="5943600" cy="520700"/>
            <wp:effectExtent l="0" t="0" r="0" b="0"/>
            <wp:docPr id="128878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84571" name=""/>
                    <pic:cNvPicPr/>
                  </pic:nvPicPr>
                  <pic:blipFill>
                    <a:blip r:embed="rId21"/>
                    <a:stretch>
                      <a:fillRect/>
                    </a:stretch>
                  </pic:blipFill>
                  <pic:spPr>
                    <a:xfrm>
                      <a:off x="0" y="0"/>
                      <a:ext cx="5943600" cy="520700"/>
                    </a:xfrm>
                    <a:prstGeom prst="rect">
                      <a:avLst/>
                    </a:prstGeom>
                  </pic:spPr>
                </pic:pic>
              </a:graphicData>
            </a:graphic>
          </wp:inline>
        </w:drawing>
      </w:r>
    </w:p>
    <w:p w14:paraId="09F91BF9" w14:textId="724A6DB6" w:rsidR="00CC6BAD" w:rsidRPr="00CC6BAD" w:rsidRDefault="00CC6BAD" w:rsidP="00CC6BAD">
      <w:pPr>
        <w:pStyle w:val="Caption"/>
        <w:jc w:val="center"/>
      </w:pPr>
      <w:bookmarkStart w:id="12" w:name="_Ref153558116"/>
      <w:r>
        <w:t xml:space="preserve">Figure </w:t>
      </w:r>
      <w:r>
        <w:fldChar w:fldCharType="begin"/>
      </w:r>
      <w:r>
        <w:instrText xml:space="preserve"> SEQ Figure \* ARABIC </w:instrText>
      </w:r>
      <w:r>
        <w:fldChar w:fldCharType="separate"/>
      </w:r>
      <w:r>
        <w:rPr>
          <w:noProof/>
        </w:rPr>
        <w:t>12</w:t>
      </w:r>
      <w:r>
        <w:fldChar w:fldCharType="end"/>
      </w:r>
      <w:bookmarkEnd w:id="12"/>
      <w:r>
        <w:t xml:space="preserve">: </w:t>
      </w:r>
      <w:r w:rsidRPr="002A652F">
        <w:t xml:space="preserve">Accuracy Results for </w:t>
      </w:r>
      <w:r>
        <w:t xml:space="preserve">Chesapeake </w:t>
      </w:r>
      <w:r w:rsidRPr="002A652F">
        <w:t>Species Count ARIMA Model</w:t>
      </w:r>
    </w:p>
    <w:p w14:paraId="699C6FE6" w14:textId="77777777" w:rsidR="00CC6BAD" w:rsidRPr="00CC6BAD" w:rsidRDefault="00CC6BAD" w:rsidP="00CC6BAD"/>
    <w:sectPr w:rsidR="00CC6BAD" w:rsidRPr="00CC6BAD" w:rsidSect="00E56923">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DB57E" w14:textId="77777777" w:rsidR="005E4FD3" w:rsidRDefault="005E4FD3" w:rsidP="00426B77">
      <w:pPr>
        <w:spacing w:after="0" w:line="240" w:lineRule="auto"/>
      </w:pPr>
      <w:r>
        <w:separator/>
      </w:r>
    </w:p>
  </w:endnote>
  <w:endnote w:type="continuationSeparator" w:id="0">
    <w:p w14:paraId="2AB3968A" w14:textId="77777777" w:rsidR="005E4FD3" w:rsidRDefault="005E4FD3" w:rsidP="0042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ABA" w14:textId="25FE7B1E" w:rsidR="00CC6BAD" w:rsidRDefault="00CC6BAD">
    <w:pPr>
      <w:pStyle w:val="Footer"/>
      <w:jc w:val="center"/>
    </w:pPr>
  </w:p>
  <w:p w14:paraId="1883CBD9" w14:textId="77777777" w:rsidR="00CC6BAD" w:rsidRDefault="00CC6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7607"/>
      <w:docPartObj>
        <w:docPartGallery w:val="Page Numbers (Bottom of Page)"/>
        <w:docPartUnique/>
      </w:docPartObj>
    </w:sdtPr>
    <w:sdtEndPr>
      <w:rPr>
        <w:noProof/>
      </w:rPr>
    </w:sdtEndPr>
    <w:sdtContent>
      <w:p w14:paraId="55C39129" w14:textId="041BCC12" w:rsidR="00E56923" w:rsidRDefault="00E56923">
        <w:pPr>
          <w:pStyle w:val="Footer"/>
          <w:jc w:val="center"/>
        </w:pPr>
        <w:r>
          <w:fldChar w:fldCharType="begin"/>
        </w:r>
        <w:r>
          <w:instrText xml:space="preserve"> PAGE   \* MERGEFORMAT </w:instrText>
        </w:r>
        <w:r>
          <w:fldChar w:fldCharType="separate"/>
        </w:r>
        <w:r>
          <w:rPr>
            <w:noProof/>
          </w:rPr>
          <w:t>2</w:t>
        </w:r>
        <w:r>
          <w:fldChar w:fldCharType="end"/>
        </w:r>
      </w:p>
    </w:sdtContent>
  </w:sdt>
  <w:p w14:paraId="6B9A8B66" w14:textId="77777777" w:rsidR="00E56923" w:rsidRDefault="00E56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6ACF" w14:textId="77777777" w:rsidR="005E4FD3" w:rsidRDefault="005E4FD3" w:rsidP="00426B77">
      <w:pPr>
        <w:spacing w:after="0" w:line="240" w:lineRule="auto"/>
      </w:pPr>
      <w:r>
        <w:separator/>
      </w:r>
    </w:p>
  </w:footnote>
  <w:footnote w:type="continuationSeparator" w:id="0">
    <w:p w14:paraId="507CC727" w14:textId="77777777" w:rsidR="005E4FD3" w:rsidRDefault="005E4FD3" w:rsidP="00426B77">
      <w:pPr>
        <w:spacing w:after="0" w:line="240" w:lineRule="auto"/>
      </w:pPr>
      <w:r>
        <w:continuationSeparator/>
      </w:r>
    </w:p>
  </w:footnote>
  <w:footnote w:id="1">
    <w:p w14:paraId="50B89506" w14:textId="77777777" w:rsidR="002F2BD1" w:rsidRDefault="002F2BD1" w:rsidP="002F2BD1">
      <w:pPr>
        <w:pStyle w:val="FootnoteText"/>
      </w:pPr>
      <w:r>
        <w:rPr>
          <w:rStyle w:val="FootnoteReference"/>
        </w:rPr>
        <w:footnoteRef/>
      </w:r>
      <w:r>
        <w:t xml:space="preserve"> </w:t>
      </w:r>
      <w:hyperlink r:id="rId1" w:history="1">
        <w:r w:rsidRPr="00333E70">
          <w:rPr>
            <w:rStyle w:val="Hyperlink"/>
          </w:rPr>
          <w:t>https://news.stanford.edu/2023/09/18/human-driven-mass-extinction-eliminating-entire-genera/</w:t>
        </w:r>
      </w:hyperlink>
      <w:r>
        <w:t xml:space="preserve"> </w:t>
      </w:r>
    </w:p>
  </w:footnote>
  <w:footnote w:id="2">
    <w:p w14:paraId="0C69A5DD" w14:textId="77777777" w:rsidR="002F2BD1" w:rsidRDefault="002F2BD1" w:rsidP="002F2BD1">
      <w:pPr>
        <w:pStyle w:val="FootnoteText"/>
      </w:pPr>
      <w:r>
        <w:rPr>
          <w:rStyle w:val="FootnoteReference"/>
        </w:rPr>
        <w:footnoteRef/>
      </w:r>
      <w:r>
        <w:t xml:space="preserve"> </w:t>
      </w:r>
      <w:hyperlink r:id="rId2" w:history="1">
        <w:r w:rsidRPr="00333E70">
          <w:rPr>
            <w:rStyle w:val="Hyperlink"/>
          </w:rPr>
          <w:t>https://datahub.chesapeakebay.net/Home</w:t>
        </w:r>
      </w:hyperlink>
      <w:r>
        <w:t xml:space="preserve"> </w:t>
      </w:r>
    </w:p>
  </w:footnote>
  <w:footnote w:id="3">
    <w:p w14:paraId="71549B64" w14:textId="33674A6F" w:rsidR="00426B77" w:rsidRDefault="00426B77">
      <w:pPr>
        <w:pStyle w:val="FootnoteText"/>
      </w:pPr>
      <w:r>
        <w:rPr>
          <w:rStyle w:val="FootnoteReference"/>
        </w:rPr>
        <w:footnoteRef/>
      </w:r>
      <w:r>
        <w:t xml:space="preserve"> Some rationale for picking these specific measures can be attributed to the following link: </w:t>
      </w:r>
      <w:hyperlink r:id="rId3" w:history="1">
        <w:r w:rsidRPr="00333E70">
          <w:rPr>
            <w:rStyle w:val="Hyperlink"/>
          </w:rPr>
          <w:t>https://sinay.ai/en/what-are-the-main-indicators-of-water-quality/</w:t>
        </w:r>
      </w:hyperlink>
      <w:r>
        <w:t xml:space="preserve"> </w:t>
      </w:r>
    </w:p>
  </w:footnote>
  <w:footnote w:id="4">
    <w:p w14:paraId="73A7DB07" w14:textId="130A0B6D" w:rsidR="00172336" w:rsidRDefault="00172336">
      <w:pPr>
        <w:pStyle w:val="FootnoteText"/>
      </w:pPr>
      <w:r>
        <w:rPr>
          <w:rStyle w:val="FootnoteReference"/>
        </w:rPr>
        <w:footnoteRef/>
      </w:r>
      <w:r>
        <w:t xml:space="preserve"> Relating to impact water depth: </w:t>
      </w:r>
      <w:hyperlink r:id="rId4" w:history="1">
        <w:r w:rsidRPr="00333E70">
          <w:rPr>
            <w:rStyle w:val="Hyperlink"/>
          </w:rPr>
          <w:t>https://homework.study.com/explanation/how-does-water-depth-affect-marine-life.html#:~:text=The%20water%20depth%20affects%20marine,them%20and%20damage%20their%20bodies</w:t>
        </w:r>
      </w:hyperlink>
      <w:r w:rsidRPr="00172336">
        <w:t>.</w:t>
      </w:r>
      <w:r>
        <w:t xml:space="preserve"> DO: </w:t>
      </w:r>
      <w:hyperlink r:id="rId5" w:history="1">
        <w:r w:rsidR="00AA5070" w:rsidRPr="00333E70">
          <w:rPr>
            <w:rStyle w:val="Hyperlink"/>
          </w:rPr>
          <w:t>https://sarasota.wateratlas.usf.edu/library/learn-more/learnmore.aspx?toolsection=lm_dissolvedox#:~:text=It%20is%20essential%20for%20the,other%20aquatic%20organisms%20cannot%20survive</w:t>
        </w:r>
      </w:hyperlink>
      <w:r w:rsidR="00AA5070" w:rsidRPr="00AA5070">
        <w:t>.</w:t>
      </w:r>
      <w:r w:rsidR="00AA5070">
        <w:t xml:space="preserve"> </w:t>
      </w:r>
    </w:p>
  </w:footnote>
  <w:footnote w:id="5">
    <w:p w14:paraId="24DC2C8B" w14:textId="7B539FCA" w:rsidR="00172336" w:rsidRDefault="00172336">
      <w:pPr>
        <w:pStyle w:val="FootnoteText"/>
      </w:pPr>
      <w:r>
        <w:rPr>
          <w:rStyle w:val="FootnoteReference"/>
        </w:rPr>
        <w:footnoteRef/>
      </w:r>
      <w:r>
        <w:t xml:space="preserve"> </w:t>
      </w:r>
      <w:hyperlink r:id="rId6" w:history="1">
        <w:r w:rsidRPr="00333E70">
          <w:rPr>
            <w:rStyle w:val="Hyperlink"/>
          </w:rPr>
          <w:t>https://royalsociety.org/topics-policy/projects/climate-change-evidence-causes/question-11/</w:t>
        </w:r>
      </w:hyperlink>
      <w:r>
        <w:t xml:space="preserve"> </w:t>
      </w:r>
    </w:p>
  </w:footnote>
  <w:footnote w:id="6">
    <w:p w14:paraId="5CDEBF98" w14:textId="7EA60DC7" w:rsidR="00F44C73" w:rsidRDefault="00F44C73">
      <w:pPr>
        <w:pStyle w:val="FootnoteText"/>
      </w:pPr>
      <w:r>
        <w:rPr>
          <w:rStyle w:val="FootnoteReference"/>
        </w:rPr>
        <w:footnoteRef/>
      </w:r>
      <w:r>
        <w:t xml:space="preserve"> See </w:t>
      </w:r>
      <w:hyperlink r:id="rId7" w:history="1">
        <w:r w:rsidRPr="00333E70">
          <w:rPr>
            <w:rStyle w:val="Hyperlink"/>
          </w:rPr>
          <w:t>https://online.stat.psu.edu/stat510/lesson/8/8.2</w:t>
        </w:r>
      </w:hyperlink>
      <w:r>
        <w:t xml:space="preserve"> for more information on CCF’s</w:t>
      </w:r>
      <w:r w:rsidR="00E56923">
        <w:t>.</w:t>
      </w:r>
    </w:p>
  </w:footnote>
  <w:footnote w:id="7">
    <w:p w14:paraId="7696B846" w14:textId="2549304E" w:rsidR="005B2689" w:rsidRDefault="005B2689">
      <w:pPr>
        <w:pStyle w:val="FootnoteText"/>
      </w:pPr>
      <w:r>
        <w:rPr>
          <w:rStyle w:val="FootnoteReference"/>
        </w:rPr>
        <w:footnoteRef/>
      </w:r>
      <w:r>
        <w:t xml:space="preserve"> </w:t>
      </w:r>
      <w:hyperlink r:id="rId8" w:history="1">
        <w:r w:rsidRPr="00333E70">
          <w:rPr>
            <w:rStyle w:val="Hyperlink"/>
          </w:rPr>
          <w:t>https://otexts.com/fpp2/stationarity.html</w:t>
        </w:r>
      </w:hyperlink>
      <w:r>
        <w:t xml:space="preserve"> </w:t>
      </w:r>
    </w:p>
  </w:footnote>
  <w:footnote w:id="8">
    <w:p w14:paraId="5306D2E3" w14:textId="08BF1232" w:rsidR="00A24747" w:rsidRDefault="00A24747">
      <w:pPr>
        <w:pStyle w:val="FootnoteText"/>
      </w:pPr>
      <w:r>
        <w:rPr>
          <w:rStyle w:val="FootnoteReference"/>
        </w:rPr>
        <w:footnoteRef/>
      </w:r>
      <w:hyperlink r:id="rId9" w:history="1">
        <w:r w:rsidR="00EF4616" w:rsidRPr="00333E70">
          <w:rPr>
            <w:rStyle w:val="Hyperlink"/>
          </w:rPr>
          <w:t>https://climate.mit.edu/explainers/phytoplankton#:~:text=Phytoplankton%20and%20climate%20change&amp;text=Climate%20models%20suggest%20that%2C%20as,world%20will%20have%20fewer%20phytoplankton</w:t>
        </w:r>
      </w:hyperlink>
      <w:r w:rsidRPr="00A24747">
        <w:t>.</w:t>
      </w:r>
      <w:r>
        <w:t xml:space="preserve"> </w:t>
      </w:r>
    </w:p>
  </w:footnote>
  <w:footnote w:id="9">
    <w:p w14:paraId="177A4F87" w14:textId="54079823" w:rsidR="00EF4616" w:rsidRDefault="00EF4616">
      <w:pPr>
        <w:pStyle w:val="FootnoteText"/>
      </w:pPr>
      <w:r>
        <w:rPr>
          <w:rStyle w:val="FootnoteReference"/>
        </w:rPr>
        <w:footnoteRef/>
      </w:r>
      <w:r>
        <w:t xml:space="preserve"> </w:t>
      </w:r>
      <w:hyperlink r:id="rId10" w:history="1">
        <w:r w:rsidRPr="00333E70">
          <w:rPr>
            <w:rStyle w:val="Hyperlink"/>
          </w:rPr>
          <w:t>https://people.duke.edu/~rnau/411arim.htm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BDA8" w14:textId="452C764F" w:rsidR="00E56923" w:rsidRDefault="00E56923" w:rsidP="00E569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BBD"/>
    <w:multiLevelType w:val="hybridMultilevel"/>
    <w:tmpl w:val="164A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3C6F"/>
    <w:multiLevelType w:val="multilevel"/>
    <w:tmpl w:val="E174C08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DD21450"/>
    <w:multiLevelType w:val="multilevel"/>
    <w:tmpl w:val="E174C08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F7B3B3D"/>
    <w:multiLevelType w:val="hybridMultilevel"/>
    <w:tmpl w:val="B43C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820122">
    <w:abstractNumId w:val="0"/>
  </w:num>
  <w:num w:numId="2" w16cid:durableId="893010085">
    <w:abstractNumId w:val="2"/>
  </w:num>
  <w:num w:numId="3" w16cid:durableId="790437811">
    <w:abstractNumId w:val="1"/>
  </w:num>
  <w:num w:numId="4" w16cid:durableId="348143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C4"/>
    <w:rsid w:val="000373DF"/>
    <w:rsid w:val="000B36BF"/>
    <w:rsid w:val="001434B9"/>
    <w:rsid w:val="00146DA9"/>
    <w:rsid w:val="00172336"/>
    <w:rsid w:val="002F2BD1"/>
    <w:rsid w:val="0031151D"/>
    <w:rsid w:val="003E5B73"/>
    <w:rsid w:val="003F1907"/>
    <w:rsid w:val="00400C1E"/>
    <w:rsid w:val="00426B77"/>
    <w:rsid w:val="004650AA"/>
    <w:rsid w:val="005B2689"/>
    <w:rsid w:val="005C5E86"/>
    <w:rsid w:val="005E4FD3"/>
    <w:rsid w:val="00625FC4"/>
    <w:rsid w:val="00656136"/>
    <w:rsid w:val="00711466"/>
    <w:rsid w:val="00800107"/>
    <w:rsid w:val="00843A8B"/>
    <w:rsid w:val="0092508E"/>
    <w:rsid w:val="009C0DA3"/>
    <w:rsid w:val="00A11FC5"/>
    <w:rsid w:val="00A24747"/>
    <w:rsid w:val="00A33673"/>
    <w:rsid w:val="00A85528"/>
    <w:rsid w:val="00AA5070"/>
    <w:rsid w:val="00AE175A"/>
    <w:rsid w:val="00C67EEC"/>
    <w:rsid w:val="00CA7634"/>
    <w:rsid w:val="00CC6BAD"/>
    <w:rsid w:val="00CE13B3"/>
    <w:rsid w:val="00CE5076"/>
    <w:rsid w:val="00CF1ECE"/>
    <w:rsid w:val="00D12FF9"/>
    <w:rsid w:val="00D64D6C"/>
    <w:rsid w:val="00D715A2"/>
    <w:rsid w:val="00E12F5F"/>
    <w:rsid w:val="00E56923"/>
    <w:rsid w:val="00ED47FD"/>
    <w:rsid w:val="00EF4616"/>
    <w:rsid w:val="00F10D2F"/>
    <w:rsid w:val="00F23505"/>
    <w:rsid w:val="00F4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68BF8"/>
  <w15:chartTrackingRefBased/>
  <w15:docId w15:val="{DE9384EC-61BF-4D7B-A3C7-9243432E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E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E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E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B73"/>
    <w:pPr>
      <w:ind w:left="720"/>
      <w:contextualSpacing/>
    </w:pPr>
  </w:style>
  <w:style w:type="character" w:customStyle="1" w:styleId="Heading3Char">
    <w:name w:val="Heading 3 Char"/>
    <w:basedOn w:val="DefaultParagraphFont"/>
    <w:link w:val="Heading3"/>
    <w:uiPriority w:val="9"/>
    <w:rsid w:val="00D12FF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114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42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B77"/>
    <w:rPr>
      <w:sz w:val="20"/>
      <w:szCs w:val="20"/>
    </w:rPr>
  </w:style>
  <w:style w:type="character" w:styleId="FootnoteReference">
    <w:name w:val="footnote reference"/>
    <w:basedOn w:val="DefaultParagraphFont"/>
    <w:uiPriority w:val="99"/>
    <w:semiHidden/>
    <w:unhideWhenUsed/>
    <w:rsid w:val="00426B77"/>
    <w:rPr>
      <w:vertAlign w:val="superscript"/>
    </w:rPr>
  </w:style>
  <w:style w:type="character" w:styleId="Hyperlink">
    <w:name w:val="Hyperlink"/>
    <w:basedOn w:val="DefaultParagraphFont"/>
    <w:uiPriority w:val="99"/>
    <w:unhideWhenUsed/>
    <w:rsid w:val="00426B77"/>
    <w:rPr>
      <w:color w:val="0563C1" w:themeColor="hyperlink"/>
      <w:u w:val="single"/>
    </w:rPr>
  </w:style>
  <w:style w:type="character" w:styleId="UnresolvedMention">
    <w:name w:val="Unresolved Mention"/>
    <w:basedOn w:val="DefaultParagraphFont"/>
    <w:uiPriority w:val="99"/>
    <w:semiHidden/>
    <w:unhideWhenUsed/>
    <w:rsid w:val="00426B77"/>
    <w:rPr>
      <w:color w:val="605E5C"/>
      <w:shd w:val="clear" w:color="auto" w:fill="E1DFDD"/>
    </w:rPr>
  </w:style>
  <w:style w:type="paragraph" w:styleId="Caption">
    <w:name w:val="caption"/>
    <w:basedOn w:val="Normal"/>
    <w:next w:val="Normal"/>
    <w:uiPriority w:val="35"/>
    <w:unhideWhenUsed/>
    <w:qFormat/>
    <w:rsid w:val="00426B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C6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BA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6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BAD"/>
  </w:style>
  <w:style w:type="paragraph" w:styleId="Footer">
    <w:name w:val="footer"/>
    <w:basedOn w:val="Normal"/>
    <w:link w:val="FooterChar"/>
    <w:uiPriority w:val="99"/>
    <w:unhideWhenUsed/>
    <w:rsid w:val="00CC6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7776">
      <w:bodyDiv w:val="1"/>
      <w:marLeft w:val="0"/>
      <w:marRight w:val="0"/>
      <w:marTop w:val="0"/>
      <w:marBottom w:val="0"/>
      <w:divBdr>
        <w:top w:val="none" w:sz="0" w:space="0" w:color="auto"/>
        <w:left w:val="none" w:sz="0" w:space="0" w:color="auto"/>
        <w:bottom w:val="none" w:sz="0" w:space="0" w:color="auto"/>
        <w:right w:val="none" w:sz="0" w:space="0" w:color="auto"/>
      </w:divBdr>
    </w:div>
    <w:div w:id="129135425">
      <w:bodyDiv w:val="1"/>
      <w:marLeft w:val="0"/>
      <w:marRight w:val="0"/>
      <w:marTop w:val="0"/>
      <w:marBottom w:val="0"/>
      <w:divBdr>
        <w:top w:val="none" w:sz="0" w:space="0" w:color="auto"/>
        <w:left w:val="none" w:sz="0" w:space="0" w:color="auto"/>
        <w:bottom w:val="none" w:sz="0" w:space="0" w:color="auto"/>
        <w:right w:val="none" w:sz="0" w:space="0" w:color="auto"/>
      </w:divBdr>
    </w:div>
    <w:div w:id="243418048">
      <w:bodyDiv w:val="1"/>
      <w:marLeft w:val="0"/>
      <w:marRight w:val="0"/>
      <w:marTop w:val="0"/>
      <w:marBottom w:val="0"/>
      <w:divBdr>
        <w:top w:val="none" w:sz="0" w:space="0" w:color="auto"/>
        <w:left w:val="none" w:sz="0" w:space="0" w:color="auto"/>
        <w:bottom w:val="none" w:sz="0" w:space="0" w:color="auto"/>
        <w:right w:val="none" w:sz="0" w:space="0" w:color="auto"/>
      </w:divBdr>
    </w:div>
    <w:div w:id="525606780">
      <w:bodyDiv w:val="1"/>
      <w:marLeft w:val="0"/>
      <w:marRight w:val="0"/>
      <w:marTop w:val="0"/>
      <w:marBottom w:val="0"/>
      <w:divBdr>
        <w:top w:val="none" w:sz="0" w:space="0" w:color="auto"/>
        <w:left w:val="none" w:sz="0" w:space="0" w:color="auto"/>
        <w:bottom w:val="none" w:sz="0" w:space="0" w:color="auto"/>
        <w:right w:val="none" w:sz="0" w:space="0" w:color="auto"/>
      </w:divBdr>
    </w:div>
    <w:div w:id="599794330">
      <w:bodyDiv w:val="1"/>
      <w:marLeft w:val="0"/>
      <w:marRight w:val="0"/>
      <w:marTop w:val="0"/>
      <w:marBottom w:val="0"/>
      <w:divBdr>
        <w:top w:val="none" w:sz="0" w:space="0" w:color="auto"/>
        <w:left w:val="none" w:sz="0" w:space="0" w:color="auto"/>
        <w:bottom w:val="none" w:sz="0" w:space="0" w:color="auto"/>
        <w:right w:val="none" w:sz="0" w:space="0" w:color="auto"/>
      </w:divBdr>
    </w:div>
    <w:div w:id="620377293">
      <w:bodyDiv w:val="1"/>
      <w:marLeft w:val="0"/>
      <w:marRight w:val="0"/>
      <w:marTop w:val="0"/>
      <w:marBottom w:val="0"/>
      <w:divBdr>
        <w:top w:val="none" w:sz="0" w:space="0" w:color="auto"/>
        <w:left w:val="none" w:sz="0" w:space="0" w:color="auto"/>
        <w:bottom w:val="none" w:sz="0" w:space="0" w:color="auto"/>
        <w:right w:val="none" w:sz="0" w:space="0" w:color="auto"/>
      </w:divBdr>
    </w:div>
    <w:div w:id="902448554">
      <w:bodyDiv w:val="1"/>
      <w:marLeft w:val="0"/>
      <w:marRight w:val="0"/>
      <w:marTop w:val="0"/>
      <w:marBottom w:val="0"/>
      <w:divBdr>
        <w:top w:val="none" w:sz="0" w:space="0" w:color="auto"/>
        <w:left w:val="none" w:sz="0" w:space="0" w:color="auto"/>
        <w:bottom w:val="none" w:sz="0" w:space="0" w:color="auto"/>
        <w:right w:val="none" w:sz="0" w:space="0" w:color="auto"/>
      </w:divBdr>
      <w:divsChild>
        <w:div w:id="1647314286">
          <w:marLeft w:val="0"/>
          <w:marRight w:val="240"/>
          <w:marTop w:val="0"/>
          <w:marBottom w:val="0"/>
          <w:divBdr>
            <w:top w:val="none" w:sz="0" w:space="0" w:color="auto"/>
            <w:left w:val="none" w:sz="0" w:space="0" w:color="auto"/>
            <w:bottom w:val="none" w:sz="0" w:space="0" w:color="auto"/>
            <w:right w:val="none" w:sz="0" w:space="0" w:color="auto"/>
          </w:divBdr>
          <w:divsChild>
            <w:div w:id="365720580">
              <w:marLeft w:val="0"/>
              <w:marRight w:val="0"/>
              <w:marTop w:val="0"/>
              <w:marBottom w:val="0"/>
              <w:divBdr>
                <w:top w:val="none" w:sz="0" w:space="0" w:color="auto"/>
                <w:left w:val="none" w:sz="0" w:space="0" w:color="auto"/>
                <w:bottom w:val="none" w:sz="0" w:space="0" w:color="auto"/>
                <w:right w:val="none" w:sz="0" w:space="0" w:color="auto"/>
              </w:divBdr>
              <w:divsChild>
                <w:div w:id="1319773170">
                  <w:marLeft w:val="0"/>
                  <w:marRight w:val="0"/>
                  <w:marTop w:val="0"/>
                  <w:marBottom w:val="0"/>
                  <w:divBdr>
                    <w:top w:val="none" w:sz="0" w:space="0" w:color="auto"/>
                    <w:left w:val="none" w:sz="0" w:space="0" w:color="auto"/>
                    <w:bottom w:val="none" w:sz="0" w:space="0" w:color="auto"/>
                    <w:right w:val="none" w:sz="0" w:space="0" w:color="auto"/>
                  </w:divBdr>
                  <w:divsChild>
                    <w:div w:id="1626425675">
                      <w:marLeft w:val="0"/>
                      <w:marRight w:val="0"/>
                      <w:marTop w:val="0"/>
                      <w:marBottom w:val="0"/>
                      <w:divBdr>
                        <w:top w:val="none" w:sz="0" w:space="0" w:color="auto"/>
                        <w:left w:val="none" w:sz="0" w:space="0" w:color="auto"/>
                        <w:bottom w:val="none" w:sz="0" w:space="0" w:color="auto"/>
                        <w:right w:val="none" w:sz="0" w:space="0" w:color="auto"/>
                      </w:divBdr>
                      <w:divsChild>
                        <w:div w:id="1336499346">
                          <w:marLeft w:val="0"/>
                          <w:marRight w:val="0"/>
                          <w:marTop w:val="0"/>
                          <w:marBottom w:val="0"/>
                          <w:divBdr>
                            <w:top w:val="none" w:sz="0" w:space="0" w:color="auto"/>
                            <w:left w:val="none" w:sz="0" w:space="0" w:color="auto"/>
                            <w:bottom w:val="none" w:sz="0" w:space="0" w:color="auto"/>
                            <w:right w:val="none" w:sz="0" w:space="0" w:color="auto"/>
                          </w:divBdr>
                          <w:divsChild>
                            <w:div w:id="943684699">
                              <w:marLeft w:val="0"/>
                              <w:marRight w:val="0"/>
                              <w:marTop w:val="0"/>
                              <w:marBottom w:val="0"/>
                              <w:divBdr>
                                <w:top w:val="none" w:sz="0" w:space="0" w:color="auto"/>
                                <w:left w:val="none" w:sz="0" w:space="0" w:color="auto"/>
                                <w:bottom w:val="none" w:sz="0" w:space="0" w:color="auto"/>
                                <w:right w:val="none" w:sz="0" w:space="0" w:color="auto"/>
                              </w:divBdr>
                              <w:divsChild>
                                <w:div w:id="16162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553175">
      <w:bodyDiv w:val="1"/>
      <w:marLeft w:val="0"/>
      <w:marRight w:val="0"/>
      <w:marTop w:val="0"/>
      <w:marBottom w:val="0"/>
      <w:divBdr>
        <w:top w:val="none" w:sz="0" w:space="0" w:color="auto"/>
        <w:left w:val="none" w:sz="0" w:space="0" w:color="auto"/>
        <w:bottom w:val="none" w:sz="0" w:space="0" w:color="auto"/>
        <w:right w:val="none" w:sz="0" w:space="0" w:color="auto"/>
      </w:divBdr>
    </w:div>
    <w:div w:id="1745448565">
      <w:bodyDiv w:val="1"/>
      <w:marLeft w:val="0"/>
      <w:marRight w:val="0"/>
      <w:marTop w:val="0"/>
      <w:marBottom w:val="0"/>
      <w:divBdr>
        <w:top w:val="none" w:sz="0" w:space="0" w:color="auto"/>
        <w:left w:val="none" w:sz="0" w:space="0" w:color="auto"/>
        <w:bottom w:val="none" w:sz="0" w:space="0" w:color="auto"/>
        <w:right w:val="none" w:sz="0" w:space="0" w:color="auto"/>
      </w:divBdr>
    </w:div>
    <w:div w:id="1748569354">
      <w:bodyDiv w:val="1"/>
      <w:marLeft w:val="0"/>
      <w:marRight w:val="0"/>
      <w:marTop w:val="0"/>
      <w:marBottom w:val="0"/>
      <w:divBdr>
        <w:top w:val="none" w:sz="0" w:space="0" w:color="auto"/>
        <w:left w:val="none" w:sz="0" w:space="0" w:color="auto"/>
        <w:bottom w:val="none" w:sz="0" w:space="0" w:color="auto"/>
        <w:right w:val="none" w:sz="0" w:space="0" w:color="auto"/>
      </w:divBdr>
    </w:div>
    <w:div w:id="2005089418">
      <w:bodyDiv w:val="1"/>
      <w:marLeft w:val="0"/>
      <w:marRight w:val="0"/>
      <w:marTop w:val="0"/>
      <w:marBottom w:val="0"/>
      <w:divBdr>
        <w:top w:val="none" w:sz="0" w:space="0" w:color="auto"/>
        <w:left w:val="none" w:sz="0" w:space="0" w:color="auto"/>
        <w:bottom w:val="none" w:sz="0" w:space="0" w:color="auto"/>
        <w:right w:val="none" w:sz="0" w:space="0" w:color="auto"/>
      </w:divBdr>
      <w:divsChild>
        <w:div w:id="1947302153">
          <w:marLeft w:val="0"/>
          <w:marRight w:val="240"/>
          <w:marTop w:val="0"/>
          <w:marBottom w:val="0"/>
          <w:divBdr>
            <w:top w:val="none" w:sz="0" w:space="0" w:color="auto"/>
            <w:left w:val="none" w:sz="0" w:space="0" w:color="auto"/>
            <w:bottom w:val="none" w:sz="0" w:space="0" w:color="auto"/>
            <w:right w:val="none" w:sz="0" w:space="0" w:color="auto"/>
          </w:divBdr>
          <w:divsChild>
            <w:div w:id="890192617">
              <w:marLeft w:val="0"/>
              <w:marRight w:val="0"/>
              <w:marTop w:val="0"/>
              <w:marBottom w:val="0"/>
              <w:divBdr>
                <w:top w:val="none" w:sz="0" w:space="0" w:color="auto"/>
                <w:left w:val="none" w:sz="0" w:space="0" w:color="auto"/>
                <w:bottom w:val="none" w:sz="0" w:space="0" w:color="auto"/>
                <w:right w:val="none" w:sz="0" w:space="0" w:color="auto"/>
              </w:divBdr>
              <w:divsChild>
                <w:div w:id="223218390">
                  <w:marLeft w:val="0"/>
                  <w:marRight w:val="0"/>
                  <w:marTop w:val="0"/>
                  <w:marBottom w:val="0"/>
                  <w:divBdr>
                    <w:top w:val="none" w:sz="0" w:space="0" w:color="auto"/>
                    <w:left w:val="none" w:sz="0" w:space="0" w:color="auto"/>
                    <w:bottom w:val="none" w:sz="0" w:space="0" w:color="auto"/>
                    <w:right w:val="none" w:sz="0" w:space="0" w:color="auto"/>
                  </w:divBdr>
                  <w:divsChild>
                    <w:div w:id="348989269">
                      <w:marLeft w:val="0"/>
                      <w:marRight w:val="0"/>
                      <w:marTop w:val="0"/>
                      <w:marBottom w:val="0"/>
                      <w:divBdr>
                        <w:top w:val="none" w:sz="0" w:space="0" w:color="auto"/>
                        <w:left w:val="none" w:sz="0" w:space="0" w:color="auto"/>
                        <w:bottom w:val="none" w:sz="0" w:space="0" w:color="auto"/>
                        <w:right w:val="none" w:sz="0" w:space="0" w:color="auto"/>
                      </w:divBdr>
                      <w:divsChild>
                        <w:div w:id="2087459318">
                          <w:marLeft w:val="0"/>
                          <w:marRight w:val="0"/>
                          <w:marTop w:val="0"/>
                          <w:marBottom w:val="0"/>
                          <w:divBdr>
                            <w:top w:val="none" w:sz="0" w:space="0" w:color="auto"/>
                            <w:left w:val="none" w:sz="0" w:space="0" w:color="auto"/>
                            <w:bottom w:val="none" w:sz="0" w:space="0" w:color="auto"/>
                            <w:right w:val="none" w:sz="0" w:space="0" w:color="auto"/>
                          </w:divBdr>
                          <w:divsChild>
                            <w:div w:id="1495295750">
                              <w:marLeft w:val="0"/>
                              <w:marRight w:val="0"/>
                              <w:marTop w:val="0"/>
                              <w:marBottom w:val="0"/>
                              <w:divBdr>
                                <w:top w:val="none" w:sz="0" w:space="0" w:color="auto"/>
                                <w:left w:val="none" w:sz="0" w:space="0" w:color="auto"/>
                                <w:bottom w:val="none" w:sz="0" w:space="0" w:color="auto"/>
                                <w:right w:val="none" w:sz="0" w:space="0" w:color="auto"/>
                              </w:divBdr>
                              <w:divsChild>
                                <w:div w:id="13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otexts.com/fpp2/stationarity.html" TargetMode="External"/><Relationship Id="rId3" Type="http://schemas.openxmlformats.org/officeDocument/2006/relationships/hyperlink" Target="https://sinay.ai/en/what-are-the-main-indicators-of-water-quality/" TargetMode="External"/><Relationship Id="rId7" Type="http://schemas.openxmlformats.org/officeDocument/2006/relationships/hyperlink" Target="https://online.stat.psu.edu/stat510/lesson/8/8.2" TargetMode="External"/><Relationship Id="rId2" Type="http://schemas.openxmlformats.org/officeDocument/2006/relationships/hyperlink" Target="https://datahub.chesapeakebay.net/Home" TargetMode="External"/><Relationship Id="rId1" Type="http://schemas.openxmlformats.org/officeDocument/2006/relationships/hyperlink" Target="https://news.stanford.edu/2023/09/18/human-driven-mass-extinction-eliminating-entire-genera/" TargetMode="External"/><Relationship Id="rId6" Type="http://schemas.openxmlformats.org/officeDocument/2006/relationships/hyperlink" Target="https://royalsociety.org/topics-policy/projects/climate-change-evidence-causes/question-11/" TargetMode="External"/><Relationship Id="rId5" Type="http://schemas.openxmlformats.org/officeDocument/2006/relationships/hyperlink" Target="https://sarasota.wateratlas.usf.edu/library/learn-more/learnmore.aspx?toolsection=lm_dissolvedox#:~:text=It%20is%20essential%20for%20the,other%20aquatic%20organisms%20cannot%20survive" TargetMode="External"/><Relationship Id="rId10" Type="http://schemas.openxmlformats.org/officeDocument/2006/relationships/hyperlink" Target="https://people.duke.edu/~rnau/411arim.htm" TargetMode="External"/><Relationship Id="rId4" Type="http://schemas.openxmlformats.org/officeDocument/2006/relationships/hyperlink" Target="https://homework.study.com/explanation/how-does-water-depth-affect-marine-life.html#:~:text=The%20water%20depth%20affects%20marine,them%20and%20damage%20their%20bodies" TargetMode="External"/><Relationship Id="rId9" Type="http://schemas.openxmlformats.org/officeDocument/2006/relationships/hyperlink" Target="https://climate.mit.edu/explainers/phytoplankton#:~:text=Phytoplankton%20and%20climate%20change&amp;text=Climate%20models%20suggest%20that%2C%20as,world%20will%20have%20fewer%20phytoplank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E394B-DFE3-4038-AAB3-741CF660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11</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Carswell</dc:creator>
  <cp:keywords/>
  <dc:description/>
  <cp:lastModifiedBy>Matthew Carswell</cp:lastModifiedBy>
  <cp:revision>9</cp:revision>
  <dcterms:created xsi:type="dcterms:W3CDTF">2023-12-14T19:36:00Z</dcterms:created>
  <dcterms:modified xsi:type="dcterms:W3CDTF">2023-12-15T23:58:00Z</dcterms:modified>
</cp:coreProperties>
</file>