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8240" behindDoc="0" locked="1" layoutInCell="1" allowOverlap="1" wp14:anchorId="09B43DA5" wp14:editId="5127E234">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77777777"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3A2563FB" w:rsidR="00261192" w:rsidRDefault="00261192" w:rsidP="00261192">
      <w:pPr>
        <w:pStyle w:val="Footer"/>
        <w:tabs>
          <w:tab w:val="clear" w:pos="8306"/>
          <w:tab w:val="right" w:leader="underscore" w:pos="9072"/>
        </w:tabs>
      </w:pPr>
      <w:r>
        <w:tab/>
      </w:r>
      <w:r w:rsidR="00F85CBB">
        <w:t xml:space="preserve">                                    </w:t>
      </w:r>
      <w:r w:rsidR="00F85CBB">
        <w:tab/>
        <w:t xml:space="preserve"> M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 w:val="22"/>
          <w:szCs w:val="22"/>
        </w:rPr>
      </w:pPr>
    </w:p>
    <w:p w14:paraId="6B9A6DC1" w14:textId="77777777" w:rsidR="00FA2691" w:rsidRPr="00C847BE" w:rsidRDefault="00FA2691" w:rsidP="00C847BE">
      <w:pPr>
        <w:rPr>
          <w:iCs/>
          <w:sz w:val="22"/>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 w:val="22"/>
          <w:szCs w:val="22"/>
        </w:rPr>
      </w:pPr>
      <w:r w:rsidRPr="00FA2691">
        <w:rPr>
          <w:i/>
          <w:sz w:val="22"/>
          <w:szCs w:val="22"/>
        </w:rPr>
        <w:t>&lt;</w:t>
      </w:r>
      <w:r w:rsidR="004F21EF" w:rsidRPr="00FA2691">
        <w:rPr>
          <w:i/>
          <w:sz w:val="22"/>
          <w:szCs w:val="22"/>
        </w:rPr>
        <w:t>This page should contain any acknowledgements to those who have assisted with your work.  Where you have worked as part of a team, you should</w:t>
      </w:r>
      <w:r w:rsidRPr="00FA2691">
        <w:rPr>
          <w:i/>
          <w:sz w:val="22"/>
          <w:szCs w:val="22"/>
        </w:rPr>
        <w:t>,</w:t>
      </w:r>
      <w:r w:rsidR="004F21EF" w:rsidRPr="00FA2691">
        <w:rPr>
          <w:i/>
          <w:sz w:val="22"/>
          <w:szCs w:val="22"/>
        </w:rPr>
        <w:t xml:space="preserve"> </w:t>
      </w:r>
      <w:r w:rsidRPr="00FA2691">
        <w:rPr>
          <w:i/>
          <w:sz w:val="22"/>
          <w:szCs w:val="22"/>
        </w:rPr>
        <w:t>where appropriate, reference to any contribution made by others to the project.</w:t>
      </w:r>
      <w:r w:rsidR="00F338E0">
        <w:rPr>
          <w:i/>
          <w:sz w:val="22"/>
          <w:szCs w:val="22"/>
        </w:rPr>
        <w:t>&gt;</w:t>
      </w:r>
    </w:p>
    <w:p w14:paraId="45AC748B" w14:textId="77777777" w:rsidR="00A22758" w:rsidRDefault="00E87E2B" w:rsidP="00270EFA">
      <w:pPr>
        <w:jc w:val="both"/>
        <w:rPr>
          <w:i/>
          <w:sz w:val="22"/>
          <w:szCs w:val="22"/>
        </w:rPr>
      </w:pPr>
      <w:r w:rsidRPr="00FA2691">
        <w:rPr>
          <w:i/>
          <w:sz w:val="22"/>
          <w:szCs w:val="22"/>
        </w:rPr>
        <w:t xml:space="preserve">Note that it is not acceptable to solicit </w:t>
      </w:r>
      <w:r w:rsidR="000F071D" w:rsidRPr="00FA2691">
        <w:rPr>
          <w:i/>
          <w:sz w:val="22"/>
          <w:szCs w:val="22"/>
        </w:rPr>
        <w:t xml:space="preserve">assistance on </w:t>
      </w:r>
      <w:r w:rsidR="00F83B09" w:rsidRPr="00FA2691">
        <w:rPr>
          <w:i/>
          <w:sz w:val="22"/>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 w:val="22"/>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 w:val="22"/>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 w:val="22"/>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 w:val="22"/>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 w:val="22"/>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 w:val="22"/>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 w:val="22"/>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 w:val="22"/>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 w:val="22"/>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 w:val="22"/>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 w:val="22"/>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 w:val="22"/>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 w:val="22"/>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 w:val="22"/>
          <w:szCs w:val="22"/>
        </w:rPr>
      </w:pPr>
      <w:r w:rsidRPr="00270EFA">
        <w:rPr>
          <w:sz w:val="22"/>
          <w:szCs w:val="22"/>
        </w:rPr>
        <w:fldChar w:fldCharType="end"/>
      </w:r>
    </w:p>
    <w:p w14:paraId="004C6BA1" w14:textId="77777777" w:rsidR="00687AEF" w:rsidRPr="00270EFA" w:rsidRDefault="00687AEF" w:rsidP="00270EFA">
      <w:pPr>
        <w:ind w:left="567"/>
        <w:rPr>
          <w:sz w:val="22"/>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 w:val="22"/>
          <w:szCs w:val="22"/>
        </w:rPr>
      </w:pPr>
      <w:r w:rsidRPr="00D23D39">
        <w:rPr>
          <w:sz w:val="22"/>
          <w:szCs w:val="22"/>
        </w:rPr>
        <w:t>&lt;</w:t>
      </w:r>
      <w:r w:rsidR="00AF55FA">
        <w:rPr>
          <w:sz w:val="22"/>
          <w:szCs w:val="22"/>
        </w:rPr>
        <w:t>Recommend using</w:t>
      </w:r>
      <w:r w:rsidRPr="00D23D39">
        <w:rPr>
          <w:sz w:val="22"/>
          <w:szCs w:val="22"/>
        </w:rPr>
        <w:t xml:space="preserve"> </w:t>
      </w:r>
      <w:r w:rsidR="00590E7E">
        <w:rPr>
          <w:sz w:val="22"/>
          <w:szCs w:val="22"/>
        </w:rPr>
        <w:t xml:space="preserve">‘Heading 1’ for chapter titles, </w:t>
      </w:r>
      <w:r w:rsidRPr="00D23D39">
        <w:rPr>
          <w:sz w:val="22"/>
          <w:szCs w:val="22"/>
        </w:rPr>
        <w:t>‘Heading 2’</w:t>
      </w:r>
      <w:r w:rsidR="00972AEC" w:rsidRPr="00D23D39">
        <w:rPr>
          <w:sz w:val="22"/>
          <w:szCs w:val="22"/>
        </w:rPr>
        <w:t xml:space="preserve"> style</w:t>
      </w:r>
      <w:r w:rsidRPr="00D23D39">
        <w:rPr>
          <w:sz w:val="22"/>
          <w:szCs w:val="22"/>
        </w:rPr>
        <w:t xml:space="preserve"> for section headings, ‘Heading 3’ for subsection headings, and ‘Heading 4’ for sub-subsection headings</w:t>
      </w:r>
      <w:r w:rsidR="00AF55FA">
        <w:rPr>
          <w:sz w:val="22"/>
          <w:szCs w:val="22"/>
        </w:rPr>
        <w:t xml:space="preserve">, but whatever you choose </w:t>
      </w:r>
      <w:r w:rsidR="005F3ABB">
        <w:rPr>
          <w:sz w:val="22"/>
          <w:szCs w:val="22"/>
        </w:rPr>
        <w:t>you must</w:t>
      </w:r>
      <w:r w:rsidR="00AF55FA">
        <w:rPr>
          <w:sz w:val="22"/>
          <w:szCs w:val="22"/>
        </w:rPr>
        <w:t xml:space="preserve"> be consistent</w:t>
      </w:r>
      <w:r w:rsidR="000E2B48">
        <w:rPr>
          <w:sz w:val="22"/>
          <w:szCs w:val="22"/>
        </w:rPr>
        <w:t xml:space="preserve">. Don’t forget that text </w:t>
      </w:r>
      <w:r w:rsidR="001E2002">
        <w:rPr>
          <w:sz w:val="22"/>
          <w:szCs w:val="22"/>
        </w:rPr>
        <w:t>(</w:t>
      </w:r>
      <w:r w:rsidR="007D47CF">
        <w:rPr>
          <w:sz w:val="22"/>
          <w:szCs w:val="22"/>
        </w:rPr>
        <w:t>other than headings</w:t>
      </w:r>
      <w:r w:rsidR="001E2002">
        <w:rPr>
          <w:sz w:val="22"/>
          <w:szCs w:val="22"/>
        </w:rPr>
        <w:t>)</w:t>
      </w:r>
      <w:r w:rsidR="007D47CF">
        <w:rPr>
          <w:sz w:val="22"/>
          <w:szCs w:val="22"/>
        </w:rPr>
        <w:t xml:space="preserve"> </w:t>
      </w:r>
      <w:r w:rsidR="000E2B48">
        <w:rPr>
          <w:sz w:val="22"/>
          <w:szCs w:val="22"/>
        </w:rPr>
        <w:t xml:space="preserve">should be 11 </w:t>
      </w:r>
      <w:proofErr w:type="gramStart"/>
      <w:r w:rsidR="000E2B48">
        <w:rPr>
          <w:sz w:val="22"/>
          <w:szCs w:val="22"/>
        </w:rPr>
        <w:t>point</w:t>
      </w:r>
      <w:proofErr w:type="gramEnd"/>
      <w:r w:rsidR="000E2B48">
        <w:rPr>
          <w:sz w:val="22"/>
          <w:szCs w:val="22"/>
        </w:rPr>
        <w:t>.</w:t>
      </w:r>
      <w:r w:rsidRPr="00D23D39">
        <w:rPr>
          <w:sz w:val="22"/>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 w:val="22"/>
          <w:szCs w:val="22"/>
        </w:rPr>
      </w:pPr>
      <w:r w:rsidRPr="00AD0694">
        <w:rPr>
          <w:rFonts w:ascii="Arial" w:hAnsi="Arial" w:cs="Arial"/>
          <w:sz w:val="22"/>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 w:val="22"/>
          <w:szCs w:val="22"/>
        </w:rPr>
        <w:t xml:space="preserve"> - s</w:t>
      </w:r>
      <w:r w:rsidRPr="00AD0694">
        <w:rPr>
          <w:rFonts w:ascii="Arial" w:hAnsi="Arial" w:cs="Arial"/>
          <w:sz w:val="22"/>
          <w:szCs w:val="22"/>
        </w:rPr>
        <w:t xml:space="preserve">ome prefer aggressive attacks and material sacrifices, while others favour patient manoeuvring and solid defensive structures. However, analysing a player's style </w:t>
      </w:r>
      <w:r w:rsidR="00F602DC">
        <w:rPr>
          <w:rFonts w:ascii="Arial" w:hAnsi="Arial" w:cs="Arial"/>
          <w:sz w:val="22"/>
          <w:szCs w:val="22"/>
        </w:rPr>
        <w:t xml:space="preserve">typically </w:t>
      </w:r>
      <w:r w:rsidRPr="00AD0694">
        <w:rPr>
          <w:rFonts w:ascii="Arial" w:hAnsi="Arial" w:cs="Arial"/>
          <w:sz w:val="22"/>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 w:val="22"/>
          <w:szCs w:val="22"/>
        </w:rPr>
      </w:pPr>
      <w:r w:rsidRPr="00AD0694">
        <w:rPr>
          <w:rFonts w:ascii="Arial" w:hAnsi="Arial" w:cs="Arial"/>
          <w:sz w:val="22"/>
          <w:szCs w:val="22"/>
        </w:rPr>
        <w:t>The computer science challenge lies in teaching a computer to recogni</w:t>
      </w:r>
      <w:r w:rsidR="00280DC8">
        <w:rPr>
          <w:rFonts w:ascii="Arial" w:hAnsi="Arial" w:cs="Arial"/>
          <w:sz w:val="22"/>
          <w:szCs w:val="22"/>
        </w:rPr>
        <w:t>s</w:t>
      </w:r>
      <w:r w:rsidRPr="00AD0694">
        <w:rPr>
          <w:rFonts w:ascii="Arial" w:hAnsi="Arial" w:cs="Arial"/>
          <w:sz w:val="22"/>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 w:val="22"/>
          <w:szCs w:val="22"/>
        </w:rPr>
        <w:t>how</w:t>
      </w:r>
      <w:r w:rsidRPr="00AD0694">
        <w:rPr>
          <w:rFonts w:ascii="Arial" w:hAnsi="Arial" w:cs="Arial"/>
          <w:sz w:val="22"/>
          <w:szCs w:val="22"/>
        </w:rPr>
        <w:t xml:space="preserve"> players make decisions, not just </w:t>
      </w:r>
      <w:r w:rsidRPr="009575CC">
        <w:rPr>
          <w:rStyle w:val="Emphasis"/>
          <w:rFonts w:ascii="Arial" w:hAnsi="Arial" w:cs="Arial"/>
          <w:i w:val="0"/>
          <w:iCs w:val="0"/>
          <w:sz w:val="22"/>
          <w:szCs w:val="22"/>
        </w:rPr>
        <w:t>whether</w:t>
      </w:r>
      <w:r w:rsidRPr="009575CC">
        <w:rPr>
          <w:rFonts w:ascii="Arial" w:hAnsi="Arial" w:cs="Arial"/>
          <w:i/>
          <w:iCs/>
          <w:sz w:val="22"/>
          <w:szCs w:val="22"/>
        </w:rPr>
        <w:t xml:space="preserve"> </w:t>
      </w:r>
      <w:r w:rsidRPr="00AD0694">
        <w:rPr>
          <w:rFonts w:ascii="Arial" w:hAnsi="Arial" w:cs="Arial"/>
          <w:sz w:val="22"/>
          <w:szCs w:val="22"/>
        </w:rPr>
        <w:t>those decisions are objectively good. The computer must learn to extract meaningful patterns from the complexity of chess</w:t>
      </w:r>
      <w:r w:rsidR="00BB2896">
        <w:rPr>
          <w:rFonts w:ascii="Arial" w:hAnsi="Arial" w:cs="Arial"/>
          <w:sz w:val="22"/>
          <w:szCs w:val="22"/>
        </w:rPr>
        <w:t xml:space="preserve"> </w:t>
      </w:r>
      <w:r w:rsidRPr="00AD0694">
        <w:rPr>
          <w:rFonts w:ascii="Arial" w:hAnsi="Arial" w:cs="Arial"/>
          <w:sz w:val="22"/>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 w:val="22"/>
          <w:szCs w:val="22"/>
        </w:rPr>
      </w:pPr>
      <w:r w:rsidRPr="00AD0694">
        <w:rPr>
          <w:rFonts w:ascii="Arial" w:hAnsi="Arial" w:cs="Arial"/>
          <w:sz w:val="22"/>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080CC58F" w14:textId="77777777" w:rsidR="001F0768" w:rsidRPr="001F0768" w:rsidRDefault="001F0768" w:rsidP="001F0768">
      <w:pPr>
        <w:pStyle w:val="ListParagraph"/>
        <w:ind w:left="540"/>
        <w:rPr>
          <w:sz w:val="22"/>
          <w:szCs w:val="18"/>
        </w:rPr>
      </w:pPr>
      <w:r w:rsidRPr="001F0768">
        <w:rPr>
          <w:sz w:val="22"/>
          <w:szCs w:val="18"/>
        </w:rPr>
        <w:t>The challenge of automatically identifying chess playing styles has been approached from several angles in prior research, each with distinct methodologies and limitations.</w:t>
      </w:r>
    </w:p>
    <w:p w14:paraId="775E3D69" w14:textId="77777777" w:rsidR="001F0768" w:rsidRPr="001F0768" w:rsidRDefault="001F0768" w:rsidP="001F0768">
      <w:pPr>
        <w:ind w:left="540"/>
      </w:pPr>
    </w:p>
    <w:p w14:paraId="0D0CD7D6" w14:textId="7F4CE216" w:rsidR="001F0768" w:rsidRDefault="001F0768" w:rsidP="008D6387">
      <w:pPr>
        <w:pStyle w:val="Heading3"/>
        <w:numPr>
          <w:ilvl w:val="1"/>
          <w:numId w:val="22"/>
        </w:numPr>
      </w:pPr>
      <w:r>
        <w:t xml:space="preserve">Previous </w:t>
      </w:r>
      <w:r w:rsidRPr="001F0768">
        <w:t>Clustering and Classification Approaches</w:t>
      </w:r>
    </w:p>
    <w:p w14:paraId="16073A26" w14:textId="59090E50" w:rsidR="001F0768" w:rsidRDefault="001F0768" w:rsidP="00D86BF5">
      <w:pPr>
        <w:pStyle w:val="ListParagraph"/>
        <w:ind w:left="0"/>
        <w:rPr>
          <w:sz w:val="22"/>
          <w:szCs w:val="18"/>
        </w:rPr>
      </w:pPr>
      <w:r w:rsidRPr="000A531E">
        <w:rPr>
          <w:sz w:val="22"/>
          <w:szCs w:val="18"/>
        </w:rPr>
        <w:t xml:space="preserve">Jayasekara (2018) demonstrated that distinct playing styles in chess are computationally differentiable through machine learning techniques. By </w:t>
      </w:r>
      <w:r w:rsidR="000B3164" w:rsidRPr="000A531E">
        <w:rPr>
          <w:sz w:val="22"/>
          <w:szCs w:val="18"/>
        </w:rPr>
        <w:t>analysing</w:t>
      </w:r>
      <w:r w:rsidRPr="000A531E">
        <w:rPr>
          <w:sz w:val="22"/>
          <w:szCs w:val="18"/>
        </w:rPr>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rPr>
          <w:sz w:val="22"/>
          <w:szCs w:val="18"/>
        </w:rPr>
        <w:t>showed</w:t>
      </w:r>
      <w:r w:rsidRPr="000A531E">
        <w:rPr>
          <w:sz w:val="22"/>
          <w:szCs w:val="18"/>
        </w:rPr>
        <w:t xml:space="preserve"> that Random Forest classifiers are particularly effective for this task. However, Jayasekara's approach relied on assumed playing styles for professional players rather than developing a systematic </w:t>
      </w:r>
      <w:r w:rsidR="000B3164" w:rsidRPr="000A531E">
        <w:rPr>
          <w:sz w:val="22"/>
          <w:szCs w:val="18"/>
        </w:rPr>
        <w:t>labelling</w:t>
      </w:r>
      <w:r w:rsidRPr="000A531E">
        <w:rPr>
          <w:sz w:val="22"/>
          <w:szCs w:val="18"/>
        </w:rPr>
        <w:t xml:space="preserve"> </w:t>
      </w:r>
      <w:r w:rsidR="000A531E" w:rsidRPr="000A531E">
        <w:rPr>
          <w:sz w:val="22"/>
          <w:szCs w:val="18"/>
        </w:rPr>
        <w:t>methodology and</w:t>
      </w:r>
      <w:r w:rsidRPr="000A531E">
        <w:rPr>
          <w:sz w:val="22"/>
          <w:szCs w:val="18"/>
        </w:rPr>
        <w:t xml:space="preserve"> did not address how such systems could be deployed for average players seeking to understand their own styles.</w:t>
      </w:r>
    </w:p>
    <w:p w14:paraId="64A20AE5" w14:textId="77777777" w:rsidR="000A531E" w:rsidRDefault="000A531E" w:rsidP="001F0768">
      <w:pPr>
        <w:pStyle w:val="ListParagraph"/>
        <w:rPr>
          <w:sz w:val="22"/>
          <w:szCs w:val="18"/>
        </w:rPr>
      </w:pPr>
    </w:p>
    <w:p w14:paraId="798E35D5" w14:textId="22D0D3C1" w:rsidR="000A531E" w:rsidRDefault="000A531E" w:rsidP="00AF3D02">
      <w:pPr>
        <w:pStyle w:val="Heading3"/>
        <w:numPr>
          <w:ilvl w:val="1"/>
          <w:numId w:val="22"/>
        </w:numPr>
      </w:pPr>
      <w:r>
        <w:t>Feature Engineering</w:t>
      </w:r>
    </w:p>
    <w:p w14:paraId="2A088E9C" w14:textId="75BB3445" w:rsidR="000A531E" w:rsidRDefault="000A531E" w:rsidP="00C22916">
      <w:pPr>
        <w:pStyle w:val="ListParagraph"/>
        <w:ind w:left="0"/>
        <w:rPr>
          <w:sz w:val="22"/>
          <w:szCs w:val="18"/>
        </w:rPr>
      </w:pPr>
      <w:r>
        <w:rPr>
          <w:sz w:val="22"/>
          <w:szCs w:val="18"/>
        </w:rPr>
        <w:t>When applying machine learning to chess style analysis, a fundamental challenge is determining the characteristics in a game are meaningful in relation to playing styles. Feature engineering aims to extract quantifiable attributes from raw game data and will help us in tackling this problem.</w:t>
      </w:r>
    </w:p>
    <w:p w14:paraId="0BB863B1" w14:textId="17559E51" w:rsidR="00AF3D02" w:rsidRDefault="00296C87" w:rsidP="00C22916">
      <w:pPr>
        <w:rPr>
          <w:sz w:val="22"/>
          <w:szCs w:val="18"/>
        </w:rPr>
      </w:pPr>
      <w:r w:rsidRPr="00296C87">
        <w:rPr>
          <w:sz w:val="22"/>
          <w:szCs w:val="18"/>
        </w:rPr>
        <w:t>Traditional chess engines rel</w:t>
      </w:r>
      <w:r>
        <w:rPr>
          <w:sz w:val="22"/>
          <w:szCs w:val="18"/>
        </w:rPr>
        <w:t>y</w:t>
      </w:r>
      <w:r w:rsidRPr="00296C87">
        <w:rPr>
          <w:sz w:val="22"/>
          <w:szCs w:val="18"/>
        </w:rPr>
        <w:t xml:space="preserve"> heavily on hand-crafted evaluation functions developed by experts. </w:t>
      </w:r>
      <w:r w:rsidR="00D943C3">
        <w:rPr>
          <w:sz w:val="22"/>
          <w:szCs w:val="18"/>
        </w:rPr>
        <w:t>Silver et al. (2018)</w:t>
      </w:r>
      <w:r w:rsidRPr="00296C87">
        <w:rPr>
          <w:sz w:val="22"/>
          <w:szCs w:val="18"/>
        </w:rPr>
        <w:t xml:space="preserve"> noted that "state-of-the-art programs are based on powerful engines that search many millions of positions, leveraging handcrafted domain expertise and sophisticated domain adaptations.</w:t>
      </w:r>
      <w:r w:rsidR="00D943C3">
        <w:rPr>
          <w:sz w:val="22"/>
          <w:szCs w:val="18"/>
        </w:rPr>
        <w:t>”</w:t>
      </w:r>
      <w:r w:rsidRPr="00296C87">
        <w:rPr>
          <w:sz w:val="22"/>
          <w:szCs w:val="18"/>
        </w:rPr>
        <w:t xml:space="preserve"> These systems required chess masters to manually encode positional concepts such as </w:t>
      </w:r>
      <w:r w:rsidRPr="00296C87">
        <w:rPr>
          <w:sz w:val="22"/>
          <w:szCs w:val="18"/>
        </w:rPr>
        <w:t>cent</w:t>
      </w:r>
      <w:r>
        <w:rPr>
          <w:sz w:val="22"/>
          <w:szCs w:val="18"/>
        </w:rPr>
        <w:t>re</w:t>
      </w:r>
      <w:r w:rsidRPr="00296C87">
        <w:rPr>
          <w:sz w:val="22"/>
          <w:szCs w:val="18"/>
        </w:rPr>
        <w:t xml:space="preserve"> control, king safety, and pawn structure into explicit</w:t>
      </w:r>
      <w:r w:rsidR="00ED1334">
        <w:rPr>
          <w:sz w:val="22"/>
          <w:szCs w:val="18"/>
        </w:rPr>
        <w:t xml:space="preserve">, quantifiable </w:t>
      </w:r>
      <w:r w:rsidRPr="00296C87">
        <w:rPr>
          <w:sz w:val="22"/>
          <w:szCs w:val="18"/>
        </w:rPr>
        <w:t>features. While effective for engine strength, this approach present</w:t>
      </w:r>
      <w:r w:rsidR="00ED1334">
        <w:rPr>
          <w:sz w:val="22"/>
          <w:szCs w:val="18"/>
        </w:rPr>
        <w:t>s</w:t>
      </w:r>
      <w:r w:rsidRPr="00296C87">
        <w:rPr>
          <w:sz w:val="22"/>
          <w:szCs w:val="18"/>
        </w:rPr>
        <w:t xml:space="preserve"> limitations for style classification, as it </w:t>
      </w:r>
      <w:r w:rsidR="009240F8">
        <w:rPr>
          <w:sz w:val="22"/>
          <w:szCs w:val="18"/>
        </w:rPr>
        <w:t>is applied in the context of</w:t>
      </w:r>
      <w:r w:rsidRPr="00296C87">
        <w:rPr>
          <w:sz w:val="22"/>
          <w:szCs w:val="18"/>
        </w:rPr>
        <w:t xml:space="preserve"> objective evaluation over </w:t>
      </w:r>
      <w:r w:rsidRPr="00296C87">
        <w:rPr>
          <w:sz w:val="22"/>
          <w:szCs w:val="18"/>
        </w:rPr>
        <w:t>behavioural</w:t>
      </w:r>
      <w:r w:rsidRPr="00296C87">
        <w:rPr>
          <w:sz w:val="22"/>
          <w:szCs w:val="18"/>
        </w:rPr>
        <w:t xml:space="preserve"> characteri</w:t>
      </w:r>
      <w:r w:rsidR="009240F8">
        <w:rPr>
          <w:sz w:val="22"/>
          <w:szCs w:val="18"/>
        </w:rPr>
        <w:t>sa</w:t>
      </w:r>
      <w:r w:rsidRPr="00296C87">
        <w:rPr>
          <w:sz w:val="22"/>
          <w:szCs w:val="18"/>
        </w:rPr>
        <w:t>tion</w:t>
      </w:r>
      <w:r>
        <w:rPr>
          <w:sz w:val="22"/>
          <w:szCs w:val="18"/>
        </w:rPr>
        <w:t>.</w:t>
      </w:r>
      <w:r w:rsidR="004C7158">
        <w:rPr>
          <w:sz w:val="22"/>
          <w:szCs w:val="18"/>
        </w:rPr>
        <w:t xml:space="preserve"> However, despite the different use case, there still exists a subset of features from the ones used in chess engines that can provide play style insights.</w:t>
      </w:r>
    </w:p>
    <w:p w14:paraId="0DF4CECA" w14:textId="77777777" w:rsidR="00AF3D02" w:rsidRDefault="00AF3D02" w:rsidP="00C22916">
      <w:pPr>
        <w:rPr>
          <w:sz w:val="22"/>
          <w:szCs w:val="18"/>
        </w:rPr>
      </w:pPr>
    </w:p>
    <w:p w14:paraId="0BAA8827" w14:textId="6AA5F876" w:rsidR="00AF3D02" w:rsidRDefault="00A078A1" w:rsidP="00A078A1">
      <w:pPr>
        <w:pStyle w:val="Heading3"/>
        <w:numPr>
          <w:ilvl w:val="1"/>
          <w:numId w:val="22"/>
        </w:numPr>
      </w:pPr>
      <w:r>
        <w:t>Feature Design for Style Classification</w:t>
      </w:r>
    </w:p>
    <w:p w14:paraId="47E0A4C7" w14:textId="77777777" w:rsidR="004838BB" w:rsidRDefault="00A078A1" w:rsidP="00A078A1">
      <w:pPr>
        <w:rPr>
          <w:sz w:val="22"/>
          <w:szCs w:val="18"/>
        </w:rPr>
      </w:pPr>
      <w:r w:rsidRPr="00A078A1">
        <w:rPr>
          <w:sz w:val="22"/>
          <w:szCs w:val="18"/>
        </w:rPr>
        <w:t xml:space="preserve">Research specifically targeting playing style has developed features that characterize decision-making tendencies rather than position quality. A predictive modelling study extracted eight distinct features to differentiate styles among elite players including Magnus Carlsen, Hikaru Nakamura, and Garry Kasparov (Aniketh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495E75F9" w:rsidR="00A078A1" w:rsidRDefault="00A078A1" w:rsidP="00A078A1">
      <w:pPr>
        <w:rPr>
          <w:sz w:val="22"/>
          <w:szCs w:val="18"/>
        </w:rPr>
      </w:pPr>
      <w:r w:rsidRPr="00A078A1">
        <w:rPr>
          <w:sz w:val="22"/>
          <w:szCs w:val="18"/>
        </w:rPr>
        <w:t>A key difference to observe here is that the mentioned research focuses on a selected five 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Pr>
        <w:rPr>
          <w:sz w:val="22"/>
          <w:szCs w:val="18"/>
        </w:rPr>
      </w:pPr>
    </w:p>
    <w:p w14:paraId="23F81150" w14:textId="37C9DF3F" w:rsidR="00A078A1" w:rsidRDefault="00A078A1" w:rsidP="00A078A1">
      <w:pPr>
        <w:pStyle w:val="Heading3"/>
      </w:pPr>
      <w:r>
        <w:t>2.4</w:t>
      </w:r>
      <w:r>
        <w:tab/>
      </w:r>
      <w:r>
        <w:tab/>
        <w:t>Learned Representation</w:t>
      </w:r>
    </w:p>
    <w:p w14:paraId="25A8848D" w14:textId="23CE7543" w:rsidR="00A078A1" w:rsidRDefault="00A078A1" w:rsidP="00A078A1">
      <w:pPr>
        <w:rPr>
          <w:sz w:val="22"/>
          <w:szCs w:val="18"/>
        </w:rPr>
      </w:pPr>
      <w:r w:rsidRPr="00A078A1">
        <w:rPr>
          <w:sz w:val="22"/>
          <w:szCs w:val="18"/>
        </w:rPr>
        <w:t>The development of</w:t>
      </w:r>
      <w:r>
        <w:rPr>
          <w:sz w:val="22"/>
          <w:szCs w:val="18"/>
        </w:rPr>
        <w:t xml:space="preserve"> the chess engine</w:t>
      </w:r>
      <w:r w:rsidRPr="00A078A1">
        <w:rPr>
          <w:sz w:val="22"/>
          <w:szCs w:val="18"/>
        </w:rPr>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rPr>
          <w:sz w:val="22"/>
          <w:szCs w:val="18"/>
        </w:rPr>
        <w:t xml:space="preserve"> (Technology Networks, 2018)</w:t>
      </w:r>
      <w:r w:rsidRPr="00A078A1">
        <w:rPr>
          <w:sz w:val="22"/>
          <w:szCs w:val="18"/>
        </w:rPr>
        <w:t>. Through self-play and deep reinforcement learning, it automatically discovered relevant positional concepts without human intervention, eliminating the need for explicit feature design.</w:t>
      </w:r>
    </w:p>
    <w:p w14:paraId="2BE51F3B" w14:textId="658EBF40" w:rsidR="00677BB3" w:rsidRDefault="00677BB3" w:rsidP="00A078A1">
      <w:pPr>
        <w:rPr>
          <w:sz w:val="22"/>
          <w:szCs w:val="18"/>
        </w:rPr>
      </w:pPr>
      <w:r>
        <w:rPr>
          <w:sz w:val="22"/>
          <w:szCs w:val="18"/>
        </w:rPr>
        <w:t>Like before</w:t>
      </w:r>
      <w:r w:rsidRPr="00677BB3">
        <w:rPr>
          <w:sz w:val="22"/>
          <w:szCs w:val="18"/>
        </w:rPr>
        <w:t xml:space="preserve">, this approach targets optimal play rather than human style characterization. The Maia Chess project </w:t>
      </w:r>
      <w:r w:rsidR="00506719">
        <w:rPr>
          <w:sz w:val="22"/>
          <w:szCs w:val="18"/>
        </w:rPr>
        <w:t xml:space="preserve">from </w:t>
      </w:r>
      <w:r w:rsidR="00506719" w:rsidRPr="00506719">
        <w:rPr>
          <w:sz w:val="22"/>
          <w:szCs w:val="18"/>
        </w:rPr>
        <w:t>McIlroy-Young et al.</w:t>
      </w:r>
      <w:r w:rsidR="00506719">
        <w:rPr>
          <w:sz w:val="22"/>
          <w:szCs w:val="18"/>
        </w:rPr>
        <w:t xml:space="preserve"> (2020) </w:t>
      </w:r>
      <w:r w:rsidRPr="00677BB3">
        <w:rPr>
          <w:sz w:val="22"/>
          <w:szCs w:val="18"/>
        </w:rPr>
        <w:t xml:space="preserve">adapted AlphaZero's deep learning architecture specifically for </w:t>
      </w:r>
      <w:r w:rsidRPr="00677BB3">
        <w:rPr>
          <w:sz w:val="22"/>
          <w:szCs w:val="18"/>
        </w:rPr>
        <w:t>modelling</w:t>
      </w:r>
      <w:r w:rsidRPr="00677BB3">
        <w:rPr>
          <w:sz w:val="22"/>
          <w:szCs w:val="18"/>
        </w:rPr>
        <w:t xml:space="preserve"> human </w:t>
      </w:r>
      <w:r w:rsidRPr="00677BB3">
        <w:rPr>
          <w:sz w:val="22"/>
          <w:szCs w:val="18"/>
        </w:rPr>
        <w:t>behaviour</w:t>
      </w:r>
      <w:r w:rsidRPr="00677BB3">
        <w:rPr>
          <w:sz w:val="22"/>
          <w:szCs w:val="18"/>
        </w:rPr>
        <w:t>, training separate neural networks on games from players at different rating level</w:t>
      </w:r>
      <w:r w:rsidR="00506719">
        <w:rPr>
          <w:sz w:val="22"/>
          <w:szCs w:val="18"/>
        </w:rPr>
        <w:t>s</w:t>
      </w:r>
      <w:r w:rsidRPr="00677BB3">
        <w:rPr>
          <w:sz w:val="22"/>
          <w:szCs w:val="18"/>
        </w:rPr>
        <w:t xml:space="preserve">. Rather than hand-crafting features, Maia learned representations directly from millions of human games, achieving significantly higher accuracy in predicting human moves than traditional engines. This demonstrated that neural networks could capture subtle </w:t>
      </w:r>
      <w:r w:rsidRPr="00677BB3">
        <w:rPr>
          <w:sz w:val="22"/>
          <w:szCs w:val="18"/>
        </w:rPr>
        <w:t>behavioural</w:t>
      </w:r>
      <w:r w:rsidRPr="00677BB3">
        <w:rPr>
          <w:sz w:val="22"/>
          <w:szCs w:val="18"/>
        </w:rPr>
        <w:t xml:space="preserve"> patterns without explicit feature engineering, though at the cost of model interpretability.</w:t>
      </w:r>
    </w:p>
    <w:p w14:paraId="69C374A0" w14:textId="77777777" w:rsidR="00506719" w:rsidRDefault="00506719" w:rsidP="00A078A1">
      <w:pPr>
        <w:rPr>
          <w:sz w:val="22"/>
          <w:szCs w:val="18"/>
        </w:rPr>
      </w:pPr>
    </w:p>
    <w:p w14:paraId="57065677" w14:textId="25C11DCA" w:rsidR="00506719" w:rsidRDefault="00506719" w:rsidP="00506719">
      <w:pPr>
        <w:pStyle w:val="Heading3"/>
      </w:pPr>
      <w:r>
        <w:lastRenderedPageBreak/>
        <w:t>2.5</w:t>
      </w:r>
      <w:r>
        <w:tab/>
      </w:r>
      <w:r>
        <w:tab/>
        <w:t xml:space="preserve"> Practical Considerations</w:t>
      </w:r>
    </w:p>
    <w:p w14:paraId="34D38465" w14:textId="5BFC04C6" w:rsidR="00506719" w:rsidRDefault="00AA1559" w:rsidP="00506719">
      <w:pPr>
        <w:rPr>
          <w:sz w:val="22"/>
          <w:szCs w:val="18"/>
        </w:rPr>
      </w:pPr>
      <w:r>
        <w:rPr>
          <w:sz w:val="22"/>
          <w:szCs w:val="18"/>
        </w:rPr>
        <w:t>For this project we must consider the implications of our approach. Should we select hand-crafted feature engineering, we gain interpretability since we can identify which behaviour patterns distinguish play styles. On the other hand, learned representations with neural networks may provide better accuracy and be able detect more subtle behaviour patterns that are not caught by experts. The downside is that it introduces a ‘black box’ because we are unable to interpret these patterns.</w:t>
      </w:r>
    </w:p>
    <w:p w14:paraId="11C85738" w14:textId="10BF6B4A" w:rsidR="00AA1559" w:rsidRPr="00506719" w:rsidRDefault="00AA1559" w:rsidP="00506719">
      <w:pPr>
        <w:rPr>
          <w:sz w:val="22"/>
          <w:szCs w:val="18"/>
        </w:rPr>
      </w:pPr>
      <w:r>
        <w:rPr>
          <w:sz w:val="22"/>
          <w:szCs w:val="18"/>
        </w:rPr>
        <w:t xml:space="preserve">Another consideration we must address is that of computational power. This project will be conducted on limited hardware compared to that of other projects such as the Maia Chess project. </w:t>
      </w:r>
      <w:r w:rsidR="000175CA">
        <w:rPr>
          <w:sz w:val="22"/>
          <w:szCs w:val="18"/>
        </w:rPr>
        <w:t xml:space="preserve">What this means is that we could potentially be forced to sacrifice some accuracy </w:t>
      </w:r>
      <w:r w:rsidR="00B62A7E">
        <w:rPr>
          <w:sz w:val="22"/>
          <w:szCs w:val="18"/>
        </w:rPr>
        <w:t>to</w:t>
      </w:r>
      <w:r w:rsidR="000175CA">
        <w:rPr>
          <w:sz w:val="22"/>
          <w:szCs w:val="18"/>
        </w:rPr>
        <w:t xml:space="preserve"> keep the project within a reasonable scope, and the results of certain approaches will yield results that are affected by our constraint of processing power.</w:t>
      </w:r>
      <w:r w:rsidR="00B62A7E">
        <w:rPr>
          <w:sz w:val="22"/>
          <w:szCs w:val="18"/>
        </w:rPr>
        <w:t xml:space="preserve"> For example, training the model on games using a chess engine on a higher depth would grant access to a more accurate set of best possible moves but would take a significantly longer amount of time. Even inputting more games into the pre-processing pipeline would give more reliable results but would take longer than this project warrants.</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0961BDA3" w14:textId="7A479CB0" w:rsidR="00E62CEB" w:rsidRDefault="00E62CEB" w:rsidP="00E62CEB">
      <w:pPr>
        <w:rPr>
          <w:sz w:val="22"/>
          <w:szCs w:val="22"/>
        </w:rPr>
      </w:pPr>
      <w:bookmarkStart w:id="8" w:name="_Toc281120924"/>
      <w:bookmarkStart w:id="9" w:name="_Toc281123569"/>
      <w:bookmarkStart w:id="10" w:name="_Toc281125810"/>
      <w:bookmarkStart w:id="11" w:name="_Toc407145095"/>
      <w:bookmarkStart w:id="12" w:name="_Toc281120923"/>
      <w:bookmarkStart w:id="13" w:name="_Toc281123568"/>
      <w:bookmarkStart w:id="14" w:name="_Toc281125809"/>
      <w:r w:rsidRPr="00E62CEB">
        <w:rPr>
          <w:sz w:val="22"/>
          <w:szCs w:val="22"/>
        </w:rPr>
        <w:t>&lt;Everythi</w:t>
      </w:r>
      <w:r w:rsidR="000841CC">
        <w:rPr>
          <w:sz w:val="22"/>
          <w:szCs w:val="22"/>
        </w:rPr>
        <w:t>ng that comes under the `Methodology</w:t>
      </w:r>
      <w:r w:rsidRPr="00E62CEB">
        <w:rPr>
          <w:sz w:val="22"/>
          <w:szCs w:val="22"/>
        </w:rPr>
        <w:t>' criterion in the mark scheme should be described in one, or possibly more than one, chapter(s).&gt;</w:t>
      </w:r>
    </w:p>
    <w:p w14:paraId="70616E76" w14:textId="61211F22" w:rsidR="00CE5768" w:rsidRPr="00273D10" w:rsidRDefault="00F65DE2" w:rsidP="00273D10">
      <w:pPr>
        <w:pStyle w:val="Heading2"/>
      </w:pPr>
      <w:r w:rsidRPr="00273D10">
        <w:t>2.1</w:t>
      </w:r>
      <w:r w:rsidR="004015AD" w:rsidRPr="00273D10">
        <w:t xml:space="preserve">  </w:t>
      </w:r>
      <w:bookmarkEnd w:id="8"/>
      <w:bookmarkEnd w:id="9"/>
      <w:bookmarkEnd w:id="10"/>
      <w:bookmarkEnd w:id="11"/>
      <w:r w:rsidR="00DA4D8B" w:rsidRPr="00273D10">
        <w:t>Table example</w:t>
      </w:r>
    </w:p>
    <w:tbl>
      <w:tblPr>
        <w:tblpPr w:leftFromText="180" w:rightFromText="180" w:vertAnchor="text" w:horzAnchor="margin" w:tblpY="1461"/>
        <w:tblW w:w="0" w:type="auto"/>
        <w:tblLayout w:type="fixed"/>
        <w:tblCellMar>
          <w:left w:w="0" w:type="dxa"/>
          <w:right w:w="0" w:type="dxa"/>
        </w:tblCellMar>
        <w:tblLook w:val="0000" w:firstRow="0" w:lastRow="0" w:firstColumn="0" w:lastColumn="0" w:noHBand="0" w:noVBand="0"/>
      </w:tblPr>
      <w:tblGrid>
        <w:gridCol w:w="2205"/>
        <w:gridCol w:w="2160"/>
        <w:gridCol w:w="2745"/>
      </w:tblGrid>
      <w:tr w:rsidR="00E42FEC" w:rsidRPr="002C73E9" w14:paraId="52320729" w14:textId="77777777" w:rsidTr="00E42FEC">
        <w:trPr>
          <w:cantSplit/>
        </w:trPr>
        <w:tc>
          <w:tcPr>
            <w:tcW w:w="2205" w:type="dxa"/>
            <w:tcBorders>
              <w:top w:val="single" w:sz="6" w:space="0" w:color="auto"/>
              <w:left w:val="single" w:sz="6" w:space="0" w:color="auto"/>
              <w:right w:val="single" w:sz="6" w:space="0" w:color="auto"/>
            </w:tcBorders>
          </w:tcPr>
          <w:p w14:paraId="7EB4CB82" w14:textId="77777777" w:rsidR="00E42FEC" w:rsidRPr="002C73E9" w:rsidRDefault="00E42FEC" w:rsidP="00E42FEC">
            <w:pPr>
              <w:pStyle w:val="centred"/>
              <w:tabs>
                <w:tab w:val="decimal" w:pos="1123"/>
              </w:tabs>
              <w:rPr>
                <w:b/>
                <w:sz w:val="22"/>
                <w:szCs w:val="22"/>
              </w:rPr>
            </w:pPr>
            <w:r w:rsidRPr="002C73E9">
              <w:rPr>
                <w:b/>
                <w:sz w:val="22"/>
                <w:szCs w:val="22"/>
              </w:rPr>
              <w:t>Heading One</w:t>
            </w:r>
          </w:p>
        </w:tc>
        <w:tc>
          <w:tcPr>
            <w:tcW w:w="2160" w:type="dxa"/>
            <w:tcBorders>
              <w:top w:val="single" w:sz="6" w:space="0" w:color="auto"/>
              <w:right w:val="single" w:sz="6" w:space="0" w:color="auto"/>
            </w:tcBorders>
          </w:tcPr>
          <w:p w14:paraId="78F030C3" w14:textId="77777777" w:rsidR="00E42FEC" w:rsidRPr="002C73E9" w:rsidRDefault="00E42FEC" w:rsidP="00E42FEC">
            <w:pPr>
              <w:pStyle w:val="centred"/>
              <w:tabs>
                <w:tab w:val="decimal" w:pos="1044"/>
              </w:tabs>
              <w:rPr>
                <w:b/>
                <w:sz w:val="22"/>
                <w:szCs w:val="22"/>
              </w:rPr>
            </w:pPr>
            <w:r w:rsidRPr="002C73E9">
              <w:rPr>
                <w:b/>
                <w:sz w:val="22"/>
                <w:szCs w:val="22"/>
              </w:rPr>
              <w:t>Heading Two</w:t>
            </w:r>
          </w:p>
        </w:tc>
        <w:tc>
          <w:tcPr>
            <w:tcW w:w="2745" w:type="dxa"/>
            <w:tcBorders>
              <w:top w:val="single" w:sz="6" w:space="0" w:color="auto"/>
              <w:right w:val="single" w:sz="6" w:space="0" w:color="auto"/>
            </w:tcBorders>
          </w:tcPr>
          <w:p w14:paraId="318B9078" w14:textId="77777777" w:rsidR="00E42FEC" w:rsidRPr="002C73E9" w:rsidRDefault="00E42FEC" w:rsidP="00E42FEC">
            <w:pPr>
              <w:pStyle w:val="centred"/>
              <w:tabs>
                <w:tab w:val="decimal" w:pos="1269"/>
              </w:tabs>
              <w:rPr>
                <w:b/>
                <w:sz w:val="22"/>
                <w:szCs w:val="22"/>
              </w:rPr>
            </w:pPr>
            <w:r w:rsidRPr="002C73E9">
              <w:rPr>
                <w:b/>
                <w:sz w:val="22"/>
                <w:szCs w:val="22"/>
              </w:rPr>
              <w:t>Heading Three</w:t>
            </w:r>
          </w:p>
        </w:tc>
      </w:tr>
      <w:tr w:rsidR="00E42FEC" w:rsidRPr="002C73E9" w14:paraId="3FE0A63F" w14:textId="77777777" w:rsidTr="00E42FEC">
        <w:trPr>
          <w:cantSplit/>
        </w:trPr>
        <w:tc>
          <w:tcPr>
            <w:tcW w:w="2205" w:type="dxa"/>
            <w:tcBorders>
              <w:top w:val="single" w:sz="6" w:space="0" w:color="auto"/>
              <w:left w:val="single" w:sz="6" w:space="0" w:color="auto"/>
              <w:right w:val="single" w:sz="6" w:space="0" w:color="auto"/>
            </w:tcBorders>
          </w:tcPr>
          <w:p w14:paraId="6449993E" w14:textId="77777777" w:rsidR="00E42FEC" w:rsidRPr="002C73E9" w:rsidRDefault="00E42FEC" w:rsidP="00E42FEC">
            <w:pPr>
              <w:tabs>
                <w:tab w:val="decimal" w:pos="1123"/>
              </w:tabs>
              <w:rPr>
                <w:sz w:val="22"/>
                <w:szCs w:val="22"/>
              </w:rPr>
            </w:pPr>
            <w:r w:rsidRPr="002C73E9">
              <w:rPr>
                <w:sz w:val="22"/>
                <w:szCs w:val="22"/>
              </w:rPr>
              <w:t>1.1</w:t>
            </w:r>
          </w:p>
        </w:tc>
        <w:tc>
          <w:tcPr>
            <w:tcW w:w="2160" w:type="dxa"/>
            <w:tcBorders>
              <w:top w:val="single" w:sz="6" w:space="0" w:color="auto"/>
            </w:tcBorders>
          </w:tcPr>
          <w:p w14:paraId="7688C832" w14:textId="77777777" w:rsidR="00E42FEC" w:rsidRPr="002C73E9" w:rsidRDefault="00E42FEC" w:rsidP="00E42FEC">
            <w:pPr>
              <w:tabs>
                <w:tab w:val="decimal" w:pos="1044"/>
              </w:tabs>
              <w:rPr>
                <w:sz w:val="22"/>
                <w:szCs w:val="22"/>
              </w:rPr>
            </w:pPr>
            <w:r w:rsidRPr="002C73E9">
              <w:rPr>
                <w:sz w:val="22"/>
                <w:szCs w:val="22"/>
              </w:rPr>
              <w:t>1.2</w:t>
            </w:r>
          </w:p>
        </w:tc>
        <w:tc>
          <w:tcPr>
            <w:tcW w:w="2745" w:type="dxa"/>
            <w:tcBorders>
              <w:top w:val="single" w:sz="6" w:space="0" w:color="auto"/>
              <w:left w:val="single" w:sz="6" w:space="0" w:color="auto"/>
              <w:right w:val="single" w:sz="6" w:space="0" w:color="auto"/>
            </w:tcBorders>
          </w:tcPr>
          <w:p w14:paraId="78751CD9" w14:textId="77777777" w:rsidR="00E42FEC" w:rsidRPr="002C73E9" w:rsidRDefault="00E42FEC" w:rsidP="00E42FEC">
            <w:pPr>
              <w:tabs>
                <w:tab w:val="decimal" w:pos="1269"/>
              </w:tabs>
              <w:rPr>
                <w:sz w:val="22"/>
                <w:szCs w:val="22"/>
              </w:rPr>
            </w:pPr>
            <w:r w:rsidRPr="002C73E9">
              <w:rPr>
                <w:sz w:val="22"/>
                <w:szCs w:val="22"/>
              </w:rPr>
              <w:t>1.3</w:t>
            </w:r>
          </w:p>
        </w:tc>
      </w:tr>
      <w:tr w:rsidR="00E42FEC" w:rsidRPr="002C73E9" w14:paraId="7472A11C" w14:textId="77777777" w:rsidTr="00E42FEC">
        <w:trPr>
          <w:cantSplit/>
        </w:trPr>
        <w:tc>
          <w:tcPr>
            <w:tcW w:w="2205" w:type="dxa"/>
            <w:tcBorders>
              <w:left w:val="single" w:sz="6" w:space="0" w:color="auto"/>
              <w:right w:val="single" w:sz="6" w:space="0" w:color="auto"/>
            </w:tcBorders>
          </w:tcPr>
          <w:p w14:paraId="28568AA4" w14:textId="77777777" w:rsidR="00E42FEC" w:rsidRPr="002C73E9" w:rsidRDefault="00E42FEC" w:rsidP="00E42FEC">
            <w:pPr>
              <w:tabs>
                <w:tab w:val="decimal" w:pos="1123"/>
              </w:tabs>
              <w:rPr>
                <w:sz w:val="22"/>
                <w:szCs w:val="22"/>
              </w:rPr>
            </w:pPr>
            <w:r w:rsidRPr="002C73E9">
              <w:rPr>
                <w:sz w:val="22"/>
                <w:szCs w:val="22"/>
              </w:rPr>
              <w:t>1.21</w:t>
            </w:r>
          </w:p>
        </w:tc>
        <w:tc>
          <w:tcPr>
            <w:tcW w:w="2160" w:type="dxa"/>
          </w:tcPr>
          <w:p w14:paraId="1B11818F" w14:textId="77777777" w:rsidR="00E42FEC" w:rsidRPr="002C73E9" w:rsidRDefault="00E42FEC" w:rsidP="00E42FEC">
            <w:pPr>
              <w:tabs>
                <w:tab w:val="decimal" w:pos="1044"/>
              </w:tabs>
              <w:rPr>
                <w:sz w:val="22"/>
                <w:szCs w:val="22"/>
              </w:rPr>
            </w:pPr>
            <w:r w:rsidRPr="002C73E9">
              <w:rPr>
                <w:sz w:val="22"/>
                <w:szCs w:val="22"/>
              </w:rPr>
              <w:t>1.22</w:t>
            </w:r>
          </w:p>
        </w:tc>
        <w:tc>
          <w:tcPr>
            <w:tcW w:w="2745" w:type="dxa"/>
            <w:tcBorders>
              <w:left w:val="single" w:sz="6" w:space="0" w:color="auto"/>
              <w:right w:val="single" w:sz="6" w:space="0" w:color="auto"/>
            </w:tcBorders>
          </w:tcPr>
          <w:p w14:paraId="09A40579" w14:textId="77777777" w:rsidR="00E42FEC" w:rsidRPr="002C73E9" w:rsidRDefault="00E42FEC" w:rsidP="00E42FEC">
            <w:pPr>
              <w:tabs>
                <w:tab w:val="decimal" w:pos="1269"/>
              </w:tabs>
              <w:rPr>
                <w:sz w:val="22"/>
                <w:szCs w:val="22"/>
              </w:rPr>
            </w:pPr>
            <w:r w:rsidRPr="002C73E9">
              <w:rPr>
                <w:sz w:val="22"/>
                <w:szCs w:val="22"/>
              </w:rPr>
              <w:t>12.3</w:t>
            </w:r>
          </w:p>
        </w:tc>
      </w:tr>
      <w:tr w:rsidR="00E42FEC" w:rsidRPr="002C73E9" w14:paraId="57F266E1" w14:textId="77777777" w:rsidTr="00E42FEC">
        <w:trPr>
          <w:cantSplit/>
        </w:trPr>
        <w:tc>
          <w:tcPr>
            <w:tcW w:w="2205" w:type="dxa"/>
            <w:tcBorders>
              <w:left w:val="single" w:sz="6" w:space="0" w:color="auto"/>
              <w:bottom w:val="single" w:sz="6" w:space="0" w:color="auto"/>
              <w:right w:val="single" w:sz="6" w:space="0" w:color="auto"/>
            </w:tcBorders>
          </w:tcPr>
          <w:p w14:paraId="6C9BAB2D" w14:textId="77777777" w:rsidR="00E42FEC" w:rsidRPr="002C73E9" w:rsidRDefault="00E42FEC" w:rsidP="00E42FEC">
            <w:pPr>
              <w:tabs>
                <w:tab w:val="decimal" w:pos="1123"/>
              </w:tabs>
              <w:rPr>
                <w:sz w:val="22"/>
                <w:szCs w:val="22"/>
              </w:rPr>
            </w:pPr>
            <w:r w:rsidRPr="002C73E9">
              <w:rPr>
                <w:sz w:val="22"/>
                <w:szCs w:val="22"/>
              </w:rPr>
              <w:t>12.31</w:t>
            </w:r>
          </w:p>
        </w:tc>
        <w:tc>
          <w:tcPr>
            <w:tcW w:w="2160" w:type="dxa"/>
            <w:tcBorders>
              <w:bottom w:val="single" w:sz="6" w:space="0" w:color="auto"/>
            </w:tcBorders>
          </w:tcPr>
          <w:p w14:paraId="2B02CEDE" w14:textId="77777777" w:rsidR="00E42FEC" w:rsidRPr="002C73E9" w:rsidRDefault="00E42FEC" w:rsidP="00E42FEC">
            <w:pPr>
              <w:tabs>
                <w:tab w:val="decimal" w:pos="1044"/>
              </w:tabs>
              <w:rPr>
                <w:sz w:val="22"/>
                <w:szCs w:val="22"/>
              </w:rPr>
            </w:pPr>
            <w:r w:rsidRPr="002C73E9">
              <w:rPr>
                <w:sz w:val="22"/>
                <w:szCs w:val="22"/>
              </w:rPr>
              <w:t>12.32</w:t>
            </w:r>
          </w:p>
        </w:tc>
        <w:tc>
          <w:tcPr>
            <w:tcW w:w="2745" w:type="dxa"/>
            <w:tcBorders>
              <w:left w:val="single" w:sz="6" w:space="0" w:color="auto"/>
              <w:bottom w:val="single" w:sz="6" w:space="0" w:color="auto"/>
              <w:right w:val="single" w:sz="6" w:space="0" w:color="auto"/>
            </w:tcBorders>
          </w:tcPr>
          <w:p w14:paraId="25C6D552" w14:textId="77777777" w:rsidR="00E42FEC" w:rsidRPr="002C73E9" w:rsidRDefault="00E42FEC" w:rsidP="00E42FEC">
            <w:pPr>
              <w:tabs>
                <w:tab w:val="decimal" w:pos="1269"/>
              </w:tabs>
              <w:rPr>
                <w:sz w:val="22"/>
                <w:szCs w:val="22"/>
              </w:rPr>
            </w:pPr>
            <w:r w:rsidRPr="002C73E9">
              <w:rPr>
                <w:sz w:val="22"/>
                <w:szCs w:val="22"/>
              </w:rPr>
              <w:t>12.33</w:t>
            </w:r>
          </w:p>
        </w:tc>
      </w:tr>
    </w:tbl>
    <w:p w14:paraId="64D789B8" w14:textId="5B0DD63D" w:rsidR="00CE5768" w:rsidRDefault="00CE5768" w:rsidP="00CE5768">
      <w:pPr>
        <w:rPr>
          <w:sz w:val="22"/>
          <w:szCs w:val="22"/>
        </w:rPr>
      </w:pPr>
      <w:r w:rsidRPr="002C73E9">
        <w:rPr>
          <w:sz w:val="22"/>
          <w:szCs w:val="22"/>
        </w:rPr>
        <w:t>Text before table.  Text before table.  Text before table.  Text before table.  Text before table.  Text before table.  Text before table.  Text before table.  Text before table.  Text before table.</w:t>
      </w:r>
    </w:p>
    <w:p w14:paraId="6D54EC5F" w14:textId="77777777" w:rsidR="00E62CEB" w:rsidRPr="002C73E9" w:rsidRDefault="00E62CEB" w:rsidP="00CE5768">
      <w:pPr>
        <w:rPr>
          <w:sz w:val="22"/>
          <w:szCs w:val="22"/>
        </w:rPr>
      </w:pPr>
    </w:p>
    <w:p w14:paraId="051655B2" w14:textId="77777777" w:rsidR="00E42FEC" w:rsidRDefault="00E42FEC" w:rsidP="005E6928">
      <w:pPr>
        <w:pStyle w:val="tablecaption"/>
        <w:rPr>
          <w:b/>
          <w:sz w:val="22"/>
          <w:szCs w:val="22"/>
        </w:rPr>
      </w:pPr>
      <w:bookmarkStart w:id="15" w:name="_Ref211243133"/>
      <w:bookmarkStart w:id="16" w:name="_Ref211244070"/>
      <w:bookmarkStart w:id="17" w:name="_Ref211244082"/>
      <w:bookmarkStart w:id="18" w:name="_Ref211246315"/>
      <w:bookmarkStart w:id="19" w:name="_Toc274043718"/>
      <w:bookmarkStart w:id="20" w:name="_Toc274124477"/>
    </w:p>
    <w:p w14:paraId="221F3833" w14:textId="77777777" w:rsidR="00E42FEC" w:rsidRDefault="00E42FEC" w:rsidP="005E6928">
      <w:pPr>
        <w:pStyle w:val="tablecaption"/>
        <w:rPr>
          <w:b/>
          <w:sz w:val="22"/>
          <w:szCs w:val="22"/>
        </w:rPr>
      </w:pPr>
    </w:p>
    <w:p w14:paraId="19F39325" w14:textId="77777777" w:rsidR="00E42FEC" w:rsidRDefault="00E42FEC" w:rsidP="005E6928">
      <w:pPr>
        <w:pStyle w:val="tablecaption"/>
        <w:rPr>
          <w:b/>
          <w:sz w:val="22"/>
          <w:szCs w:val="22"/>
        </w:rPr>
      </w:pPr>
    </w:p>
    <w:p w14:paraId="0717968E" w14:textId="77777777" w:rsidR="00E42FEC" w:rsidRDefault="00E42FEC" w:rsidP="005E6928">
      <w:pPr>
        <w:pStyle w:val="tablecaption"/>
        <w:rPr>
          <w:b/>
          <w:sz w:val="22"/>
          <w:szCs w:val="22"/>
        </w:rPr>
      </w:pPr>
    </w:p>
    <w:p w14:paraId="001237A9" w14:textId="283B6B7B" w:rsidR="00CE5768" w:rsidRPr="002C73E9" w:rsidRDefault="00CE5768" w:rsidP="00E42FEC">
      <w:pPr>
        <w:pStyle w:val="tablecaption"/>
        <w:ind w:left="0" w:firstLine="0"/>
        <w:rPr>
          <w:sz w:val="22"/>
          <w:szCs w:val="22"/>
        </w:rPr>
      </w:pPr>
      <w:r w:rsidRPr="002C73E9">
        <w:rPr>
          <w:b/>
          <w:sz w:val="22"/>
          <w:szCs w:val="22"/>
        </w:rPr>
        <w:t xml:space="preserve">Table </w:t>
      </w:r>
      <w:bookmarkEnd w:id="15"/>
      <w:r w:rsidR="00BD427A" w:rsidRPr="002C73E9">
        <w:rPr>
          <w:b/>
          <w:sz w:val="22"/>
          <w:szCs w:val="22"/>
        </w:rPr>
        <w:t>2.1</w:t>
      </w:r>
      <w:r w:rsidR="00DC3D02" w:rsidRPr="002C73E9">
        <w:rPr>
          <w:sz w:val="22"/>
          <w:szCs w:val="22"/>
        </w:rPr>
        <w:t xml:space="preserve">  </w:t>
      </w:r>
      <w:bookmarkEnd w:id="16"/>
      <w:bookmarkEnd w:id="17"/>
      <w:bookmarkEnd w:id="18"/>
      <w:bookmarkEnd w:id="19"/>
      <w:bookmarkEnd w:id="20"/>
      <w:r w:rsidRPr="002C73E9">
        <w:rPr>
          <w:sz w:val="22"/>
          <w:szCs w:val="22"/>
        </w:rPr>
        <w:t>This is the table description in the ‘</w:t>
      </w:r>
      <w:r w:rsidR="00011222" w:rsidRPr="002C73E9">
        <w:rPr>
          <w:sz w:val="22"/>
          <w:szCs w:val="22"/>
        </w:rPr>
        <w:t>table description</w:t>
      </w:r>
      <w:r w:rsidRPr="002C73E9">
        <w:rPr>
          <w:sz w:val="22"/>
          <w:szCs w:val="22"/>
        </w:rPr>
        <w:t>’ style</w:t>
      </w:r>
      <w:r w:rsidR="00E42FEC">
        <w:rPr>
          <w:sz w:val="22"/>
          <w:szCs w:val="22"/>
        </w:rPr>
        <w:t>.</w:t>
      </w:r>
    </w:p>
    <w:p w14:paraId="55EDFEB9" w14:textId="77777777" w:rsidR="00CE5768" w:rsidRPr="002C73E9" w:rsidRDefault="00CE5768" w:rsidP="00CE5768">
      <w:pPr>
        <w:rPr>
          <w:sz w:val="22"/>
          <w:szCs w:val="22"/>
        </w:rPr>
      </w:pPr>
    </w:p>
    <w:p w14:paraId="6EB97E33" w14:textId="6C92DBC0" w:rsidR="00687AEF" w:rsidRPr="00273D10" w:rsidRDefault="00687AEF" w:rsidP="00273D10">
      <w:pPr>
        <w:pStyle w:val="Heading2"/>
      </w:pPr>
      <w:bookmarkStart w:id="21" w:name="_Toc407145096"/>
      <w:r w:rsidRPr="00273D10">
        <w:t>2.</w:t>
      </w:r>
      <w:r w:rsidR="00CE5768" w:rsidRPr="00273D10">
        <w:t>2</w:t>
      </w:r>
      <w:r w:rsidRPr="00273D10">
        <w:t xml:space="preserve">  Figure </w:t>
      </w:r>
      <w:bookmarkEnd w:id="12"/>
      <w:bookmarkEnd w:id="13"/>
      <w:bookmarkEnd w:id="14"/>
      <w:bookmarkEnd w:id="21"/>
      <w:r w:rsidR="00DA4D8B" w:rsidRPr="00273D10">
        <w:t>example</w:t>
      </w:r>
    </w:p>
    <w:p w14:paraId="5D2B6FD3" w14:textId="77777777" w:rsidR="00687AEF" w:rsidRPr="002C73E9" w:rsidRDefault="00687AEF">
      <w:pPr>
        <w:rPr>
          <w:sz w:val="22"/>
          <w:szCs w:val="22"/>
        </w:rPr>
      </w:pPr>
      <w:r w:rsidRPr="002C73E9">
        <w:rPr>
          <w:sz w:val="22"/>
          <w:szCs w:val="22"/>
        </w:rPr>
        <w:t xml:space="preserve">Figures can be added using the </w:t>
      </w:r>
      <w:r w:rsidR="00A65690" w:rsidRPr="002C73E9">
        <w:rPr>
          <w:sz w:val="22"/>
          <w:szCs w:val="22"/>
        </w:rPr>
        <w:t>Illustrations section of</w:t>
      </w:r>
      <w:r w:rsidRPr="002C73E9">
        <w:rPr>
          <w:sz w:val="22"/>
          <w:szCs w:val="22"/>
        </w:rPr>
        <w:t xml:space="preserve"> the </w:t>
      </w:r>
      <w:r w:rsidR="00A65690" w:rsidRPr="002C73E9">
        <w:rPr>
          <w:sz w:val="22"/>
          <w:szCs w:val="22"/>
        </w:rPr>
        <w:t>Insert tab</w:t>
      </w:r>
      <w:r w:rsidRPr="002C73E9">
        <w:rPr>
          <w:sz w:val="22"/>
          <w:szCs w:val="22"/>
        </w:rPr>
        <w:t>.</w:t>
      </w:r>
    </w:p>
    <w:p w14:paraId="666DD0E2" w14:textId="77777777" w:rsidR="00547FCF" w:rsidRPr="002C73E9" w:rsidRDefault="005D7817" w:rsidP="008D3561">
      <w:pPr>
        <w:keepNext/>
        <w:keepLines/>
        <w:jc w:val="center"/>
        <w:rPr>
          <w:sz w:val="22"/>
          <w:szCs w:val="22"/>
        </w:rPr>
      </w:pPr>
      <w:r w:rsidRPr="002C73E9">
        <w:rPr>
          <w:noProof/>
          <w:sz w:val="22"/>
          <w:szCs w:val="22"/>
        </w:rPr>
        <w:object w:dxaOrig="4001" w:dyaOrig="1840" w14:anchorId="339A40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9.5pt;height:93.75pt;mso-width-percent:0;mso-height-percent:0;mso-width-percent:0;mso-height-percent:0" o:ole="" fillcolor="window">
            <v:imagedata r:id="rId10" o:title=""/>
          </v:shape>
          <o:OLEObject Type="Embed" ProgID="MSDraw" ShapeID="_x0000_i1025" DrawAspect="Content" ObjectID="_1831053988" r:id="rId11">
            <o:FieldCodes>\* mergeformat</o:FieldCodes>
          </o:OLEObject>
        </w:object>
      </w:r>
    </w:p>
    <w:p w14:paraId="1E1520EF" w14:textId="273E3475" w:rsidR="007C2E86" w:rsidRDefault="00547FCF" w:rsidP="00C23CF4">
      <w:pPr>
        <w:pStyle w:val="figurecaption"/>
        <w:rPr>
          <w:sz w:val="22"/>
          <w:szCs w:val="22"/>
        </w:rPr>
      </w:pPr>
      <w:bookmarkStart w:id="22" w:name="_Ref211247495"/>
      <w:bookmarkStart w:id="23" w:name="_Ref211247554"/>
      <w:bookmarkStart w:id="24" w:name="_Ref211247577"/>
      <w:bookmarkStart w:id="25" w:name="_Toc274124197"/>
      <w:r w:rsidRPr="002C73E9">
        <w:rPr>
          <w:b/>
          <w:sz w:val="22"/>
          <w:szCs w:val="22"/>
        </w:rPr>
        <w:t xml:space="preserve">Figure </w:t>
      </w:r>
      <w:bookmarkEnd w:id="22"/>
      <w:r w:rsidR="00C96DD7" w:rsidRPr="002C73E9">
        <w:rPr>
          <w:b/>
          <w:sz w:val="22"/>
          <w:szCs w:val="22"/>
        </w:rPr>
        <w:t>2.1</w:t>
      </w:r>
      <w:r w:rsidR="00E56DBF" w:rsidRPr="002C73E9">
        <w:rPr>
          <w:sz w:val="22"/>
          <w:szCs w:val="22"/>
        </w:rPr>
        <w:t xml:space="preserve">  </w:t>
      </w:r>
      <w:bookmarkEnd w:id="23"/>
      <w:bookmarkEnd w:id="24"/>
      <w:bookmarkEnd w:id="25"/>
      <w:r w:rsidR="007C2E86" w:rsidRPr="002C73E9">
        <w:rPr>
          <w:sz w:val="22"/>
          <w:szCs w:val="22"/>
        </w:rPr>
        <w:t>This is the figure description</w:t>
      </w:r>
      <w:r w:rsidR="006D71A5" w:rsidRPr="002C73E9">
        <w:rPr>
          <w:sz w:val="22"/>
          <w:szCs w:val="22"/>
        </w:rPr>
        <w:t xml:space="preserve"> in the ‘figure d</w:t>
      </w:r>
      <w:r w:rsidR="000E639E" w:rsidRPr="002C73E9">
        <w:rPr>
          <w:sz w:val="22"/>
          <w:szCs w:val="22"/>
        </w:rPr>
        <w:t>escription’ style</w:t>
      </w:r>
      <w:r w:rsidR="00DC1A4B" w:rsidRPr="002C73E9">
        <w:rPr>
          <w:sz w:val="22"/>
          <w:szCs w:val="22"/>
        </w:rPr>
        <w:t>.</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1B7C21D0" w14:textId="77777777" w:rsidR="000841CC" w:rsidRDefault="000841CC" w:rsidP="000841CC">
      <w:pPr>
        <w:rPr>
          <w:b/>
        </w:rPr>
      </w:pPr>
    </w:p>
    <w:p w14:paraId="1336C7B9" w14:textId="336A2497" w:rsidR="000841CC" w:rsidRPr="000841CC" w:rsidRDefault="000841CC" w:rsidP="000841CC">
      <w:pPr>
        <w:rPr>
          <w:sz w:val="22"/>
          <w:szCs w:val="22"/>
        </w:rPr>
      </w:pPr>
      <w:r w:rsidRPr="000841CC">
        <w:rPr>
          <w:sz w:val="22"/>
          <w:szCs w:val="22"/>
        </w:rPr>
        <w:t>&lt;Everything t</w:t>
      </w:r>
      <w:r>
        <w:rPr>
          <w:sz w:val="22"/>
          <w:szCs w:val="22"/>
        </w:rPr>
        <w:t>hat comes under the `Implementation and Validation</w:t>
      </w:r>
      <w:r w:rsidRPr="000841CC">
        <w:rPr>
          <w:sz w:val="22"/>
          <w:szCs w:val="22"/>
        </w:rPr>
        <w:t>' criterion in the mark scheme should be described in one, or possibly more than one, chapter(s).&gt;</w:t>
      </w:r>
    </w:p>
    <w:p w14:paraId="0429E808" w14:textId="77777777" w:rsidR="000841CC" w:rsidRPr="000841CC" w:rsidRDefault="000841CC" w:rsidP="000841CC"/>
    <w:p w14:paraId="63FC5416" w14:textId="77777777" w:rsidR="00813660" w:rsidRDefault="00813660" w:rsidP="00D87B7F">
      <w:pPr>
        <w:rPr>
          <w:sz w:val="22"/>
          <w:szCs w:val="22"/>
        </w:rPr>
      </w:pPr>
    </w:p>
    <w:p w14:paraId="5633995F" w14:textId="148FB2EC" w:rsidR="00813660" w:rsidRDefault="00813660" w:rsidP="00D87B7F">
      <w:pPr>
        <w:rPr>
          <w:sz w:val="22"/>
          <w:szCs w:val="22"/>
        </w:rPr>
      </w:pPr>
    </w:p>
    <w:p w14:paraId="67CFC04E" w14:textId="77777777" w:rsidR="00813660" w:rsidRDefault="00813660" w:rsidP="00D87B7F">
      <w:pPr>
        <w:rPr>
          <w:sz w:val="22"/>
          <w:szCs w:val="22"/>
        </w:rPr>
      </w:pPr>
    </w:p>
    <w:p w14:paraId="186F2CDF" w14:textId="77777777" w:rsidR="00D87B7F" w:rsidRPr="00D87B7F" w:rsidRDefault="00D87B7F" w:rsidP="00D87B7F"/>
    <w:p w14:paraId="3E3F66FB" w14:textId="0D607B14" w:rsidR="009C41E9" w:rsidRPr="003C502C" w:rsidRDefault="003C502C" w:rsidP="003C502C">
      <w:pPr>
        <w:pStyle w:val="Heading1"/>
      </w:pPr>
      <w:bookmarkStart w:id="26"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20A64E65" w14:textId="77777777" w:rsidR="0090679D" w:rsidRDefault="009C41E9" w:rsidP="009C41E9">
      <w:pPr>
        <w:rPr>
          <w:sz w:val="22"/>
          <w:szCs w:val="22"/>
        </w:rPr>
      </w:pPr>
      <w:r w:rsidRPr="00E62CEB">
        <w:rPr>
          <w:sz w:val="22"/>
          <w:szCs w:val="22"/>
        </w:rPr>
        <w:t>&lt;</w:t>
      </w:r>
      <w:r w:rsidRPr="00730703">
        <w:rPr>
          <w:sz w:val="22"/>
          <w:szCs w:val="22"/>
        </w:rPr>
        <w:t xml:space="preserve">Results, evaluation (including user evaluation) </w:t>
      </w:r>
      <w:r w:rsidRPr="00546F84">
        <w:rPr>
          <w:i/>
          <w:iCs/>
          <w:sz w:val="22"/>
          <w:szCs w:val="22"/>
        </w:rPr>
        <w:t>etc</w:t>
      </w:r>
      <w:r w:rsidRPr="00730703">
        <w:rPr>
          <w:sz w:val="22"/>
          <w:szCs w:val="22"/>
        </w:rPr>
        <w:t xml:space="preserve">. should be described in one or more chapters. See the `Results and </w:t>
      </w:r>
      <w:r>
        <w:rPr>
          <w:sz w:val="22"/>
          <w:szCs w:val="22"/>
        </w:rPr>
        <w:t>Evaluation</w:t>
      </w:r>
      <w:r w:rsidRPr="00730703">
        <w:rPr>
          <w:sz w:val="22"/>
          <w:szCs w:val="22"/>
        </w:rPr>
        <w:t>' criterion in the mark scheme for the sorts of material that may be included here</w:t>
      </w:r>
      <w:r w:rsidR="0090679D">
        <w:rPr>
          <w:sz w:val="22"/>
          <w:szCs w:val="22"/>
        </w:rPr>
        <w:t>.</w:t>
      </w:r>
    </w:p>
    <w:p w14:paraId="634BE3E1" w14:textId="13BAA120" w:rsidR="009C41E9" w:rsidRDefault="0090679D" w:rsidP="009C41E9">
      <w:pPr>
        <w:rPr>
          <w:sz w:val="22"/>
          <w:szCs w:val="22"/>
        </w:rPr>
      </w:pPr>
      <w:r>
        <w:rPr>
          <w:sz w:val="22"/>
          <w:szCs w:val="22"/>
        </w:rPr>
        <w:t xml:space="preserve">Outcomes of your project. Discussion of the aim and context of your project and what you achieved in that regard. </w:t>
      </w:r>
      <w:r w:rsidRPr="00857426">
        <w:rPr>
          <w:sz w:val="22"/>
          <w:szCs w:val="22"/>
        </w:rPr>
        <w:t>Everything that comes under the `Results and Discussion' criterion in the mark scheme that has not been addressed in an earlier chapter should be included in this final chapter. The following section headings are suggestions only.&gt;</w:t>
      </w:r>
    </w:p>
    <w:p w14:paraId="4EAB35CD" w14:textId="77777777" w:rsidR="0090679D" w:rsidRDefault="0090679D" w:rsidP="009C41E9">
      <w:pPr>
        <w:rPr>
          <w:sz w:val="22"/>
          <w:szCs w:val="22"/>
        </w:rPr>
      </w:pPr>
    </w:p>
    <w:p w14:paraId="285608FB" w14:textId="77777777" w:rsidR="0090679D" w:rsidRDefault="0090679D" w:rsidP="0090679D">
      <w:pPr>
        <w:pStyle w:val="Heading2"/>
      </w:pPr>
      <w:r>
        <w:t>5</w:t>
      </w:r>
      <w:r w:rsidRPr="003C2F01">
        <w:t>.1</w:t>
      </w:r>
      <w:r>
        <w:t xml:space="preserve"> Evaluation</w:t>
      </w:r>
      <w:r w:rsidRPr="003C2F01">
        <w:t xml:space="preserve"> </w:t>
      </w:r>
    </w:p>
    <w:p w14:paraId="0F3E93C1" w14:textId="6B71223C" w:rsidR="0090679D" w:rsidRPr="0090679D" w:rsidRDefault="0090679D" w:rsidP="0090679D">
      <w:pPr>
        <w:rPr>
          <w:sz w:val="22"/>
          <w:szCs w:val="22"/>
        </w:rPr>
      </w:pPr>
      <w:r w:rsidRPr="003C2F01">
        <w:t xml:space="preserve"> </w:t>
      </w:r>
      <w:r w:rsidRPr="00E30DAD">
        <w:rPr>
          <w:sz w:val="22"/>
          <w:szCs w:val="22"/>
        </w:rPr>
        <w:t>&lt;Text in 11</w:t>
      </w:r>
      <w:r>
        <w:rPr>
          <w:sz w:val="22"/>
          <w:szCs w:val="22"/>
        </w:rPr>
        <w:t>-</w:t>
      </w:r>
      <w:r w:rsidRPr="00E30DAD">
        <w:rPr>
          <w:sz w:val="22"/>
          <w:szCs w:val="22"/>
        </w:rPr>
        <w:t>point</w:t>
      </w:r>
      <w:r>
        <w:rPr>
          <w:sz w:val="22"/>
          <w:szCs w:val="22"/>
        </w:rPr>
        <w:t xml:space="preserve"> size and </w:t>
      </w:r>
      <w:proofErr w:type="gramStart"/>
      <w:r>
        <w:rPr>
          <w:sz w:val="22"/>
          <w:szCs w:val="22"/>
        </w:rPr>
        <w:t>1.5 line</w:t>
      </w:r>
      <w:proofErr w:type="gramEnd"/>
      <w:r>
        <w:rPr>
          <w:sz w:val="22"/>
          <w:szCs w:val="22"/>
        </w:rPr>
        <w:t xml:space="preserve"> spacing.</w:t>
      </w:r>
      <w:r w:rsidRPr="00E30DAD">
        <w:rPr>
          <w:sz w:val="22"/>
          <w:szCs w:val="22"/>
        </w:rPr>
        <w:t>&gt;</w:t>
      </w:r>
    </w:p>
    <w:p w14:paraId="09AEF36D" w14:textId="7E622213" w:rsidR="0090679D" w:rsidRDefault="0090679D" w:rsidP="0090679D">
      <w:pPr>
        <w:pStyle w:val="Heading2"/>
      </w:pPr>
      <w:r>
        <w:t xml:space="preserve">5.2 </w:t>
      </w:r>
      <w:r w:rsidRPr="003C2F01">
        <w:t>Conclusions</w:t>
      </w:r>
    </w:p>
    <w:p w14:paraId="17BD4A15" w14:textId="77777777" w:rsidR="0090679D" w:rsidRPr="00E30DAD" w:rsidRDefault="0090679D" w:rsidP="0090679D">
      <w:pPr>
        <w:rPr>
          <w:sz w:val="22"/>
          <w:szCs w:val="22"/>
        </w:rPr>
      </w:pPr>
      <w:r w:rsidRPr="00E30DAD">
        <w:rPr>
          <w:sz w:val="22"/>
          <w:szCs w:val="22"/>
        </w:rPr>
        <w:t>&lt;Text in 11</w:t>
      </w:r>
      <w:r>
        <w:rPr>
          <w:sz w:val="22"/>
          <w:szCs w:val="22"/>
        </w:rPr>
        <w:t>-</w:t>
      </w:r>
      <w:r w:rsidRPr="00E30DAD">
        <w:rPr>
          <w:sz w:val="22"/>
          <w:szCs w:val="22"/>
        </w:rPr>
        <w:t>point</w:t>
      </w:r>
      <w:r>
        <w:rPr>
          <w:sz w:val="22"/>
          <w:szCs w:val="22"/>
        </w:rPr>
        <w:t xml:space="preserve"> size and </w:t>
      </w:r>
      <w:proofErr w:type="gramStart"/>
      <w:r>
        <w:rPr>
          <w:sz w:val="22"/>
          <w:szCs w:val="22"/>
        </w:rPr>
        <w:t>1.5 line</w:t>
      </w:r>
      <w:proofErr w:type="gramEnd"/>
      <w:r>
        <w:rPr>
          <w:sz w:val="22"/>
          <w:szCs w:val="22"/>
        </w:rPr>
        <w:t xml:space="preserve"> spacing.</w:t>
      </w:r>
      <w:r w:rsidRPr="00E30DAD">
        <w:rPr>
          <w:sz w:val="22"/>
          <w:szCs w:val="22"/>
        </w:rPr>
        <w:t>&gt;</w:t>
      </w:r>
    </w:p>
    <w:p w14:paraId="53CFC4EB" w14:textId="57CD51EE" w:rsidR="0090679D" w:rsidRDefault="0090679D" w:rsidP="0090679D">
      <w:pPr>
        <w:pStyle w:val="Heading2"/>
      </w:pPr>
      <w:r>
        <w:t>5.3  F</w:t>
      </w:r>
      <w:r w:rsidRPr="003C2F01">
        <w:t>uture work</w:t>
      </w:r>
    </w:p>
    <w:p w14:paraId="64C25B89" w14:textId="77777777" w:rsidR="0090679D" w:rsidRPr="00E30DAD" w:rsidRDefault="0090679D" w:rsidP="0090679D">
      <w:pPr>
        <w:rPr>
          <w:sz w:val="22"/>
          <w:szCs w:val="22"/>
        </w:rPr>
      </w:pPr>
      <w:r w:rsidRPr="00E30DAD">
        <w:rPr>
          <w:sz w:val="22"/>
          <w:szCs w:val="22"/>
        </w:rPr>
        <w:t>&lt;Text in 11</w:t>
      </w:r>
      <w:r>
        <w:rPr>
          <w:sz w:val="22"/>
          <w:szCs w:val="22"/>
        </w:rPr>
        <w:t>-</w:t>
      </w:r>
      <w:r w:rsidRPr="00E30DAD">
        <w:rPr>
          <w:sz w:val="22"/>
          <w:szCs w:val="22"/>
        </w:rPr>
        <w:t>point</w:t>
      </w:r>
      <w:r>
        <w:rPr>
          <w:sz w:val="22"/>
          <w:szCs w:val="22"/>
        </w:rPr>
        <w:t xml:space="preserve"> size and </w:t>
      </w:r>
      <w:proofErr w:type="gramStart"/>
      <w:r>
        <w:rPr>
          <w:sz w:val="22"/>
          <w:szCs w:val="22"/>
        </w:rPr>
        <w:t>1.5 line</w:t>
      </w:r>
      <w:proofErr w:type="gramEnd"/>
      <w:r>
        <w:rPr>
          <w:sz w:val="22"/>
          <w:szCs w:val="22"/>
        </w:rPr>
        <w:t xml:space="preserve"> spacing.</w:t>
      </w:r>
      <w:r w:rsidRPr="00E30DAD">
        <w:rPr>
          <w:sz w:val="22"/>
          <w:szCs w:val="22"/>
        </w:rPr>
        <w:t>&gt;</w:t>
      </w:r>
    </w:p>
    <w:p w14:paraId="31D29C2F" w14:textId="77777777" w:rsidR="009C41E9" w:rsidRPr="009C41E9" w:rsidRDefault="009C41E9" w:rsidP="009C41E9"/>
    <w:p w14:paraId="3877C5A3" w14:textId="77777777" w:rsidR="009C41E9" w:rsidRPr="009C41E9" w:rsidRDefault="009C41E9" w:rsidP="009C41E9"/>
    <w:p w14:paraId="2B9D33A9" w14:textId="77777777" w:rsidR="00AA08C2" w:rsidRDefault="00AA08C2" w:rsidP="009D4F49">
      <w:pPr>
        <w:pStyle w:val="Heading1"/>
      </w:pPr>
      <w:r>
        <w:lastRenderedPageBreak/>
        <w:t>List of References</w:t>
      </w:r>
      <w:bookmarkEnd w:id="26"/>
    </w:p>
    <w:p w14:paraId="68832B75" w14:textId="77777777" w:rsidR="000841CC" w:rsidRDefault="00FA2691" w:rsidP="00AA08C2">
      <w:pPr>
        <w:rPr>
          <w:i/>
          <w:sz w:val="22"/>
          <w:szCs w:val="22"/>
        </w:rPr>
      </w:pPr>
      <w:r w:rsidRPr="00FA2691">
        <w:rPr>
          <w:i/>
          <w:sz w:val="22"/>
          <w:szCs w:val="22"/>
        </w:rPr>
        <w:t>&lt;</w:t>
      </w:r>
      <w:r w:rsidR="00066A38" w:rsidRPr="00FA2691">
        <w:rPr>
          <w:i/>
          <w:sz w:val="22"/>
          <w:szCs w:val="22"/>
        </w:rPr>
        <w:t xml:space="preserve">It is expected that the list would reflect the breadth and depth of scholarly research undertaken by the student </w:t>
      </w:r>
      <w:proofErr w:type="gramStart"/>
      <w:r w:rsidR="00066A38" w:rsidRPr="00FA2691">
        <w:rPr>
          <w:i/>
          <w:sz w:val="22"/>
          <w:szCs w:val="22"/>
        </w:rPr>
        <w:t>during the course of</w:t>
      </w:r>
      <w:proofErr w:type="gramEnd"/>
      <w:r w:rsidR="00066A38" w:rsidRPr="00FA2691">
        <w:rPr>
          <w:i/>
          <w:sz w:val="22"/>
          <w:szCs w:val="22"/>
        </w:rPr>
        <w:t xml:space="preserve"> the project</w:t>
      </w:r>
    </w:p>
    <w:p w14:paraId="48D3B522" w14:textId="5A2B5C7D" w:rsidR="00AA08C2" w:rsidRPr="00FA2691" w:rsidRDefault="000841CC" w:rsidP="00AA08C2">
      <w:pPr>
        <w:rPr>
          <w:i/>
          <w:sz w:val="22"/>
          <w:szCs w:val="22"/>
        </w:rPr>
      </w:pPr>
      <w:r>
        <w:rPr>
          <w:i/>
          <w:sz w:val="22"/>
          <w:szCs w:val="22"/>
        </w:rPr>
        <w:t>The format of referencing is nor prescribed, but you must use one style appropriately and consistently</w:t>
      </w:r>
      <w:r w:rsidR="00FA2691" w:rsidRPr="00FA2691">
        <w:rPr>
          <w:i/>
          <w:sz w:val="22"/>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27" w:name="_Toc407145098"/>
      <w:r>
        <w:lastRenderedPageBreak/>
        <w:t>Appendix A</w:t>
      </w:r>
      <w:r>
        <w:br/>
      </w:r>
      <w:r w:rsidR="00DB2191">
        <w:t>Self-</w:t>
      </w:r>
      <w:r w:rsidR="00DA008C">
        <w:t>appraisal</w:t>
      </w:r>
    </w:p>
    <w:p w14:paraId="2061FCBD" w14:textId="14069BB2" w:rsidR="00DB2191" w:rsidRPr="0079759E" w:rsidRDefault="00DB2191" w:rsidP="00DB2191">
      <w:pPr>
        <w:rPr>
          <w:sz w:val="22"/>
          <w:szCs w:val="22"/>
        </w:rPr>
      </w:pPr>
      <w:r w:rsidRPr="0079759E">
        <w:rPr>
          <w:sz w:val="22"/>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 w:val="22"/>
          <w:szCs w:val="22"/>
        </w:rPr>
        <w:t>ﬃ</w:t>
      </w:r>
      <w:r w:rsidRPr="0079759E">
        <w:rPr>
          <w:sz w:val="22"/>
          <w:szCs w:val="22"/>
        </w:rPr>
        <w:t xml:space="preserve">cient. </w:t>
      </w:r>
      <w:r w:rsidR="00BC238C">
        <w:rPr>
          <w:sz w:val="22"/>
          <w:szCs w:val="22"/>
        </w:rPr>
        <w:t>T</w:t>
      </w:r>
      <w:r w:rsidRPr="0079759E">
        <w:rPr>
          <w:sz w:val="22"/>
          <w:szCs w:val="22"/>
        </w:rPr>
        <w:t xml:space="preserve">he format of this section is not prescribed, </w:t>
      </w:r>
      <w:r w:rsidR="00BC238C">
        <w:rPr>
          <w:sz w:val="22"/>
          <w:szCs w:val="22"/>
        </w:rPr>
        <w:t xml:space="preserve">but </w:t>
      </w:r>
      <w:r w:rsidRPr="0079759E">
        <w:rPr>
          <w:sz w:val="22"/>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 w:val="22"/>
          <w:szCs w:val="22"/>
        </w:rPr>
      </w:pPr>
      <w:r w:rsidRPr="0079759E">
        <w:rPr>
          <w:sz w:val="22"/>
          <w:szCs w:val="22"/>
        </w:rPr>
        <w:t xml:space="preserve">&lt;Refer to each of these issues in turn. If one or more is not relevant to your project, you should still explain </w:t>
      </w:r>
      <w:r w:rsidRPr="0079759E">
        <w:rPr>
          <w:i/>
          <w:iCs/>
          <w:sz w:val="22"/>
          <w:szCs w:val="22"/>
        </w:rPr>
        <w:t>why</w:t>
      </w:r>
      <w:r w:rsidRPr="0079759E">
        <w:rPr>
          <w:sz w:val="22"/>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 w:val="22"/>
          <w:szCs w:val="22"/>
        </w:rPr>
      </w:pPr>
      <w:r>
        <w:rPr>
          <w:sz w:val="22"/>
          <w:szCs w:val="22"/>
        </w:rPr>
        <w:t>&lt;</w:t>
      </w:r>
      <w:r w:rsidR="006912F4">
        <w:rPr>
          <w:sz w:val="22"/>
          <w:szCs w:val="22"/>
        </w:rPr>
        <w:t>Discussion</w:t>
      </w:r>
      <w:r w:rsidR="00020365">
        <w:rPr>
          <w:sz w:val="22"/>
          <w:szCs w:val="22"/>
        </w:rPr>
        <w:t xml:space="preserve"> of l</w:t>
      </w:r>
      <w:r>
        <w:rPr>
          <w:sz w:val="22"/>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 w:val="22"/>
          <w:szCs w:val="22"/>
        </w:rPr>
      </w:pPr>
      <w:r w:rsidRPr="00A62E41">
        <w:rPr>
          <w:sz w:val="22"/>
          <w:szCs w:val="22"/>
        </w:rPr>
        <w:t>&lt;</w:t>
      </w:r>
      <w:r w:rsidR="00575C8B">
        <w:rPr>
          <w:sz w:val="22"/>
          <w:szCs w:val="22"/>
        </w:rPr>
        <w:t>Discussion of p</w:t>
      </w:r>
      <w:r w:rsidRPr="00A62E41">
        <w:rPr>
          <w:sz w:val="22"/>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27"/>
    </w:p>
    <w:p w14:paraId="1B1AA643" w14:textId="12BDD408" w:rsidR="00005BA4" w:rsidRDefault="00005BA4" w:rsidP="00256141">
      <w:pPr>
        <w:rPr>
          <w:sz w:val="22"/>
          <w:szCs w:val="22"/>
        </w:rPr>
      </w:pPr>
      <w:r w:rsidRPr="00005BA4">
        <w:rPr>
          <w:sz w:val="22"/>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 w:val="22"/>
          <w:szCs w:val="22"/>
        </w:rPr>
      </w:pPr>
    </w:p>
    <w:sectPr w:rsidR="00816D11" w:rsidRPr="002C73E9" w:rsidSect="00E378D3">
      <w:headerReference w:type="default" r:id="rId12"/>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CE12D" w14:textId="77777777" w:rsidR="002859B0" w:rsidRDefault="002859B0">
      <w:r>
        <w:separator/>
      </w:r>
    </w:p>
  </w:endnote>
  <w:endnote w:type="continuationSeparator" w:id="0">
    <w:p w14:paraId="2A5A225B" w14:textId="77777777" w:rsidR="002859B0" w:rsidRDefault="002859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C8713" w14:textId="77777777" w:rsidR="002859B0" w:rsidRDefault="002859B0">
      <w:r>
        <w:separator/>
      </w:r>
    </w:p>
  </w:footnote>
  <w:footnote w:type="continuationSeparator" w:id="0">
    <w:p w14:paraId="365EB487" w14:textId="77777777" w:rsidR="002859B0" w:rsidRDefault="002859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5BA4"/>
    <w:rsid w:val="00007765"/>
    <w:rsid w:val="00010542"/>
    <w:rsid w:val="00011222"/>
    <w:rsid w:val="000175CA"/>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A531E"/>
    <w:rsid w:val="000B2BEA"/>
    <w:rsid w:val="000B3164"/>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C2A7C"/>
    <w:rsid w:val="001E2002"/>
    <w:rsid w:val="001E2741"/>
    <w:rsid w:val="001E4E2A"/>
    <w:rsid w:val="001E5853"/>
    <w:rsid w:val="001E6420"/>
    <w:rsid w:val="001F0768"/>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0DC8"/>
    <w:rsid w:val="00281C69"/>
    <w:rsid w:val="002820A4"/>
    <w:rsid w:val="00283ED5"/>
    <w:rsid w:val="002859B0"/>
    <w:rsid w:val="002860EA"/>
    <w:rsid w:val="00296C87"/>
    <w:rsid w:val="002A0219"/>
    <w:rsid w:val="002A5E48"/>
    <w:rsid w:val="002B12A3"/>
    <w:rsid w:val="002B4371"/>
    <w:rsid w:val="002B6E5E"/>
    <w:rsid w:val="002C50C6"/>
    <w:rsid w:val="002C5977"/>
    <w:rsid w:val="002C73E9"/>
    <w:rsid w:val="002E310C"/>
    <w:rsid w:val="002F07B2"/>
    <w:rsid w:val="002F1B8A"/>
    <w:rsid w:val="002F4E62"/>
    <w:rsid w:val="0030051A"/>
    <w:rsid w:val="00300DAE"/>
    <w:rsid w:val="003125C1"/>
    <w:rsid w:val="00322F51"/>
    <w:rsid w:val="003457C0"/>
    <w:rsid w:val="003476CA"/>
    <w:rsid w:val="00353020"/>
    <w:rsid w:val="003651C5"/>
    <w:rsid w:val="003669FF"/>
    <w:rsid w:val="00367014"/>
    <w:rsid w:val="00367C5B"/>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38BB"/>
    <w:rsid w:val="00487CF1"/>
    <w:rsid w:val="00495A63"/>
    <w:rsid w:val="004C1103"/>
    <w:rsid w:val="004C20B8"/>
    <w:rsid w:val="004C7158"/>
    <w:rsid w:val="004D26B5"/>
    <w:rsid w:val="004D3D43"/>
    <w:rsid w:val="004E4459"/>
    <w:rsid w:val="004E531E"/>
    <w:rsid w:val="004E71B4"/>
    <w:rsid w:val="004F21EF"/>
    <w:rsid w:val="004F26B5"/>
    <w:rsid w:val="004F3E35"/>
    <w:rsid w:val="00504BCE"/>
    <w:rsid w:val="00506719"/>
    <w:rsid w:val="005142FA"/>
    <w:rsid w:val="00515557"/>
    <w:rsid w:val="005235CF"/>
    <w:rsid w:val="00524DB4"/>
    <w:rsid w:val="00525C59"/>
    <w:rsid w:val="005261E4"/>
    <w:rsid w:val="0052750E"/>
    <w:rsid w:val="00534C2A"/>
    <w:rsid w:val="0053768B"/>
    <w:rsid w:val="00542AD3"/>
    <w:rsid w:val="00546F84"/>
    <w:rsid w:val="00547FCF"/>
    <w:rsid w:val="00551406"/>
    <w:rsid w:val="00554F55"/>
    <w:rsid w:val="005661E9"/>
    <w:rsid w:val="005674E9"/>
    <w:rsid w:val="00575C8B"/>
    <w:rsid w:val="005835B2"/>
    <w:rsid w:val="005848AF"/>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47C27"/>
    <w:rsid w:val="00650BD2"/>
    <w:rsid w:val="006601EB"/>
    <w:rsid w:val="00677B43"/>
    <w:rsid w:val="00677BB3"/>
    <w:rsid w:val="00677F53"/>
    <w:rsid w:val="00687AEF"/>
    <w:rsid w:val="006912F4"/>
    <w:rsid w:val="0069296F"/>
    <w:rsid w:val="006A6723"/>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5379"/>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C6A02"/>
    <w:rsid w:val="007D4730"/>
    <w:rsid w:val="007D47CF"/>
    <w:rsid w:val="007E4D88"/>
    <w:rsid w:val="007F568A"/>
    <w:rsid w:val="008022DD"/>
    <w:rsid w:val="008028D6"/>
    <w:rsid w:val="00804E96"/>
    <w:rsid w:val="00805D7D"/>
    <w:rsid w:val="00807643"/>
    <w:rsid w:val="00813660"/>
    <w:rsid w:val="00815E55"/>
    <w:rsid w:val="00816D11"/>
    <w:rsid w:val="008268DA"/>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D6387"/>
    <w:rsid w:val="008F3192"/>
    <w:rsid w:val="008F3F71"/>
    <w:rsid w:val="0090679D"/>
    <w:rsid w:val="009067AB"/>
    <w:rsid w:val="009228B0"/>
    <w:rsid w:val="009240F8"/>
    <w:rsid w:val="0092780F"/>
    <w:rsid w:val="0093108E"/>
    <w:rsid w:val="00935A5A"/>
    <w:rsid w:val="00936B02"/>
    <w:rsid w:val="00947CB9"/>
    <w:rsid w:val="009575CC"/>
    <w:rsid w:val="00960E2A"/>
    <w:rsid w:val="00965E75"/>
    <w:rsid w:val="00967864"/>
    <w:rsid w:val="00972AEC"/>
    <w:rsid w:val="009741E5"/>
    <w:rsid w:val="00975ED3"/>
    <w:rsid w:val="009761CF"/>
    <w:rsid w:val="00977C77"/>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078A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1559"/>
    <w:rsid w:val="00AA361E"/>
    <w:rsid w:val="00AA4912"/>
    <w:rsid w:val="00AA4FEA"/>
    <w:rsid w:val="00AA5353"/>
    <w:rsid w:val="00AA79A0"/>
    <w:rsid w:val="00AB0AD1"/>
    <w:rsid w:val="00AB2D5F"/>
    <w:rsid w:val="00AB313D"/>
    <w:rsid w:val="00AB54D7"/>
    <w:rsid w:val="00AB6233"/>
    <w:rsid w:val="00AD0694"/>
    <w:rsid w:val="00AD3D45"/>
    <w:rsid w:val="00AE3DD5"/>
    <w:rsid w:val="00AE58A2"/>
    <w:rsid w:val="00AE7B6C"/>
    <w:rsid w:val="00AF3149"/>
    <w:rsid w:val="00AF3D02"/>
    <w:rsid w:val="00AF4052"/>
    <w:rsid w:val="00AF55FA"/>
    <w:rsid w:val="00AF7561"/>
    <w:rsid w:val="00B06E54"/>
    <w:rsid w:val="00B26CFC"/>
    <w:rsid w:val="00B62A7E"/>
    <w:rsid w:val="00B744C6"/>
    <w:rsid w:val="00B75248"/>
    <w:rsid w:val="00B76731"/>
    <w:rsid w:val="00B80100"/>
    <w:rsid w:val="00B858B7"/>
    <w:rsid w:val="00B95CC0"/>
    <w:rsid w:val="00BA6235"/>
    <w:rsid w:val="00BB2896"/>
    <w:rsid w:val="00BC238C"/>
    <w:rsid w:val="00BD427A"/>
    <w:rsid w:val="00BD58A9"/>
    <w:rsid w:val="00BE41CD"/>
    <w:rsid w:val="00BF0DA5"/>
    <w:rsid w:val="00BF4D2D"/>
    <w:rsid w:val="00BF7CA5"/>
    <w:rsid w:val="00C04D68"/>
    <w:rsid w:val="00C05E9A"/>
    <w:rsid w:val="00C13534"/>
    <w:rsid w:val="00C166C4"/>
    <w:rsid w:val="00C22916"/>
    <w:rsid w:val="00C23CF4"/>
    <w:rsid w:val="00C26B07"/>
    <w:rsid w:val="00C271FF"/>
    <w:rsid w:val="00C31472"/>
    <w:rsid w:val="00C35A6B"/>
    <w:rsid w:val="00C35FF0"/>
    <w:rsid w:val="00C423BC"/>
    <w:rsid w:val="00C473FF"/>
    <w:rsid w:val="00C5567F"/>
    <w:rsid w:val="00C5722C"/>
    <w:rsid w:val="00C65A3B"/>
    <w:rsid w:val="00C7398E"/>
    <w:rsid w:val="00C73DF5"/>
    <w:rsid w:val="00C80BB3"/>
    <w:rsid w:val="00C847BE"/>
    <w:rsid w:val="00C8693D"/>
    <w:rsid w:val="00C944D8"/>
    <w:rsid w:val="00C954FB"/>
    <w:rsid w:val="00C96DD7"/>
    <w:rsid w:val="00CA20B0"/>
    <w:rsid w:val="00CA66D4"/>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5F96"/>
    <w:rsid w:val="00D572BF"/>
    <w:rsid w:val="00D577DB"/>
    <w:rsid w:val="00D57B1F"/>
    <w:rsid w:val="00D65517"/>
    <w:rsid w:val="00D71FBC"/>
    <w:rsid w:val="00D73921"/>
    <w:rsid w:val="00D83D0A"/>
    <w:rsid w:val="00D84BD0"/>
    <w:rsid w:val="00D86419"/>
    <w:rsid w:val="00D86BF5"/>
    <w:rsid w:val="00D87B7F"/>
    <w:rsid w:val="00D943C3"/>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ED1334"/>
    <w:rsid w:val="00F14D96"/>
    <w:rsid w:val="00F20234"/>
    <w:rsid w:val="00F24F2F"/>
    <w:rsid w:val="00F25212"/>
    <w:rsid w:val="00F27E6A"/>
    <w:rsid w:val="00F306F5"/>
    <w:rsid w:val="00F338E0"/>
    <w:rsid w:val="00F33EE5"/>
    <w:rsid w:val="00F352DC"/>
    <w:rsid w:val="00F35B16"/>
    <w:rsid w:val="00F56180"/>
    <w:rsid w:val="00F56F98"/>
    <w:rsid w:val="00F602DC"/>
    <w:rsid w:val="00F641F7"/>
    <w:rsid w:val="00F6449D"/>
    <w:rsid w:val="00F65DE2"/>
    <w:rsid w:val="00F663E7"/>
    <w:rsid w:val="00F72C94"/>
    <w:rsid w:val="00F81C7F"/>
    <w:rsid w:val="00F82716"/>
    <w:rsid w:val="00F83B09"/>
    <w:rsid w:val="00F85CBB"/>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rPr>
      <w:sz w:val="24"/>
    </w:rPr>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1549</TotalTime>
  <Pages>15</Pages>
  <Words>2091</Words>
  <Characters>11860</Characters>
  <Application>Microsoft Office Word</Application>
  <DocSecurity>0</DocSecurity>
  <Lines>359</Lines>
  <Paragraphs>193</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172</cp:revision>
  <cp:lastPrinted>2025-12-14T02:26:00Z</cp:lastPrinted>
  <dcterms:created xsi:type="dcterms:W3CDTF">2015-08-05T09:44:00Z</dcterms:created>
  <dcterms:modified xsi:type="dcterms:W3CDTF">2026-01-27T21:20:00Z</dcterms:modified>
</cp:coreProperties>
</file>