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85E1A" w:rsidRPr="0069144D" w:rsidRDefault="00785E1A" w:rsidP="00785E1A">
      <w:pPr>
        <w:pStyle w:val="NormalWeb"/>
        <w:spacing w:before="2" w:after="2"/>
        <w:jc w:val="center"/>
        <w:rPr>
          <w:b/>
        </w:rPr>
      </w:pPr>
      <w:r w:rsidRPr="0069144D">
        <w:rPr>
          <w:rFonts w:ascii="Cambria" w:hAnsi="Cambria"/>
          <w:b/>
          <w:sz w:val="24"/>
          <w:szCs w:val="24"/>
        </w:rPr>
        <w:t>Project 2: Design Documentation</w:t>
      </w:r>
    </w:p>
    <w:p w:rsidR="00785E1A" w:rsidRDefault="00785E1A" w:rsidP="00785E1A">
      <w:pPr>
        <w:pStyle w:val="NormalWeb"/>
        <w:spacing w:before="2" w:after="2"/>
        <w:rPr>
          <w:rFonts w:ascii="Cambria" w:hAnsi="Cambria"/>
          <w:sz w:val="24"/>
          <w:szCs w:val="24"/>
          <w:u w:val="single"/>
        </w:rPr>
      </w:pPr>
      <w:r w:rsidRPr="00785E1A">
        <w:rPr>
          <w:rFonts w:ascii="Cambria" w:hAnsi="Cambria"/>
          <w:sz w:val="24"/>
          <w:szCs w:val="24"/>
          <w:u w:val="single"/>
        </w:rPr>
        <w:t>Features</w:t>
      </w:r>
    </w:p>
    <w:p w:rsidR="00785E1A" w:rsidRDefault="00785E1A" w:rsidP="00785E1A">
      <w:pPr>
        <w:pStyle w:val="NormalWeb"/>
        <w:spacing w:before="2" w:after="2"/>
        <w:rPr>
          <w:rFonts w:ascii="Cambria" w:hAnsi="Cambria"/>
          <w:sz w:val="24"/>
          <w:szCs w:val="24"/>
          <w:u w:val="single"/>
        </w:rPr>
      </w:pPr>
    </w:p>
    <w:p w:rsidR="00785E1A" w:rsidRDefault="00785E1A" w:rsidP="00785E1A">
      <w:pPr>
        <w:pStyle w:val="NormalWeb"/>
        <w:spacing w:before="2" w:after="2"/>
        <w:rPr>
          <w:rFonts w:ascii="Cambria" w:hAnsi="Cambria"/>
          <w:sz w:val="24"/>
          <w:szCs w:val="24"/>
        </w:rPr>
      </w:pPr>
      <w:r>
        <w:rPr>
          <w:rFonts w:ascii="Cambria" w:hAnsi="Cambria"/>
          <w:sz w:val="24"/>
          <w:szCs w:val="24"/>
        </w:rPr>
        <w:t>Users need to create an account and log in before they are able to access the note application.</w:t>
      </w:r>
      <w:r>
        <w:rPr>
          <w:rFonts w:ascii="Cambria" w:hAnsi="Cambria"/>
          <w:sz w:val="24"/>
          <w:szCs w:val="24"/>
        </w:rPr>
        <w:br/>
      </w:r>
    </w:p>
    <w:p w:rsidR="00785E1A" w:rsidRDefault="00785E1A" w:rsidP="00785E1A">
      <w:pPr>
        <w:pStyle w:val="NormalWeb"/>
        <w:spacing w:before="2" w:after="2"/>
      </w:pPr>
      <w:r>
        <w:rPr>
          <w:rFonts w:ascii="Cambria" w:hAnsi="Cambria"/>
          <w:sz w:val="24"/>
          <w:szCs w:val="24"/>
        </w:rPr>
        <w:t xml:space="preserve">The application provides users the ability to Create, Edit, and Delete: </w:t>
      </w:r>
    </w:p>
    <w:p w:rsidR="00785E1A" w:rsidRDefault="00785E1A" w:rsidP="00785E1A">
      <w:pPr>
        <w:pStyle w:val="NormalWeb"/>
        <w:spacing w:before="2" w:after="2"/>
        <w:rPr>
          <w:rFonts w:ascii="Cambria" w:hAnsi="Cambria"/>
          <w:sz w:val="24"/>
          <w:szCs w:val="24"/>
        </w:rPr>
      </w:pPr>
    </w:p>
    <w:p w:rsidR="00785E1A" w:rsidRPr="00785E1A" w:rsidRDefault="00785E1A" w:rsidP="00785E1A">
      <w:pPr>
        <w:pStyle w:val="NormalWeb"/>
        <w:spacing w:before="2" w:after="2"/>
        <w:rPr>
          <w:rFonts w:ascii="Cambria" w:hAnsi="Cambria"/>
          <w:sz w:val="24"/>
          <w:szCs w:val="24"/>
        </w:rPr>
      </w:pPr>
      <w:r>
        <w:rPr>
          <w:rFonts w:ascii="Cambria" w:hAnsi="Cambria"/>
          <w:sz w:val="24"/>
          <w:szCs w:val="24"/>
        </w:rPr>
        <w:t>Create: A new note is created with an optional subject heading, and can be then saved.</w:t>
      </w:r>
      <w:r>
        <w:rPr>
          <w:rFonts w:ascii="Cambria" w:hAnsi="Cambria"/>
          <w:sz w:val="24"/>
          <w:szCs w:val="24"/>
        </w:rPr>
        <w:br/>
        <w:t xml:space="preserve">Edit: The contents of existing notes can be edited, as well as their subject heading. </w:t>
      </w:r>
    </w:p>
    <w:p w:rsidR="0069144D" w:rsidRDefault="00785E1A" w:rsidP="00785E1A">
      <w:pPr>
        <w:pStyle w:val="NormalWeb"/>
        <w:spacing w:before="2" w:after="2"/>
        <w:rPr>
          <w:rFonts w:ascii="Cambria" w:hAnsi="Cambria"/>
          <w:sz w:val="24"/>
          <w:szCs w:val="24"/>
        </w:rPr>
      </w:pPr>
      <w:r>
        <w:rPr>
          <w:rFonts w:ascii="Cambria" w:hAnsi="Cambria"/>
          <w:sz w:val="24"/>
          <w:szCs w:val="24"/>
        </w:rPr>
        <w:t xml:space="preserve">Delete: Existing notes can be permanently deleted. </w:t>
      </w:r>
    </w:p>
    <w:p w:rsidR="0069144D" w:rsidRDefault="0069144D" w:rsidP="00785E1A">
      <w:pPr>
        <w:pStyle w:val="NormalWeb"/>
        <w:spacing w:before="2" w:after="2"/>
        <w:rPr>
          <w:rFonts w:ascii="Cambria" w:hAnsi="Cambria"/>
          <w:sz w:val="24"/>
          <w:szCs w:val="24"/>
        </w:rPr>
      </w:pPr>
    </w:p>
    <w:p w:rsidR="0069144D" w:rsidRDefault="0069144D" w:rsidP="0069144D">
      <w:pPr>
        <w:pStyle w:val="NormalWeb"/>
        <w:spacing w:before="2" w:after="2"/>
        <w:rPr>
          <w:rFonts w:ascii="Cambria" w:hAnsi="Cambria"/>
          <w:sz w:val="24"/>
          <w:szCs w:val="24"/>
        </w:rPr>
      </w:pPr>
      <w:r>
        <w:rPr>
          <w:rFonts w:ascii="Cambria" w:hAnsi="Cambria"/>
          <w:sz w:val="24"/>
          <w:szCs w:val="24"/>
        </w:rPr>
        <w:t xml:space="preserve">Users can also grant permission to other users to edit or view created notes. Users that are allowed to edit a note are </w:t>
      </w:r>
      <w:r w:rsidR="00851C3D">
        <w:rPr>
          <w:rFonts w:ascii="Cambria" w:hAnsi="Cambria"/>
          <w:sz w:val="24"/>
          <w:szCs w:val="24"/>
        </w:rPr>
        <w:t>given this ability.</w:t>
      </w:r>
    </w:p>
    <w:p w:rsidR="00785E1A" w:rsidRDefault="00785E1A" w:rsidP="0069144D">
      <w:pPr>
        <w:pStyle w:val="NormalWeb"/>
        <w:spacing w:before="2" w:after="2"/>
      </w:pPr>
    </w:p>
    <w:p w:rsidR="00B528E9" w:rsidRDefault="00785E1A">
      <w:r>
        <w:t>After log in, users are only allowed to view notes that they have created</w:t>
      </w:r>
      <w:r w:rsidR="00851C3D">
        <w:t xml:space="preserve"> or have permissions for</w:t>
      </w:r>
      <w:r>
        <w:t>.</w:t>
      </w:r>
    </w:p>
    <w:p w:rsidR="00B528E9" w:rsidRDefault="00B528E9">
      <w:pPr>
        <w:rPr>
          <w:u w:val="single"/>
        </w:rPr>
      </w:pPr>
      <w:r>
        <w:rPr>
          <w:u w:val="single"/>
        </w:rPr>
        <w:t>Data Model</w:t>
      </w:r>
    </w:p>
    <w:p w:rsidR="006570C6" w:rsidRDefault="00B528E9">
      <w:r>
        <w:t xml:space="preserve">There are two objects, User and Note. They have a many-many relationship, and a third table ALC supports this relationship. Each entry in the ALC has a </w:t>
      </w:r>
      <w:proofErr w:type="spellStart"/>
      <w:r>
        <w:t>user_id</w:t>
      </w:r>
      <w:proofErr w:type="spellEnd"/>
      <w:r>
        <w:t xml:space="preserve">, </w:t>
      </w:r>
      <w:proofErr w:type="spellStart"/>
      <w:r>
        <w:t>note_id</w:t>
      </w:r>
      <w:proofErr w:type="spellEnd"/>
      <w:r>
        <w:t xml:space="preserve">, and two Booleans that correspond to a user’s read and write privileges to the respective note. </w:t>
      </w:r>
      <w:r w:rsidR="006570C6">
        <w:t>The following diagram shows this relationship</w:t>
      </w:r>
      <w:r>
        <w:t>:</w:t>
      </w:r>
    </w:p>
    <w:p w:rsidR="00785E1A" w:rsidRPr="00B528E9" w:rsidRDefault="00055326">
      <w:r w:rsidRPr="00055326">
        <w:rPr>
          <w:noProof/>
        </w:rPr>
        <w:drawing>
          <wp:inline distT="0" distB="0" distL="0" distR="0">
            <wp:extent cx="5270500" cy="2850584"/>
            <wp:effectExtent l="2540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8401" cy="4450705"/>
                      <a:chOff x="428400" y="1831032"/>
                      <a:chExt cx="8228401" cy="4450705"/>
                    </a:xfrm>
                  </a:grpSpPr>
                  <a:grpSp>
                    <a:nvGrpSpPr>
                      <a:cNvPr id="52" name="Group 51"/>
                      <a:cNvGrpSpPr/>
                    </a:nvGrpSpPr>
                    <a:grpSpPr>
                      <a:xfrm>
                        <a:off x="428400" y="1831032"/>
                        <a:ext cx="8228401" cy="4450705"/>
                        <a:chOff x="428400" y="1831032"/>
                        <a:chExt cx="8228401" cy="4450705"/>
                      </a:xfrm>
                    </a:grpSpPr>
                    <a:sp>
                      <a:nvSpPr>
                        <a:cNvPr id="8" name="Rectangle 7"/>
                        <a:cNvSpPr/>
                      </a:nvSpPr>
                      <a:spPr>
                        <a:xfrm>
                          <a:off x="7134001" y="2820989"/>
                          <a:ext cx="1522800" cy="13716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 name="TextBox 15"/>
                        <a:cNvSpPr txBox="1"/>
                      </a:nvSpPr>
                      <a:spPr>
                        <a:xfrm>
                          <a:off x="7134001" y="3229790"/>
                          <a:ext cx="15228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Note</a:t>
                            </a:r>
                            <a:endParaRPr lang="en-US" dirty="0"/>
                          </a:p>
                        </a:txBody>
                        <a:useSpRect/>
                      </a:txSp>
                    </a:sp>
                    <a:grpSp>
                      <a:nvGrpSpPr>
                        <a:cNvPr id="5" name="Group 49"/>
                        <a:cNvGrpSpPr/>
                      </a:nvGrpSpPr>
                      <a:grpSpPr>
                        <a:xfrm>
                          <a:off x="428400" y="1831032"/>
                          <a:ext cx="7467794" cy="4450705"/>
                          <a:chOff x="428400" y="1831032"/>
                          <a:chExt cx="7467794" cy="4450705"/>
                        </a:xfrm>
                      </a:grpSpPr>
                      <a:sp>
                        <a:nvSpPr>
                          <a:cNvPr id="4" name="Rectangle 3"/>
                          <a:cNvSpPr/>
                        </a:nvSpPr>
                        <a:spPr>
                          <a:xfrm>
                            <a:off x="428400" y="2820989"/>
                            <a:ext cx="1524000" cy="13716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 name="Straight Arrow Connector 5"/>
                          <a:cNvCxnSpPr>
                            <a:stCxn id="11" idx="1"/>
                            <a:endCxn id="4" idx="3"/>
                          </a:cNvCxnSpPr>
                        </a:nvCxnSpPr>
                        <a:spPr>
                          <a:xfrm rot="10800000" flipV="1">
                            <a:off x="1952401" y="3505199"/>
                            <a:ext cx="1858801" cy="158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1" name="Rectangle 10"/>
                          <a:cNvSpPr/>
                        </a:nvSpPr>
                        <a:spPr>
                          <a:xfrm>
                            <a:off x="3811201" y="2819400"/>
                            <a:ext cx="1522800" cy="13716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 name="Straight Arrow Connector 12"/>
                          <a:cNvCxnSpPr>
                            <a:stCxn id="8" idx="1"/>
                            <a:endCxn id="11" idx="3"/>
                          </a:cNvCxnSpPr>
                        </a:nvCxnSpPr>
                        <a:spPr>
                          <a:xfrm rot="10800000">
                            <a:off x="5334001" y="3505201"/>
                            <a:ext cx="1800000" cy="158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a:off x="428400" y="3231379"/>
                            <a:ext cx="15240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User</a:t>
                              </a:r>
                              <a:endParaRPr lang="en-US" dirty="0"/>
                            </a:p>
                          </a:txBody>
                          <a:useSpRect/>
                        </a:txSp>
                      </a:sp>
                      <a:sp>
                        <a:nvSpPr>
                          <a:cNvPr id="15" name="TextBox 14"/>
                          <a:cNvSpPr txBox="1"/>
                        </a:nvSpPr>
                        <a:spPr>
                          <a:xfrm>
                            <a:off x="3811201" y="3228201"/>
                            <a:ext cx="1522800" cy="615553"/>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ALC</a:t>
                              </a:r>
                            </a:p>
                            <a:p>
                              <a:pPr algn="ctr"/>
                              <a:r>
                                <a:rPr lang="en-US" sz="1600" dirty="0" smtClean="0"/>
                                <a:t>(Permission)</a:t>
                              </a:r>
                              <a:endParaRPr lang="en-US" sz="1600" dirty="0"/>
                            </a:p>
                          </a:txBody>
                          <a:useSpRect/>
                        </a:txSp>
                      </a:sp>
                      <a:sp>
                        <a:nvSpPr>
                          <a:cNvPr id="17" name="TextBox 16"/>
                          <a:cNvSpPr txBox="1"/>
                        </a:nvSpPr>
                        <a:spPr>
                          <a:xfrm>
                            <a:off x="3506401" y="3197423"/>
                            <a:ext cx="3048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8" name="TextBox 17"/>
                          <a:cNvSpPr txBox="1"/>
                        </a:nvSpPr>
                        <a:spPr>
                          <a:xfrm>
                            <a:off x="5334001" y="3137458"/>
                            <a:ext cx="3810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19" name="TextBox 18"/>
                          <a:cNvSpPr txBox="1"/>
                        </a:nvSpPr>
                        <a:spPr>
                          <a:xfrm>
                            <a:off x="2211001" y="3228201"/>
                            <a:ext cx="1295400"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Gives </a:t>
                              </a:r>
                              <a:r>
                                <a:rPr lang="en-US" sz="1200" dirty="0" smtClean="0"/>
                                <a:t>permission</a:t>
                              </a:r>
                              <a:endParaRPr lang="en-US" sz="1200" dirty="0"/>
                            </a:p>
                          </a:txBody>
                          <a:useSpRect/>
                        </a:txSp>
                      </a:sp>
                      <a:sp>
                        <a:nvSpPr>
                          <a:cNvPr id="20" name="TextBox 19"/>
                          <a:cNvSpPr txBox="1"/>
                        </a:nvSpPr>
                        <a:spPr>
                          <a:xfrm>
                            <a:off x="5381401" y="3229790"/>
                            <a:ext cx="1752600"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Accessible by</a:t>
                              </a:r>
                              <a:endParaRPr lang="en-US" sz="1200" dirty="0"/>
                            </a:p>
                          </a:txBody>
                          <a:useSpRect/>
                        </a:txSp>
                      </a:sp>
                      <a:sp>
                        <a:nvSpPr>
                          <a:cNvPr id="25" name="Rectangle 24"/>
                          <a:cNvSpPr/>
                        </a:nvSpPr>
                        <a:spPr>
                          <a:xfrm>
                            <a:off x="3201600" y="5291137"/>
                            <a:ext cx="1219200" cy="9906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6" name="TextBox 25"/>
                          <a:cNvSpPr txBox="1"/>
                        </a:nvSpPr>
                        <a:spPr>
                          <a:xfrm>
                            <a:off x="3201600" y="5591173"/>
                            <a:ext cx="12192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Edit</a:t>
                              </a:r>
                              <a:endParaRPr lang="en-US" dirty="0"/>
                            </a:p>
                          </a:txBody>
                          <a:useSpRect/>
                        </a:txSp>
                      </a:sp>
                      <a:sp>
                        <a:nvSpPr>
                          <a:cNvPr id="27" name="Rectangle 26"/>
                          <a:cNvSpPr/>
                        </a:nvSpPr>
                        <a:spPr>
                          <a:xfrm>
                            <a:off x="4724400" y="5291137"/>
                            <a:ext cx="1219200" cy="9906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8" name="TextBox 27"/>
                          <a:cNvSpPr txBox="1"/>
                        </a:nvSpPr>
                        <a:spPr>
                          <a:xfrm>
                            <a:off x="4724401" y="5591173"/>
                            <a:ext cx="12192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View</a:t>
                              </a:r>
                              <a:endParaRPr lang="en-US" dirty="0"/>
                            </a:p>
                          </a:txBody>
                          <a:useSpRect/>
                        </a:txSp>
                      </a:sp>
                      <a:sp>
                        <a:nvSpPr>
                          <a:cNvPr id="31" name="TextBox 30"/>
                          <a:cNvSpPr txBox="1"/>
                        </a:nvSpPr>
                        <a:spPr>
                          <a:xfrm>
                            <a:off x="1952401" y="3197423"/>
                            <a:ext cx="3048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32" name="TextBox 31"/>
                          <a:cNvSpPr txBox="1"/>
                        </a:nvSpPr>
                        <a:spPr>
                          <a:xfrm>
                            <a:off x="6905401" y="3135869"/>
                            <a:ext cx="3810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cxnSp>
                        <a:nvCxnSpPr>
                          <a:cNvPr id="39" name="Straight Connector 38"/>
                          <a:cNvCxnSpPr>
                            <a:endCxn id="25" idx="0"/>
                          </a:cNvCxnSpPr>
                        </a:nvCxnSpPr>
                        <a:spPr>
                          <a:xfrm rot="5400000">
                            <a:off x="3639751" y="5119687"/>
                            <a:ext cx="342900" cy="1"/>
                          </a:xfrm>
                          <a:prstGeom prst="line">
                            <a:avLst/>
                          </a:prstGeom>
                        </a:spPr>
                        <a:style>
                          <a:lnRef idx="2">
                            <a:schemeClr val="accent1"/>
                          </a:lnRef>
                          <a:fillRef idx="0">
                            <a:schemeClr val="accent1"/>
                          </a:fillRef>
                          <a:effectRef idx="1">
                            <a:schemeClr val="accent1"/>
                          </a:effectRef>
                          <a:fontRef idx="minor">
                            <a:schemeClr val="tx1"/>
                          </a:fontRef>
                        </a:style>
                      </a:cxnSp>
                      <a:cxnSp>
                        <a:nvCxnSpPr>
                          <a:cNvPr id="40" name="Straight Connector 39"/>
                          <a:cNvCxnSpPr/>
                        </a:nvCxnSpPr>
                        <a:spPr>
                          <a:xfrm rot="16200000" flipH="1">
                            <a:off x="5172870" y="5110954"/>
                            <a:ext cx="322263" cy="3"/>
                          </a:xfrm>
                          <a:prstGeom prst="line">
                            <a:avLst/>
                          </a:prstGeom>
                        </a:spPr>
                        <a:style>
                          <a:lnRef idx="2">
                            <a:schemeClr val="accent1"/>
                          </a:lnRef>
                          <a:fillRef idx="0">
                            <a:schemeClr val="accent1"/>
                          </a:fillRef>
                          <a:effectRef idx="1">
                            <a:schemeClr val="accent1"/>
                          </a:effectRef>
                          <a:fontRef idx="minor">
                            <a:schemeClr val="tx1"/>
                          </a:fontRef>
                        </a:style>
                      </a:cxnSp>
                      <a:cxnSp>
                        <a:nvCxnSpPr>
                          <a:cNvPr id="42" name="Straight Connector 41"/>
                          <a:cNvCxnSpPr/>
                        </a:nvCxnSpPr>
                        <a:spPr>
                          <a:xfrm>
                            <a:off x="3811202" y="4948237"/>
                            <a:ext cx="1522798" cy="1588"/>
                          </a:xfrm>
                          <a:prstGeom prst="line">
                            <a:avLst/>
                          </a:prstGeom>
                        </a:spPr>
                        <a:style>
                          <a:lnRef idx="2">
                            <a:schemeClr val="accent1"/>
                          </a:lnRef>
                          <a:fillRef idx="0">
                            <a:schemeClr val="accent1"/>
                          </a:fillRef>
                          <a:effectRef idx="1">
                            <a:schemeClr val="accent1"/>
                          </a:effectRef>
                          <a:fontRef idx="minor">
                            <a:schemeClr val="tx1"/>
                          </a:fontRef>
                        </a:style>
                      </a:cxnSp>
                      <a:sp>
                        <a:nvSpPr>
                          <a:cNvPr id="47" name="Up Arrow 46"/>
                          <a:cNvSpPr/>
                        </a:nvSpPr>
                        <a:spPr>
                          <a:xfrm>
                            <a:off x="4314602" y="4192589"/>
                            <a:ext cx="533400" cy="755648"/>
                          </a:xfrm>
                          <a:prstGeom prst="upArrow">
                            <a:avLst>
                              <a:gd name="adj1" fmla="val 5850"/>
                              <a:gd name="adj2" fmla="val 58012"/>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37" name="Shape 36"/>
                          <a:cNvCxnSpPr>
                            <a:stCxn id="4" idx="0"/>
                            <a:endCxn id="8" idx="0"/>
                          </a:cNvCxnSpPr>
                        </a:nvCxnSpPr>
                        <a:spPr>
                          <a:xfrm rot="5400000" flipH="1" flipV="1">
                            <a:off x="4542900" y="-531511"/>
                            <a:ext cx="1588" cy="6705001"/>
                          </a:xfrm>
                          <a:prstGeom prst="bentConnector3">
                            <a:avLst>
                              <a:gd name="adj1" fmla="val 27816814"/>
                            </a:avLst>
                          </a:prstGeom>
                          <a:ln>
                            <a:tailEnd type="arrow"/>
                          </a:ln>
                        </a:spPr>
                        <a:style>
                          <a:lnRef idx="2">
                            <a:schemeClr val="accent1"/>
                          </a:lnRef>
                          <a:fillRef idx="0">
                            <a:schemeClr val="accent1"/>
                          </a:fillRef>
                          <a:effectRef idx="1">
                            <a:schemeClr val="accent1"/>
                          </a:effectRef>
                          <a:fontRef idx="minor">
                            <a:schemeClr val="tx1"/>
                          </a:fontRef>
                        </a:style>
                      </a:cxnSp>
                      <a:sp>
                        <a:nvSpPr>
                          <a:cNvPr id="48" name="TextBox 47"/>
                          <a:cNvSpPr txBox="1"/>
                        </a:nvSpPr>
                        <a:spPr>
                          <a:xfrm>
                            <a:off x="3886200" y="1831032"/>
                            <a:ext cx="1295400"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Reads, Writes, Creates new</a:t>
                              </a:r>
                              <a:endParaRPr lang="en-US" sz="1200" dirty="0"/>
                            </a:p>
                          </a:txBody>
                          <a:useSpRect/>
                        </a:txSp>
                      </a:sp>
                    </a:grpSp>
                  </a:grpSp>
                </lc:lockedCanvas>
              </a:graphicData>
            </a:graphic>
          </wp:inline>
        </w:drawing>
      </w:r>
    </w:p>
    <w:p w:rsidR="0069144D" w:rsidRDefault="0069144D">
      <w:r>
        <w:t xml:space="preserve">In this model, a user </w:t>
      </w:r>
      <w:r w:rsidR="00055326">
        <w:t>is given</w:t>
      </w:r>
      <w:r>
        <w:t xml:space="preserve"> permission to a note </w:t>
      </w:r>
      <w:r w:rsidR="00055326">
        <w:t>by</w:t>
      </w:r>
      <w:r>
        <w:t xml:space="preserve"> an ALC record. Each ALC record is either an ‘edit’ permission, or a ‘view’ permission. Each note is accessible by all the users that have permissions to that note. </w:t>
      </w:r>
      <w:r w:rsidR="00055326">
        <w:t xml:space="preserve">All the users who have an ‘edit’ permission, can read and write to that note. All the users who have view permission can only read the note. </w:t>
      </w:r>
      <w:r>
        <w:t>The creator of a note automatically has an ‘edit’ permission. It is also worth noting that a user may not have created any notes, and as such has no permissions.</w:t>
      </w:r>
    </w:p>
    <w:p w:rsidR="006F61D0" w:rsidRDefault="0069144D">
      <w:r>
        <w:t>The permissions are differentiated by the Boolean fields for each ALC record. A record with both read and write access is an ‘edit’ permission, where as a record with merely read access is a ‘view’ permission. It is assumed that a record with write access automatically implies that it also has read access.</w:t>
      </w:r>
    </w:p>
    <w:p w:rsidR="006F61D0" w:rsidRDefault="006F61D0">
      <w:pPr>
        <w:rPr>
          <w:u w:val="single"/>
        </w:rPr>
      </w:pPr>
      <w:r>
        <w:rPr>
          <w:u w:val="single"/>
        </w:rPr>
        <w:t>Design Challenges</w:t>
      </w:r>
    </w:p>
    <w:p w:rsidR="006F61D0" w:rsidRDefault="006F61D0">
      <w:r>
        <w:t>The most important design challenge in this application was choosing how to represent the relationship between users and notes. I viewed users having many notes (notes that they can edit, notes that they can view), and notes belonging to many users (all the users that can view it, all the users that can edit it). In order to implement this relationship, a third table was introduced named ALC. Each record belongs to one user and one note, and through this record a user gains permissions to a specific note.</w:t>
      </w:r>
    </w:p>
    <w:p w:rsidR="006F61D0" w:rsidRDefault="006F61D0">
      <w:r>
        <w:t xml:space="preserve">This </w:t>
      </w:r>
      <w:proofErr w:type="spellStart"/>
      <w:r>
        <w:t>behaviour</w:t>
      </w:r>
      <w:proofErr w:type="spellEnd"/>
      <w:r>
        <w:t xml:space="preserve"> could have been implemented by using the Rails </w:t>
      </w:r>
      <w:proofErr w:type="spellStart"/>
      <w:r>
        <w:t>has_and_belongs_to_many</w:t>
      </w:r>
      <w:proofErr w:type="spellEnd"/>
      <w:r>
        <w:t xml:space="preserve"> association, but this could potentially introduce some issues – how to differentiate between users that can only view notes and those who can read them. A solution could have been introducing two columns in the user table, where each column respectively contains a list of notes that can be viewed and a list that can be edited. However, I feel although this is valid in rails, does not agree with the spirit of relational databases.</w:t>
      </w:r>
    </w:p>
    <w:p w:rsidR="0069144D" w:rsidRDefault="006F61D0">
      <w:r>
        <w:t xml:space="preserve">Another challenge is to choose what features the permissions grant. Viewing on the surface implies that a user can only view the note, and editing on the other hand implies that a user can edit the contents of the note. </w:t>
      </w:r>
      <w:r w:rsidR="0069144D">
        <w:t xml:space="preserve">However, a </w:t>
      </w:r>
      <w:r>
        <w:t xml:space="preserve">choice can also be made that allows users who have edit permissions to further grant permissions to other users.  </w:t>
      </w:r>
    </w:p>
    <w:p w:rsidR="00785E1A" w:rsidRPr="006F61D0" w:rsidRDefault="0069144D">
      <w:r>
        <w:t>A further design challenge concerns the data model chosen. In this model, users are all the same type, and their access to a note is determined by their permissions. However, it is easy to envision a design where perhaps users are split into more categories: authors, editors and viewers. These different categories would thus have different types of access to notes. For this application, I chose to have only one type of user in order to minimize the amount of models required.</w:t>
      </w:r>
    </w:p>
    <w:p w:rsidR="00785E1A" w:rsidRDefault="00785E1A">
      <w:pPr>
        <w:rPr>
          <w:u w:val="single"/>
        </w:rPr>
      </w:pPr>
      <w:r w:rsidRPr="00785E1A">
        <w:rPr>
          <w:u w:val="single"/>
        </w:rPr>
        <w:t>Bugs</w:t>
      </w:r>
    </w:p>
    <w:p w:rsidR="006F61D0" w:rsidRPr="00785E1A" w:rsidRDefault="00785E1A">
      <w:r>
        <w:t>After creating an account, users still need to log in first before moving to the actual Note application page.</w:t>
      </w:r>
    </w:p>
    <w:sectPr w:rsidR="006F61D0" w:rsidRPr="00785E1A" w:rsidSect="006F61D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85E1A"/>
    <w:rsid w:val="00055326"/>
    <w:rsid w:val="006570C6"/>
    <w:rsid w:val="0069144D"/>
    <w:rsid w:val="006F61D0"/>
    <w:rsid w:val="00785E1A"/>
    <w:rsid w:val="00851C3D"/>
    <w:rsid w:val="008658DB"/>
    <w:rsid w:val="00AA5228"/>
    <w:rsid w:val="00B42E44"/>
    <w:rsid w:val="00B528E9"/>
    <w:rsid w:val="00C32D2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60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85E1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00224239">
      <w:bodyDiv w:val="1"/>
      <w:marLeft w:val="0"/>
      <w:marRight w:val="0"/>
      <w:marTop w:val="0"/>
      <w:marBottom w:val="0"/>
      <w:divBdr>
        <w:top w:val="none" w:sz="0" w:space="0" w:color="auto"/>
        <w:left w:val="none" w:sz="0" w:space="0" w:color="auto"/>
        <w:bottom w:val="none" w:sz="0" w:space="0" w:color="auto"/>
        <w:right w:val="none" w:sz="0" w:space="0" w:color="auto"/>
      </w:divBdr>
      <w:divsChild>
        <w:div w:id="1256599185">
          <w:marLeft w:val="0"/>
          <w:marRight w:val="0"/>
          <w:marTop w:val="0"/>
          <w:marBottom w:val="0"/>
          <w:divBdr>
            <w:top w:val="none" w:sz="0" w:space="0" w:color="auto"/>
            <w:left w:val="none" w:sz="0" w:space="0" w:color="auto"/>
            <w:bottom w:val="none" w:sz="0" w:space="0" w:color="auto"/>
            <w:right w:val="none" w:sz="0" w:space="0" w:color="auto"/>
          </w:divBdr>
          <w:divsChild>
            <w:div w:id="913466250">
              <w:marLeft w:val="0"/>
              <w:marRight w:val="0"/>
              <w:marTop w:val="0"/>
              <w:marBottom w:val="0"/>
              <w:divBdr>
                <w:top w:val="none" w:sz="0" w:space="0" w:color="auto"/>
                <w:left w:val="none" w:sz="0" w:space="0" w:color="auto"/>
                <w:bottom w:val="none" w:sz="0" w:space="0" w:color="auto"/>
                <w:right w:val="none" w:sz="0" w:space="0" w:color="auto"/>
              </w:divBdr>
              <w:divsChild>
                <w:div w:id="1832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553</Words>
  <Characters>3154</Characters>
  <Application>Microsoft Macintosh Word</Application>
  <DocSecurity>0</DocSecurity>
  <Lines>26</Lines>
  <Paragraphs>6</Paragraphs>
  <ScaleCrop>false</ScaleCrop>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cp:lastModifiedBy>
  <cp:revision>6</cp:revision>
  <dcterms:created xsi:type="dcterms:W3CDTF">2013-10-06T21:02:00Z</dcterms:created>
  <dcterms:modified xsi:type="dcterms:W3CDTF">2013-10-17T20:21:00Z</dcterms:modified>
</cp:coreProperties>
</file>