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B580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U.S Securities and Exchange Commission: </w:t>
      </w:r>
      <w:hyperlink r:id="rId4" w:tgtFrame="_blank" w:history="1">
        <w:r>
          <w:rPr>
            <w:rStyle w:val="Hyperlink"/>
            <w:rFonts w:ascii="Arial" w:hAnsi="Arial" w:cs="Arial"/>
            <w:color w:val="0056D2"/>
          </w:rPr>
          <w:t>http://www.sec.gov/</w:t>
        </w:r>
      </w:hyperlink>
    </w:p>
    <w:p w14:paraId="0DFDDFF9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Federal Bank of St Louis: </w:t>
      </w:r>
      <w:hyperlink r:id="rId5" w:tgtFrame="_blank" w:history="1">
        <w:r>
          <w:rPr>
            <w:rStyle w:val="Hyperlink"/>
            <w:rFonts w:ascii="Arial" w:hAnsi="Arial" w:cs="Arial"/>
            <w:color w:val="0056D2"/>
          </w:rPr>
          <w:t>https://research.stlouisfed.org/fred2/</w:t>
        </w:r>
      </w:hyperlink>
    </w:p>
    <w:p w14:paraId="5F85F94B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Yahoo Finance: </w:t>
      </w:r>
      <w:hyperlink r:id="rId6" w:tgtFrame="_blank" w:history="1">
        <w:r>
          <w:rPr>
            <w:rStyle w:val="Hyperlink"/>
            <w:rFonts w:ascii="Arial" w:hAnsi="Arial" w:cs="Arial"/>
            <w:color w:val="00419E"/>
          </w:rPr>
          <w:t>https://beta.finance.yahoo.com/</w:t>
        </w:r>
      </w:hyperlink>
    </w:p>
    <w:p w14:paraId="31B9A809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Morningstar: </w:t>
      </w:r>
      <w:hyperlink r:id="rId7" w:tgtFrame="_blank" w:history="1">
        <w:r>
          <w:rPr>
            <w:rStyle w:val="Hyperlink"/>
            <w:rFonts w:ascii="Arial" w:hAnsi="Arial" w:cs="Arial"/>
            <w:color w:val="0056D2"/>
          </w:rPr>
          <w:t>http://www.morningstar.com/</w:t>
        </w:r>
      </w:hyperlink>
    </w:p>
    <w:p w14:paraId="3A70296D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Market Watch: </w:t>
      </w:r>
      <w:hyperlink r:id="rId8" w:tgtFrame="_blank" w:history="1">
        <w:r>
          <w:rPr>
            <w:rStyle w:val="Hyperlink"/>
            <w:rFonts w:ascii="Arial" w:hAnsi="Arial" w:cs="Arial"/>
            <w:color w:val="0056D2"/>
          </w:rPr>
          <w:t>http://www.marketwatch.com/</w:t>
        </w:r>
      </w:hyperlink>
    </w:p>
    <w:p w14:paraId="7BF2115C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American Association of Individual Investors: </w:t>
      </w:r>
      <w:hyperlink r:id="rId9" w:tgtFrame="_blank" w:history="1">
        <w:r>
          <w:rPr>
            <w:rStyle w:val="Hyperlink"/>
            <w:rFonts w:ascii="Arial" w:hAnsi="Arial" w:cs="Arial"/>
            <w:color w:val="0056D2"/>
          </w:rPr>
          <w:t>http://www.aaii.com/guide/webguide</w:t>
        </w:r>
      </w:hyperlink>
    </w:p>
    <w:p w14:paraId="109103AA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Electronic Municipal Market Access: </w:t>
      </w:r>
      <w:hyperlink r:id="rId10" w:tgtFrame="_blank" w:history="1">
        <w:r>
          <w:rPr>
            <w:rStyle w:val="Hyperlink"/>
            <w:rFonts w:ascii="Arial" w:hAnsi="Arial" w:cs="Arial"/>
            <w:color w:val="0056D2"/>
          </w:rPr>
          <w:t>http://emma.msrb.org/</w:t>
        </w:r>
      </w:hyperlink>
    </w:p>
    <w:p w14:paraId="2646535F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Financial Industry Regulatory Authority:</w:t>
      </w:r>
      <w:hyperlink r:id="rId11" w:tgtFrame="_blank" w:history="1">
        <w:r>
          <w:rPr>
            <w:rStyle w:val="Hyperlink"/>
            <w:rFonts w:ascii="Arial" w:hAnsi="Arial" w:cs="Arial"/>
            <w:color w:val="0056D2"/>
          </w:rPr>
          <w:t xml:space="preserve"> http://finra-markets.morningstar.com/MarketData/Default.jsp</w:t>
        </w:r>
      </w:hyperlink>
    </w:p>
    <w:p w14:paraId="72F92958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Treasury Direct: </w:t>
      </w:r>
      <w:hyperlink r:id="rId12" w:tgtFrame="_blank" w:history="1">
        <w:r>
          <w:rPr>
            <w:rStyle w:val="Hyperlink"/>
            <w:rFonts w:ascii="Arial" w:hAnsi="Arial" w:cs="Arial"/>
            <w:color w:val="0056D2"/>
          </w:rPr>
          <w:t>http://www.treasurydirect.gov/</w:t>
        </w:r>
      </w:hyperlink>
    </w:p>
    <w:p w14:paraId="5BB3F9E5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Chicago Board Options Exchange (CBOE): </w:t>
      </w:r>
      <w:hyperlink r:id="rId13" w:tgtFrame="_blank" w:history="1">
        <w:r>
          <w:rPr>
            <w:rStyle w:val="Hyperlink"/>
            <w:rFonts w:ascii="Arial" w:hAnsi="Arial" w:cs="Arial"/>
            <w:color w:val="0056D2"/>
          </w:rPr>
          <w:t>http://www.cboe.com/</w:t>
        </w:r>
      </w:hyperlink>
    </w:p>
    <w:p w14:paraId="2286B9CF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U.S Commodity Futures Trading Commission (CFTC): </w:t>
      </w:r>
      <w:hyperlink r:id="rId14" w:tgtFrame="_blank" w:history="1">
        <w:r>
          <w:rPr>
            <w:rStyle w:val="Hyperlink"/>
            <w:rFonts w:ascii="Arial" w:hAnsi="Arial" w:cs="Arial"/>
            <w:color w:val="0056D2"/>
          </w:rPr>
          <w:t>http://www.cftc.gov/index.htm</w:t>
        </w:r>
      </w:hyperlink>
    </w:p>
    <w:p w14:paraId="2592F818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American Depositary Receipts: </w:t>
      </w:r>
      <w:hyperlink r:id="rId15" w:tgtFrame="_blank" w:history="1">
        <w:r>
          <w:rPr>
            <w:rStyle w:val="Hyperlink"/>
            <w:rFonts w:ascii="Arial" w:hAnsi="Arial" w:cs="Arial"/>
            <w:color w:val="0056D2"/>
          </w:rPr>
          <w:t>https://www.adr.com/</w:t>
        </w:r>
      </w:hyperlink>
    </w:p>
    <w:p w14:paraId="1244658C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Federal Deposit Insurance Corp. (FDIC): </w:t>
      </w:r>
      <w:hyperlink r:id="rId16" w:tgtFrame="_blank" w:history="1">
        <w:r>
          <w:rPr>
            <w:rStyle w:val="Hyperlink"/>
            <w:rFonts w:ascii="Arial" w:hAnsi="Arial" w:cs="Arial"/>
            <w:color w:val="0056D2"/>
          </w:rPr>
          <w:t>https://www.fdic.gov/</w:t>
        </w:r>
      </w:hyperlink>
      <w:r>
        <w:rPr>
          <w:rFonts w:ascii="Arial" w:hAnsi="Arial" w:cs="Arial"/>
          <w:color w:val="333333"/>
        </w:rPr>
        <w:t xml:space="preserve"> </w:t>
      </w:r>
    </w:p>
    <w:p w14:paraId="64F86182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Securities Investor Protection Corporation: </w:t>
      </w:r>
      <w:hyperlink r:id="rId17" w:tgtFrame="_blank" w:history="1">
        <w:r>
          <w:rPr>
            <w:rStyle w:val="Hyperlink"/>
            <w:rFonts w:ascii="Arial" w:hAnsi="Arial" w:cs="Arial"/>
            <w:color w:val="0056D2"/>
          </w:rPr>
          <w:t>http://www.sipc.org/</w:t>
        </w:r>
      </w:hyperlink>
    </w:p>
    <w:p w14:paraId="27C1942A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Wikinvest: </w:t>
      </w:r>
      <w:hyperlink r:id="rId18" w:tgtFrame="_blank" w:history="1">
        <w:r>
          <w:rPr>
            <w:rStyle w:val="Hyperlink"/>
            <w:rFonts w:ascii="Arial" w:hAnsi="Arial" w:cs="Arial"/>
            <w:color w:val="0056D2"/>
          </w:rPr>
          <w:t>https://www.wikinvest.com/account/portfolio/regx/start</w:t>
        </w:r>
      </w:hyperlink>
    </w:p>
    <w:p w14:paraId="485DE43A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Dow Jones Indexes: </w:t>
      </w:r>
      <w:hyperlink r:id="rId19" w:tgtFrame="_blank" w:history="1">
        <w:r>
          <w:rPr>
            <w:rStyle w:val="Hyperlink"/>
            <w:rFonts w:ascii="Arial" w:hAnsi="Arial" w:cs="Arial"/>
            <w:color w:val="0056D2"/>
          </w:rPr>
          <w:t>https://www.djindexes.com/</w:t>
        </w:r>
      </w:hyperlink>
      <w:r>
        <w:rPr>
          <w:rFonts w:ascii="Arial" w:hAnsi="Arial" w:cs="Arial"/>
          <w:color w:val="333333"/>
        </w:rPr>
        <w:t xml:space="preserve"> </w:t>
      </w:r>
    </w:p>
    <w:p w14:paraId="55095E29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S&amp;P Dow Jones Indexes: </w:t>
      </w:r>
      <w:hyperlink r:id="rId20" w:tgtFrame="_blank" w:history="1">
        <w:r>
          <w:rPr>
            <w:rStyle w:val="Hyperlink"/>
            <w:rFonts w:ascii="Arial" w:hAnsi="Arial" w:cs="Arial"/>
            <w:color w:val="0056D2"/>
          </w:rPr>
          <w:t>http://us.spindices.com/</w:t>
        </w:r>
      </w:hyperlink>
    </w:p>
    <w:p w14:paraId="636E239C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MSCI: </w:t>
      </w:r>
      <w:hyperlink r:id="rId21" w:tgtFrame="_blank" w:history="1">
        <w:r>
          <w:rPr>
            <w:rStyle w:val="Hyperlink"/>
            <w:rFonts w:ascii="Arial" w:hAnsi="Arial" w:cs="Arial"/>
            <w:color w:val="0056D2"/>
          </w:rPr>
          <w:t>https://www.msci.com/</w:t>
        </w:r>
      </w:hyperlink>
      <w:r>
        <w:rPr>
          <w:rFonts w:ascii="Arial" w:hAnsi="Arial" w:cs="Arial"/>
          <w:color w:val="333333"/>
        </w:rPr>
        <w:t xml:space="preserve"> </w:t>
      </w:r>
    </w:p>
    <w:p w14:paraId="1358F3E9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Download Financial and Economic Data: </w:t>
      </w:r>
      <w:hyperlink r:id="rId22" w:tgtFrame="_blank" w:history="1">
        <w:r>
          <w:rPr>
            <w:rStyle w:val="Hyperlink"/>
            <w:rFonts w:ascii="Arial" w:hAnsi="Arial" w:cs="Arial"/>
            <w:color w:val="0056D2"/>
          </w:rPr>
          <w:t>https://www.quandl.com/</w:t>
        </w:r>
      </w:hyperlink>
      <w:r>
        <w:rPr>
          <w:rFonts w:ascii="Arial" w:hAnsi="Arial" w:cs="Arial"/>
          <w:color w:val="333333"/>
        </w:rPr>
        <w:t xml:space="preserve"> </w:t>
      </w:r>
    </w:p>
    <w:p w14:paraId="5691FC1F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Download Macro Economics and Time Series Data: </w:t>
      </w:r>
      <w:hyperlink r:id="rId23" w:tgtFrame="_blank" w:history="1">
        <w:r>
          <w:rPr>
            <w:rStyle w:val="Hyperlink"/>
            <w:rFonts w:ascii="Arial" w:hAnsi="Arial" w:cs="Arial"/>
            <w:color w:val="0056D2"/>
          </w:rPr>
          <w:t>https://research.stlouisfed.org/fred2/</w:t>
        </w:r>
      </w:hyperlink>
      <w:r>
        <w:rPr>
          <w:rFonts w:ascii="Arial" w:hAnsi="Arial" w:cs="Arial"/>
          <w:color w:val="333333"/>
        </w:rPr>
        <w:t xml:space="preserve"> </w:t>
      </w:r>
    </w:p>
    <w:p w14:paraId="3982203B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Buy stocks or Market Indices: </w:t>
      </w:r>
      <w:hyperlink r:id="rId24" w:tgtFrame="_blank" w:history="1">
        <w:r>
          <w:rPr>
            <w:rStyle w:val="Hyperlink"/>
            <w:rFonts w:ascii="Arial" w:hAnsi="Arial" w:cs="Arial"/>
            <w:color w:val="0056D2"/>
          </w:rPr>
          <w:t>https://www.capitaloneinvesting.com/</w:t>
        </w:r>
      </w:hyperlink>
      <w:r>
        <w:rPr>
          <w:rFonts w:ascii="Arial" w:hAnsi="Arial" w:cs="Arial"/>
          <w:color w:val="333333"/>
        </w:rPr>
        <w:t xml:space="preserve"> </w:t>
      </w:r>
    </w:p>
    <w:p w14:paraId="501B51A6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Buy bonds from the government: </w:t>
      </w:r>
      <w:hyperlink r:id="rId25" w:tgtFrame="_blank" w:history="1">
        <w:r>
          <w:rPr>
            <w:rStyle w:val="Hyperlink"/>
            <w:rFonts w:ascii="Arial" w:hAnsi="Arial" w:cs="Arial"/>
            <w:color w:val="0056D2"/>
          </w:rPr>
          <w:t>http://www.treasurydirect.gov/</w:t>
        </w:r>
      </w:hyperlink>
      <w:r>
        <w:rPr>
          <w:rFonts w:ascii="Arial" w:hAnsi="Arial" w:cs="Arial"/>
          <w:color w:val="333333"/>
        </w:rPr>
        <w:t xml:space="preserve"> </w:t>
      </w:r>
    </w:p>
    <w:p w14:paraId="43181B74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Invest in a mutual fund: </w:t>
      </w:r>
      <w:hyperlink r:id="rId26" w:tgtFrame="_blank" w:history="1">
        <w:r>
          <w:rPr>
            <w:rStyle w:val="Hyperlink"/>
            <w:rFonts w:ascii="Arial" w:hAnsi="Arial" w:cs="Arial"/>
            <w:color w:val="0056D2"/>
          </w:rPr>
          <w:t>https://investor.vanguard.com/mutual-funds/</w:t>
        </w:r>
      </w:hyperlink>
      <w:r>
        <w:rPr>
          <w:rFonts w:ascii="Arial" w:hAnsi="Arial" w:cs="Arial"/>
          <w:color w:val="333333"/>
        </w:rPr>
        <w:t xml:space="preserve"> </w:t>
      </w:r>
    </w:p>
    <w:p w14:paraId="0EE21C4B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Learn about ETF: </w:t>
      </w:r>
      <w:hyperlink r:id="rId27" w:tgtFrame="_blank" w:history="1">
        <w:r>
          <w:rPr>
            <w:rStyle w:val="Hyperlink"/>
            <w:rFonts w:ascii="Arial" w:hAnsi="Arial" w:cs="Arial"/>
            <w:color w:val="0056D2"/>
          </w:rPr>
          <w:t>https://www.spdrs.com/</w:t>
        </w:r>
      </w:hyperlink>
      <w:r>
        <w:rPr>
          <w:rFonts w:ascii="Arial" w:hAnsi="Arial" w:cs="Arial"/>
          <w:color w:val="333333"/>
        </w:rPr>
        <w:t xml:space="preserve"> </w:t>
      </w:r>
    </w:p>
    <w:p w14:paraId="136412FC" w14:textId="77777777" w:rsidR="007A47DF" w:rsidRDefault="007A47DF" w:rsidP="007A47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Stock Market News </w:t>
      </w:r>
      <w:hyperlink r:id="rId28" w:tgtFrame="_blank" w:history="1">
        <w:r>
          <w:rPr>
            <w:rStyle w:val="Hyperlink"/>
            <w:rFonts w:ascii="Arial" w:hAnsi="Arial" w:cs="Arial"/>
            <w:color w:val="0056D2"/>
          </w:rPr>
          <w:t>http://www.marketwatch.com/</w:t>
        </w:r>
      </w:hyperlink>
      <w:r>
        <w:rPr>
          <w:rFonts w:ascii="Arial" w:hAnsi="Arial" w:cs="Arial"/>
          <w:color w:val="333333"/>
        </w:rPr>
        <w:t xml:space="preserve"> </w:t>
      </w:r>
    </w:p>
    <w:p w14:paraId="278150CB" w14:textId="77777777" w:rsidR="00040F27" w:rsidRDefault="00040F27"/>
    <w:sectPr w:rsidR="0004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27"/>
    <w:rsid w:val="00040F27"/>
    <w:rsid w:val="007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75974-76DA-49DB-BA85-42666272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etwatch.com/" TargetMode="External"/><Relationship Id="rId13" Type="http://schemas.openxmlformats.org/officeDocument/2006/relationships/hyperlink" Target="http://www.cboe.com/" TargetMode="External"/><Relationship Id="rId18" Type="http://schemas.openxmlformats.org/officeDocument/2006/relationships/hyperlink" Target="https://www.wikinvest.com/account/portfolio/regx/start" TargetMode="External"/><Relationship Id="rId26" Type="http://schemas.openxmlformats.org/officeDocument/2006/relationships/hyperlink" Target="https://investor.vanguard.com/mutual-fund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sci.com/" TargetMode="External"/><Relationship Id="rId7" Type="http://schemas.openxmlformats.org/officeDocument/2006/relationships/hyperlink" Target="http://www.morningstar.com/" TargetMode="External"/><Relationship Id="rId12" Type="http://schemas.openxmlformats.org/officeDocument/2006/relationships/hyperlink" Target="http://www.treasurydirect.gov/" TargetMode="External"/><Relationship Id="rId17" Type="http://schemas.openxmlformats.org/officeDocument/2006/relationships/hyperlink" Target="http://www.sipc.org/" TargetMode="External"/><Relationship Id="rId25" Type="http://schemas.openxmlformats.org/officeDocument/2006/relationships/hyperlink" Target="http://www.treasurydirect.g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dic.gov/" TargetMode="External"/><Relationship Id="rId20" Type="http://schemas.openxmlformats.org/officeDocument/2006/relationships/hyperlink" Target="http://us.spindices.co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eta.finance.yahoo.com/" TargetMode="External"/><Relationship Id="rId11" Type="http://schemas.openxmlformats.org/officeDocument/2006/relationships/hyperlink" Target="http://finra-markets.morningstar.com/MarketData/Default.jsp" TargetMode="External"/><Relationship Id="rId24" Type="http://schemas.openxmlformats.org/officeDocument/2006/relationships/hyperlink" Target="https://www.capitaloneinvesting.com/" TargetMode="External"/><Relationship Id="rId5" Type="http://schemas.openxmlformats.org/officeDocument/2006/relationships/hyperlink" Target="https://research.stlouisfed.org/fred2/" TargetMode="External"/><Relationship Id="rId15" Type="http://schemas.openxmlformats.org/officeDocument/2006/relationships/hyperlink" Target="https://www.adr.com/" TargetMode="External"/><Relationship Id="rId23" Type="http://schemas.openxmlformats.org/officeDocument/2006/relationships/hyperlink" Target="https://research.stlouisfed.org/fred2/" TargetMode="External"/><Relationship Id="rId28" Type="http://schemas.openxmlformats.org/officeDocument/2006/relationships/hyperlink" Target="http://www.marketwatch.com/" TargetMode="External"/><Relationship Id="rId10" Type="http://schemas.openxmlformats.org/officeDocument/2006/relationships/hyperlink" Target="http://emma.msrb.org/" TargetMode="External"/><Relationship Id="rId19" Type="http://schemas.openxmlformats.org/officeDocument/2006/relationships/hyperlink" Target="https://www.djindexes.com/" TargetMode="External"/><Relationship Id="rId4" Type="http://schemas.openxmlformats.org/officeDocument/2006/relationships/hyperlink" Target="http://www.sec.gov/" TargetMode="External"/><Relationship Id="rId9" Type="http://schemas.openxmlformats.org/officeDocument/2006/relationships/hyperlink" Target="http://www.aaii.com/guide/webguide" TargetMode="External"/><Relationship Id="rId14" Type="http://schemas.openxmlformats.org/officeDocument/2006/relationships/hyperlink" Target="http://www.cftc.gov/index.htm" TargetMode="External"/><Relationship Id="rId22" Type="http://schemas.openxmlformats.org/officeDocument/2006/relationships/hyperlink" Target="https://www.quandl.com/" TargetMode="External"/><Relationship Id="rId27" Type="http://schemas.openxmlformats.org/officeDocument/2006/relationships/hyperlink" Target="https://www.spdrs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2022-08-01T21:21:00Z</dcterms:created>
  <dcterms:modified xsi:type="dcterms:W3CDTF">2022-08-01T21:21:00Z</dcterms:modified>
</cp:coreProperties>
</file>