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0DCAF" w14:textId="77777777" w:rsidR="00995F80" w:rsidRPr="00995F80" w:rsidRDefault="00995F80" w:rsidP="00995F80">
      <w:pPr>
        <w:shd w:val="clear" w:color="auto" w:fill="FFFFFF"/>
        <w:spacing w:line="240" w:lineRule="auto"/>
        <w:outlineLvl w:val="0"/>
        <w:rPr>
          <w:rFonts w:ascii="Arial" w:eastAsia="Times New Roman" w:hAnsi="Arial" w:cs="Arial"/>
          <w:color w:val="1F1F1F"/>
          <w:spacing w:val="-2"/>
          <w:kern w:val="36"/>
          <w:sz w:val="48"/>
          <w:szCs w:val="48"/>
        </w:rPr>
      </w:pPr>
      <w:r w:rsidRPr="00995F80">
        <w:rPr>
          <w:rFonts w:ascii="Arial" w:eastAsia="Times New Roman" w:hAnsi="Arial" w:cs="Arial"/>
          <w:color w:val="1F1F1F"/>
          <w:spacing w:val="-2"/>
          <w:kern w:val="36"/>
          <w:sz w:val="48"/>
          <w:szCs w:val="48"/>
        </w:rPr>
        <w:t>Assignment Instructions</w:t>
      </w:r>
    </w:p>
    <w:p w14:paraId="0B9ED169" w14:textId="77777777" w:rsidR="00995F80" w:rsidRPr="00995F80" w:rsidRDefault="00995F80" w:rsidP="00995F80">
      <w:pPr>
        <w:shd w:val="clear" w:color="auto" w:fill="FFFFFF"/>
        <w:spacing w:after="240" w:line="240" w:lineRule="auto"/>
        <w:outlineLvl w:val="1"/>
        <w:rPr>
          <w:rFonts w:ascii="Arial" w:eastAsia="Times New Roman" w:hAnsi="Arial" w:cs="Arial"/>
          <w:b/>
          <w:bCs/>
          <w:color w:val="1F1F1F"/>
          <w:spacing w:val="-2"/>
          <w:sz w:val="36"/>
          <w:szCs w:val="36"/>
        </w:rPr>
      </w:pPr>
      <w:r w:rsidRPr="00995F80">
        <w:rPr>
          <w:rFonts w:ascii="Arial" w:eastAsia="Times New Roman" w:hAnsi="Arial" w:cs="Arial"/>
          <w:b/>
          <w:bCs/>
          <w:color w:val="1F1F1F"/>
          <w:spacing w:val="-2"/>
          <w:sz w:val="36"/>
          <w:szCs w:val="36"/>
        </w:rPr>
        <w:t>To complete the assignment, you need to complete the following steps:</w:t>
      </w:r>
    </w:p>
    <w:p w14:paraId="66D47216" w14:textId="77777777" w:rsidR="00995F80" w:rsidRPr="00995F80" w:rsidRDefault="00995F80" w:rsidP="00995F80">
      <w:pPr>
        <w:shd w:val="clear" w:color="auto" w:fill="FFFFFF"/>
        <w:spacing w:after="240" w:line="240" w:lineRule="auto"/>
        <w:rPr>
          <w:rFonts w:ascii="Arial" w:eastAsia="Times New Roman" w:hAnsi="Arial" w:cs="Arial"/>
          <w:color w:val="1F1F1F"/>
          <w:sz w:val="21"/>
          <w:szCs w:val="21"/>
        </w:rPr>
      </w:pPr>
      <w:r w:rsidRPr="00995F80">
        <w:rPr>
          <w:rFonts w:ascii="unset" w:eastAsia="Times New Roman" w:hAnsi="unset" w:cs="Arial"/>
          <w:b/>
          <w:bCs/>
          <w:color w:val="1F1F1F"/>
          <w:sz w:val="21"/>
          <w:szCs w:val="21"/>
        </w:rPr>
        <w:t>Step 1: Data preparation</w:t>
      </w:r>
      <w:r w:rsidRPr="00995F80">
        <w:rPr>
          <w:rFonts w:ascii="Arial" w:eastAsia="Times New Roman" w:hAnsi="Arial" w:cs="Arial"/>
          <w:color w:val="1F1F1F"/>
          <w:sz w:val="21"/>
          <w:szCs w:val="21"/>
        </w:rPr>
        <w:t xml:space="preserve"> </w:t>
      </w:r>
    </w:p>
    <w:p w14:paraId="7F299C61" w14:textId="77777777" w:rsidR="00995F80" w:rsidRPr="00995F80" w:rsidRDefault="00995F80" w:rsidP="00995F80">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Load the data </w:t>
      </w:r>
    </w:p>
    <w:p w14:paraId="7A612A6C" w14:textId="77777777" w:rsidR="00995F80" w:rsidRPr="00995F80" w:rsidRDefault="00995F80" w:rsidP="00995F80">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variables for the probabilities of a home win and away win associated with bookmaker odds </w:t>
      </w:r>
    </w:p>
    <w:p w14:paraId="7CA574BB" w14:textId="77777777" w:rsidR="00995F80" w:rsidRPr="00995F80" w:rsidRDefault="00995F80" w:rsidP="00995F80">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a dummy variable = 1 if the home team loses, and zero otherwise </w:t>
      </w:r>
    </w:p>
    <w:p w14:paraId="727C21BE" w14:textId="77777777" w:rsidR="00995F80" w:rsidRPr="00995F80" w:rsidRDefault="00995F80" w:rsidP="00995F80">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a variable equal to H if the home team wins and A if the visiting team wins </w:t>
      </w:r>
    </w:p>
    <w:p w14:paraId="1F2760F3" w14:textId="77777777" w:rsidR="00995F80" w:rsidRPr="00995F80" w:rsidRDefault="00995F80" w:rsidP="00995F80">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a variable equal to H if the home team win probability is greater than 0.5 according to the bookmaker odds and </w:t>
      </w:r>
      <w:proofErr w:type="spellStart"/>
      <w:r w:rsidRPr="00995F80">
        <w:rPr>
          <w:rFonts w:ascii="Arial" w:eastAsia="Times New Roman" w:hAnsi="Arial" w:cs="Arial"/>
          <w:color w:val="1F1F1F"/>
          <w:sz w:val="21"/>
          <w:szCs w:val="21"/>
          <w:highlight w:val="yellow"/>
        </w:rPr>
        <w:t>A</w:t>
      </w:r>
      <w:proofErr w:type="spellEnd"/>
      <w:r w:rsidRPr="00995F80">
        <w:rPr>
          <w:rFonts w:ascii="Arial" w:eastAsia="Times New Roman" w:hAnsi="Arial" w:cs="Arial"/>
          <w:color w:val="1F1F1F"/>
          <w:sz w:val="21"/>
          <w:szCs w:val="21"/>
          <w:highlight w:val="yellow"/>
        </w:rPr>
        <w:t xml:space="preserve"> otherwise </w:t>
      </w:r>
    </w:p>
    <w:p w14:paraId="44BF058C" w14:textId="77777777" w:rsidR="00995F80" w:rsidRPr="00995F80" w:rsidRDefault="00995F80" w:rsidP="00995F80">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a variable equal to the logarithm of the ratio of the home team salaries to the visiting team salaries. </w:t>
      </w:r>
    </w:p>
    <w:p w14:paraId="6F449955" w14:textId="77777777" w:rsidR="00995F80" w:rsidRPr="00995F80" w:rsidRDefault="00995F80" w:rsidP="00995F80">
      <w:pPr>
        <w:shd w:val="clear" w:color="auto" w:fill="FFFFFF"/>
        <w:spacing w:after="240" w:line="240" w:lineRule="auto"/>
        <w:rPr>
          <w:rFonts w:ascii="Arial" w:eastAsia="Times New Roman" w:hAnsi="Arial" w:cs="Arial"/>
          <w:color w:val="1F1F1F"/>
          <w:sz w:val="21"/>
          <w:szCs w:val="21"/>
        </w:rPr>
      </w:pPr>
      <w:r w:rsidRPr="00995F80">
        <w:rPr>
          <w:rFonts w:ascii="unset" w:eastAsia="Times New Roman" w:hAnsi="unset" w:cs="Arial"/>
          <w:b/>
          <w:bCs/>
          <w:color w:val="1F1F1F"/>
          <w:sz w:val="21"/>
          <w:szCs w:val="21"/>
        </w:rPr>
        <w:t>Step 2: Estimate a logit model of home time wins depending on the log salary ratio, using the data for calendar year 2018 as the “training data”.</w:t>
      </w:r>
      <w:r w:rsidRPr="00995F80">
        <w:rPr>
          <w:rFonts w:ascii="Arial" w:eastAsia="Times New Roman" w:hAnsi="Arial" w:cs="Arial"/>
          <w:color w:val="1F1F1F"/>
          <w:sz w:val="21"/>
          <w:szCs w:val="21"/>
        </w:rPr>
        <w:t xml:space="preserve"> </w:t>
      </w:r>
    </w:p>
    <w:p w14:paraId="35BB4B0A" w14:textId="77777777" w:rsidR="00995F80" w:rsidRPr="00995F80" w:rsidRDefault="00995F80" w:rsidP="00995F80">
      <w:pPr>
        <w:numPr>
          <w:ilvl w:val="0"/>
          <w:numId w:val="2"/>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a subset for the calendar year 2018 data </w:t>
      </w:r>
    </w:p>
    <w:p w14:paraId="6D3A8D88" w14:textId="77777777" w:rsidR="00995F80" w:rsidRPr="00995F80" w:rsidRDefault="00995F80" w:rsidP="00995F80">
      <w:pPr>
        <w:numPr>
          <w:ilvl w:val="0"/>
          <w:numId w:val="2"/>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Import the logistic regression package (copy the code for this from Week 1) </w:t>
      </w:r>
    </w:p>
    <w:p w14:paraId="7A547E82" w14:textId="77777777" w:rsidR="00995F80" w:rsidRPr="00995F80" w:rsidRDefault="00995F80" w:rsidP="00995F80">
      <w:pPr>
        <w:numPr>
          <w:ilvl w:val="0"/>
          <w:numId w:val="2"/>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Run the logistic regression of </w:t>
      </w:r>
      <w:proofErr w:type="spellStart"/>
      <w:r w:rsidRPr="00995F80">
        <w:rPr>
          <w:rFonts w:ascii="Arial" w:eastAsia="Times New Roman" w:hAnsi="Arial" w:cs="Arial"/>
          <w:color w:val="1F1F1F"/>
          <w:sz w:val="21"/>
          <w:szCs w:val="21"/>
          <w:highlight w:val="yellow"/>
        </w:rPr>
        <w:t>hwin</w:t>
      </w:r>
      <w:proofErr w:type="spellEnd"/>
      <w:r w:rsidRPr="00995F80">
        <w:rPr>
          <w:rFonts w:ascii="Arial" w:eastAsia="Times New Roman" w:hAnsi="Arial" w:cs="Arial"/>
          <w:color w:val="1F1F1F"/>
          <w:sz w:val="21"/>
          <w:szCs w:val="21"/>
          <w:highlight w:val="yellow"/>
        </w:rPr>
        <w:t xml:space="preserve"> on the log salary ratio (copy the code for this from Week 1 while changing the variable names to the ones required here) </w:t>
      </w:r>
    </w:p>
    <w:p w14:paraId="168634D8" w14:textId="77777777" w:rsidR="00995F80" w:rsidRPr="00995F80" w:rsidRDefault="00995F80" w:rsidP="00995F80">
      <w:pPr>
        <w:shd w:val="clear" w:color="auto" w:fill="FFFFFF"/>
        <w:spacing w:after="240" w:line="240" w:lineRule="auto"/>
        <w:rPr>
          <w:rFonts w:ascii="Arial" w:eastAsia="Times New Roman" w:hAnsi="Arial" w:cs="Arial"/>
          <w:color w:val="1F1F1F"/>
          <w:sz w:val="21"/>
          <w:szCs w:val="21"/>
        </w:rPr>
      </w:pPr>
      <w:r w:rsidRPr="00995F80">
        <w:rPr>
          <w:rFonts w:ascii="unset" w:eastAsia="Times New Roman" w:hAnsi="unset" w:cs="Arial"/>
          <w:b/>
          <w:bCs/>
          <w:color w:val="1F1F1F"/>
          <w:sz w:val="21"/>
          <w:szCs w:val="21"/>
        </w:rPr>
        <w:t>Step 3: Define the predicted probabilities and the predicted results, using the entire data set</w:t>
      </w:r>
      <w:r w:rsidRPr="00995F80">
        <w:rPr>
          <w:rFonts w:ascii="Arial" w:eastAsia="Times New Roman" w:hAnsi="Arial" w:cs="Arial"/>
          <w:color w:val="1F1F1F"/>
          <w:sz w:val="21"/>
          <w:szCs w:val="21"/>
        </w:rPr>
        <w:t xml:space="preserve"> </w:t>
      </w:r>
    </w:p>
    <w:p w14:paraId="35A6006F" w14:textId="77777777" w:rsidR="00995F80" w:rsidRPr="00995F80" w:rsidRDefault="00995F80" w:rsidP="00995F80">
      <w:pPr>
        <w:numPr>
          <w:ilvl w:val="0"/>
          <w:numId w:val="3"/>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The predicted probability of home win can be defined using the formula 1</w:t>
      </w:r>
      <w:proofErr w:type="gramStart"/>
      <w:r w:rsidRPr="00995F80">
        <w:rPr>
          <w:rFonts w:ascii="Arial" w:eastAsia="Times New Roman" w:hAnsi="Arial" w:cs="Arial"/>
          <w:color w:val="1F1F1F"/>
          <w:sz w:val="21"/>
          <w:szCs w:val="21"/>
          <w:highlight w:val="yellow"/>
        </w:rPr>
        <w:t>/(</w:t>
      </w:r>
      <w:proofErr w:type="gramEnd"/>
      <w:r w:rsidRPr="00995F80">
        <w:rPr>
          <w:rFonts w:ascii="Arial" w:eastAsia="Times New Roman" w:hAnsi="Arial" w:cs="Arial"/>
          <w:color w:val="1F1F1F"/>
          <w:sz w:val="21"/>
          <w:szCs w:val="21"/>
          <w:highlight w:val="yellow"/>
        </w:rPr>
        <w:t>1+1/(exp(b0 + b1 (</w:t>
      </w:r>
      <w:proofErr w:type="spellStart"/>
      <w:r w:rsidRPr="00995F80">
        <w:rPr>
          <w:rFonts w:ascii="Arial" w:eastAsia="Times New Roman" w:hAnsi="Arial" w:cs="Arial"/>
          <w:color w:val="1F1F1F"/>
          <w:sz w:val="21"/>
          <w:szCs w:val="21"/>
          <w:highlight w:val="yellow"/>
        </w:rPr>
        <w:t>logsalaryratio</w:t>
      </w:r>
      <w:proofErr w:type="spellEnd"/>
      <w:r w:rsidRPr="00995F80">
        <w:rPr>
          <w:rFonts w:ascii="Arial" w:eastAsia="Times New Roman" w:hAnsi="Arial" w:cs="Arial"/>
          <w:color w:val="1F1F1F"/>
          <w:sz w:val="21"/>
          <w:szCs w:val="21"/>
          <w:highlight w:val="yellow"/>
        </w:rPr>
        <w:t xml:space="preserve">)))) where b0 is the constant (the intercept) in the logistic regression and b1 is the coefficient for </w:t>
      </w:r>
      <w:proofErr w:type="spellStart"/>
      <w:r w:rsidRPr="00995F80">
        <w:rPr>
          <w:rFonts w:ascii="Arial" w:eastAsia="Times New Roman" w:hAnsi="Arial" w:cs="Arial"/>
          <w:color w:val="1F1F1F"/>
          <w:sz w:val="21"/>
          <w:szCs w:val="21"/>
          <w:highlight w:val="yellow"/>
        </w:rPr>
        <w:t>logsalaryratio</w:t>
      </w:r>
      <w:proofErr w:type="spellEnd"/>
      <w:r w:rsidRPr="00995F80">
        <w:rPr>
          <w:rFonts w:ascii="Arial" w:eastAsia="Times New Roman" w:hAnsi="Arial" w:cs="Arial"/>
          <w:color w:val="1F1F1F"/>
          <w:sz w:val="21"/>
          <w:szCs w:val="21"/>
          <w:highlight w:val="yellow"/>
        </w:rPr>
        <w:t xml:space="preserve">. </w:t>
      </w:r>
    </w:p>
    <w:p w14:paraId="3C6B847B" w14:textId="77777777" w:rsidR="00995F80" w:rsidRPr="00995F80" w:rsidRDefault="00995F80" w:rsidP="00995F80">
      <w:pPr>
        <w:numPr>
          <w:ilvl w:val="0"/>
          <w:numId w:val="3"/>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Based on the predicted probability, define the predicted result H as the outcome where the predicted home win probability is greater than 0.5, and </w:t>
      </w:r>
      <w:proofErr w:type="spellStart"/>
      <w:r w:rsidRPr="00995F80">
        <w:rPr>
          <w:rFonts w:ascii="Arial" w:eastAsia="Times New Roman" w:hAnsi="Arial" w:cs="Arial"/>
          <w:color w:val="1F1F1F"/>
          <w:sz w:val="21"/>
          <w:szCs w:val="21"/>
          <w:highlight w:val="yellow"/>
        </w:rPr>
        <w:t>A</w:t>
      </w:r>
      <w:proofErr w:type="spellEnd"/>
      <w:r w:rsidRPr="00995F80">
        <w:rPr>
          <w:rFonts w:ascii="Arial" w:eastAsia="Times New Roman" w:hAnsi="Arial" w:cs="Arial"/>
          <w:color w:val="1F1F1F"/>
          <w:sz w:val="21"/>
          <w:szCs w:val="21"/>
          <w:highlight w:val="yellow"/>
        </w:rPr>
        <w:t xml:space="preserve"> otherwise. </w:t>
      </w:r>
    </w:p>
    <w:p w14:paraId="03C63A94" w14:textId="77777777" w:rsidR="00995F80" w:rsidRPr="00995F80" w:rsidRDefault="00995F80" w:rsidP="00995F80">
      <w:pPr>
        <w:shd w:val="clear" w:color="auto" w:fill="FFFFFF"/>
        <w:spacing w:after="240" w:line="240" w:lineRule="auto"/>
        <w:rPr>
          <w:rFonts w:ascii="Arial" w:eastAsia="Times New Roman" w:hAnsi="Arial" w:cs="Arial"/>
          <w:color w:val="1F1F1F"/>
          <w:sz w:val="21"/>
          <w:szCs w:val="21"/>
        </w:rPr>
      </w:pPr>
      <w:r w:rsidRPr="00995F80">
        <w:rPr>
          <w:rFonts w:ascii="unset" w:eastAsia="Times New Roman" w:hAnsi="unset" w:cs="Arial"/>
          <w:b/>
          <w:bCs/>
          <w:color w:val="1F1F1F"/>
          <w:sz w:val="21"/>
          <w:szCs w:val="21"/>
        </w:rPr>
        <w:t>Step 4: For games played in 2019, compare the bookmaker probabilities and model probabilities in terms of the mean number of successfully predicted outcomes and the Brier scores.</w:t>
      </w:r>
      <w:r w:rsidRPr="00995F80">
        <w:rPr>
          <w:rFonts w:ascii="Arial" w:eastAsia="Times New Roman" w:hAnsi="Arial" w:cs="Arial"/>
          <w:color w:val="1F1F1F"/>
          <w:sz w:val="21"/>
          <w:szCs w:val="21"/>
        </w:rPr>
        <w:t xml:space="preserve"> </w:t>
      </w:r>
    </w:p>
    <w:p w14:paraId="66C1F5B6" w14:textId="77777777" w:rsidR="00995F80" w:rsidRPr="00995F80" w:rsidRDefault="00995F80" w:rsidP="00995F80">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the subset of games played in calendar year 2019 </w:t>
      </w:r>
    </w:p>
    <w:p w14:paraId="39FC3EEE" w14:textId="77777777" w:rsidR="00995F80" w:rsidRPr="00995F80" w:rsidRDefault="00995F80" w:rsidP="00995F80">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a dummy variable equal to 1 when the bookmaker result prediction is correct, and zero otherwise. Define the equivalent variable for the logit model prediction. </w:t>
      </w:r>
    </w:p>
    <w:p w14:paraId="1D06F4F3" w14:textId="77777777" w:rsidR="00995F80" w:rsidRPr="00995F80" w:rsidRDefault="00995F80" w:rsidP="00995F80">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Calculate the means for each of these variables </w:t>
      </w:r>
    </w:p>
    <w:p w14:paraId="2EEFC281" w14:textId="77777777" w:rsidR="00995F80" w:rsidRPr="00995F80" w:rsidRDefault="00995F80" w:rsidP="00995F80">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Define the Brier score for the bookmaker probabilities and the Brier score for the logit model probabilities </w:t>
      </w:r>
    </w:p>
    <w:p w14:paraId="3F05997E" w14:textId="77777777" w:rsidR="00995F80" w:rsidRPr="00995F80" w:rsidRDefault="00995F80" w:rsidP="00995F80">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995F80">
        <w:rPr>
          <w:rFonts w:ascii="Arial" w:eastAsia="Times New Roman" w:hAnsi="Arial" w:cs="Arial"/>
          <w:color w:val="1F1F1F"/>
          <w:sz w:val="21"/>
          <w:szCs w:val="21"/>
          <w:highlight w:val="yellow"/>
        </w:rPr>
        <w:t xml:space="preserve">Calculate the mean of each Brier score </w:t>
      </w:r>
    </w:p>
    <w:p w14:paraId="54DE4D51" w14:textId="77777777" w:rsidR="00995F80" w:rsidRPr="00995F80" w:rsidRDefault="00995F80" w:rsidP="00995F80">
      <w:pPr>
        <w:shd w:val="clear" w:color="auto" w:fill="FFFFFF"/>
        <w:spacing w:after="100" w:afterAutospacing="1" w:line="240" w:lineRule="auto"/>
        <w:rPr>
          <w:rFonts w:ascii="Arial" w:eastAsia="Times New Roman" w:hAnsi="Arial" w:cs="Arial"/>
          <w:color w:val="1F1F1F"/>
          <w:sz w:val="21"/>
          <w:szCs w:val="21"/>
        </w:rPr>
      </w:pPr>
      <w:r w:rsidRPr="00995F80">
        <w:rPr>
          <w:rFonts w:ascii="unset" w:eastAsia="Times New Roman" w:hAnsi="unset" w:cs="Arial"/>
          <w:b/>
          <w:bCs/>
          <w:color w:val="1F1F1F"/>
          <w:sz w:val="21"/>
          <w:szCs w:val="21"/>
        </w:rPr>
        <w:t>Beware</w:t>
      </w:r>
      <w:r w:rsidRPr="00995F80">
        <w:rPr>
          <w:rFonts w:ascii="Arial" w:eastAsia="Times New Roman" w:hAnsi="Arial"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7382DE5C" w14:textId="77777777" w:rsidR="00985F94" w:rsidRDefault="00985F94"/>
    <w:sectPr w:rsidR="0098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55EE7"/>
    <w:multiLevelType w:val="multilevel"/>
    <w:tmpl w:val="0476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63FD1"/>
    <w:multiLevelType w:val="multilevel"/>
    <w:tmpl w:val="E066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810AA"/>
    <w:multiLevelType w:val="multilevel"/>
    <w:tmpl w:val="D964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B0C58"/>
    <w:multiLevelType w:val="multilevel"/>
    <w:tmpl w:val="5B42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94"/>
    <w:rsid w:val="005A21B1"/>
    <w:rsid w:val="00985F94"/>
    <w:rsid w:val="00995F80"/>
    <w:rsid w:val="00B0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FB122-001F-4D79-B29F-B67A3C9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F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F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731565">
      <w:bodyDiv w:val="1"/>
      <w:marLeft w:val="0"/>
      <w:marRight w:val="0"/>
      <w:marTop w:val="0"/>
      <w:marBottom w:val="0"/>
      <w:divBdr>
        <w:top w:val="none" w:sz="0" w:space="0" w:color="auto"/>
        <w:left w:val="none" w:sz="0" w:space="0" w:color="auto"/>
        <w:bottom w:val="none" w:sz="0" w:space="0" w:color="auto"/>
        <w:right w:val="none" w:sz="0" w:space="0" w:color="auto"/>
      </w:divBdr>
      <w:divsChild>
        <w:div w:id="1063529179">
          <w:marLeft w:val="0"/>
          <w:marRight w:val="0"/>
          <w:marTop w:val="0"/>
          <w:marBottom w:val="720"/>
          <w:divBdr>
            <w:top w:val="none" w:sz="0" w:space="0" w:color="auto"/>
            <w:left w:val="none" w:sz="0" w:space="0" w:color="auto"/>
            <w:bottom w:val="none" w:sz="0" w:space="0" w:color="auto"/>
            <w:right w:val="none" w:sz="0" w:space="0" w:color="auto"/>
          </w:divBdr>
        </w:div>
        <w:div w:id="287979784">
          <w:marLeft w:val="0"/>
          <w:marRight w:val="0"/>
          <w:marTop w:val="0"/>
          <w:marBottom w:val="0"/>
          <w:divBdr>
            <w:top w:val="none" w:sz="0" w:space="0" w:color="auto"/>
            <w:left w:val="none" w:sz="0" w:space="0" w:color="auto"/>
            <w:bottom w:val="none" w:sz="0" w:space="0" w:color="auto"/>
            <w:right w:val="none" w:sz="0" w:space="0" w:color="auto"/>
          </w:divBdr>
          <w:divsChild>
            <w:div w:id="1880430250">
              <w:marLeft w:val="0"/>
              <w:marRight w:val="0"/>
              <w:marTop w:val="0"/>
              <w:marBottom w:val="0"/>
              <w:divBdr>
                <w:top w:val="none" w:sz="0" w:space="0" w:color="auto"/>
                <w:left w:val="none" w:sz="0" w:space="0" w:color="auto"/>
                <w:bottom w:val="none" w:sz="0" w:space="0" w:color="auto"/>
                <w:right w:val="none" w:sz="0" w:space="0" w:color="auto"/>
              </w:divBdr>
              <w:divsChild>
                <w:div w:id="200172620">
                  <w:marLeft w:val="0"/>
                  <w:marRight w:val="0"/>
                  <w:marTop w:val="0"/>
                  <w:marBottom w:val="0"/>
                  <w:divBdr>
                    <w:top w:val="none" w:sz="0" w:space="0" w:color="auto"/>
                    <w:left w:val="none" w:sz="0" w:space="0" w:color="auto"/>
                    <w:bottom w:val="none" w:sz="0" w:space="0" w:color="auto"/>
                    <w:right w:val="none" w:sz="0" w:space="0" w:color="auto"/>
                  </w:divBdr>
                  <w:divsChild>
                    <w:div w:id="1081871147">
                      <w:marLeft w:val="0"/>
                      <w:marRight w:val="0"/>
                      <w:marTop w:val="0"/>
                      <w:marBottom w:val="0"/>
                      <w:divBdr>
                        <w:top w:val="none" w:sz="0" w:space="0" w:color="auto"/>
                        <w:left w:val="none" w:sz="0" w:space="0" w:color="auto"/>
                        <w:bottom w:val="none" w:sz="0" w:space="0" w:color="auto"/>
                        <w:right w:val="none" w:sz="0" w:space="0" w:color="auto"/>
                      </w:divBdr>
                      <w:divsChild>
                        <w:div w:id="186989220">
                          <w:marLeft w:val="0"/>
                          <w:marRight w:val="0"/>
                          <w:marTop w:val="0"/>
                          <w:marBottom w:val="0"/>
                          <w:divBdr>
                            <w:top w:val="none" w:sz="0" w:space="0" w:color="auto"/>
                            <w:left w:val="none" w:sz="0" w:space="0" w:color="auto"/>
                            <w:bottom w:val="none" w:sz="0" w:space="0" w:color="auto"/>
                            <w:right w:val="none" w:sz="0" w:space="0" w:color="auto"/>
                          </w:divBdr>
                          <w:divsChild>
                            <w:div w:id="1534267827">
                              <w:marLeft w:val="0"/>
                              <w:marRight w:val="0"/>
                              <w:marTop w:val="0"/>
                              <w:marBottom w:val="0"/>
                              <w:divBdr>
                                <w:top w:val="none" w:sz="0" w:space="0" w:color="auto"/>
                                <w:left w:val="none" w:sz="0" w:space="0" w:color="auto"/>
                                <w:bottom w:val="none" w:sz="0" w:space="0" w:color="auto"/>
                                <w:right w:val="none" w:sz="0" w:space="0" w:color="auto"/>
                              </w:divBdr>
                              <w:divsChild>
                                <w:div w:id="1931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2</cp:revision>
  <dcterms:created xsi:type="dcterms:W3CDTF">2022-12-05T00:34:00Z</dcterms:created>
  <dcterms:modified xsi:type="dcterms:W3CDTF">2022-12-05T01:13:00Z</dcterms:modified>
</cp:coreProperties>
</file>