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8519A" w14:textId="22D27E8C" w:rsidR="00965649" w:rsidRDefault="00556A55" w:rsidP="00BE4A36">
      <w:pPr>
        <w:pStyle w:val="Heading1"/>
      </w:pPr>
      <w:bookmarkStart w:id="0" w:name="_Toc253982435"/>
      <w:bookmarkStart w:id="1" w:name="_GoBack"/>
      <w:r>
        <w:t>Forewo</w:t>
      </w:r>
      <w:r w:rsidR="009972A5" w:rsidRPr="009972A5">
        <w:t>rd</w:t>
      </w:r>
      <w:bookmarkEnd w:id="0"/>
    </w:p>
    <w:bookmarkEnd w:id="1"/>
    <w:p w14:paraId="7DDD1F8F" w14:textId="7738D536" w:rsidR="00274785" w:rsidRDefault="00274785">
      <w:proofErr w:type="spellStart"/>
      <w:r>
        <w:t>The</w:t>
      </w:r>
      <w:proofErr w:type="spellEnd"/>
      <w:r>
        <w:t xml:space="preserve"> ‘Community Book of PowerShell Practices’ came out of the 2013 Scripting Games and subsequent series of PowerShell.org ‘Great Debate’ blog posts.</w:t>
      </w:r>
    </w:p>
    <w:p w14:paraId="4DF36C67" w14:textId="788828F0" w:rsidR="001E31A7" w:rsidRDefault="00274785" w:rsidP="00A141B8">
      <w:r>
        <w:t xml:space="preserve">The Practices aren’t intended as hard-and-fast rules. They are, we hope, a </w:t>
      </w:r>
      <w:r w:rsidR="00A141B8">
        <w:t xml:space="preserve">useful </w:t>
      </w:r>
      <w:r>
        <w:t xml:space="preserve">starting point </w:t>
      </w:r>
      <w:r w:rsidR="00A141B8">
        <w:t>when you’re</w:t>
      </w:r>
      <w:r w:rsidR="00BE4A36">
        <w:t xml:space="preserve"> creating and maintaining PowerS</w:t>
      </w:r>
      <w:r w:rsidR="00A141B8">
        <w:t>hell scripts.</w:t>
      </w:r>
    </w:p>
    <w:p w14:paraId="0E929106" w14:textId="1E571139" w:rsidR="00965649" w:rsidRDefault="00965649">
      <w:pPr>
        <w:pStyle w:val="Callout"/>
      </w:pPr>
      <w:r>
        <w:rPr>
          <w:rFonts w:ascii="Arial Bold" w:hAnsi="Arial Bold"/>
        </w:rPr>
        <w:t>Copyright</w:t>
      </w:r>
      <w:r>
        <w:t xml:space="preserve"> This guide is released under the Creative Commons Attribution-</w:t>
      </w:r>
      <w:proofErr w:type="spellStart"/>
      <w:r>
        <w:t>NoDerivs</w:t>
      </w:r>
      <w:proofErr w:type="spellEnd"/>
      <w:r>
        <w:t xml:space="preserve"> 3.0 </w:t>
      </w:r>
      <w:proofErr w:type="spellStart"/>
      <w:r>
        <w:t>Unported</w:t>
      </w:r>
      <w:proofErr w:type="spellEnd"/>
      <w:r>
        <w:t xml:space="preserve"> License. The authors encoura</w:t>
      </w:r>
      <w:r w:rsidR="00D91DAE">
        <w:t>ge you to redistribute this document</w:t>
      </w:r>
      <w:r>
        <w:t xml:space="preserve"> as widely as possible, but ask that you do not modify the document. However, you are encouraged to submit changes to the authors directly (</w:t>
      </w:r>
      <w:hyperlink r:id="rId8" w:history="1">
        <w:r>
          <w:t>via the forums at PowerShell.org</w:t>
        </w:r>
      </w:hyperlink>
      <w:r>
        <w:t>) so that your suggestions can be incorporated into the master document and published in a future revision.</w:t>
      </w:r>
    </w:p>
    <w:p w14:paraId="30D1A0A6" w14:textId="77777777" w:rsidR="00C309C1" w:rsidRPr="00556A55" w:rsidRDefault="00C309C1" w:rsidP="00C309C1">
      <w:pPr>
        <w:pBdr>
          <w:top w:val="single" w:sz="4" w:space="1" w:color="auto"/>
          <w:left w:val="single" w:sz="4" w:space="4" w:color="auto"/>
          <w:bottom w:val="single" w:sz="4" w:space="1" w:color="auto"/>
          <w:right w:val="single" w:sz="4" w:space="4" w:color="auto"/>
        </w:pBdr>
        <w:jc w:val="center"/>
        <w:rPr>
          <w:b/>
        </w:rPr>
      </w:pPr>
      <w:r w:rsidRPr="00556A55">
        <w:rPr>
          <w:b/>
        </w:rPr>
        <w:t>KNOW OF A BEST PRACTICE THAT ISN’T WELL-COVERED HERE?</w:t>
      </w:r>
      <w:r w:rsidRPr="00556A55">
        <w:rPr>
          <w:b/>
        </w:rPr>
        <w:br/>
        <w:t>POST IN THE FORUMS AT POWERSHELL.ORG AND LET US KNOW!</w:t>
      </w:r>
    </w:p>
    <w:p w14:paraId="66BE6265" w14:textId="77777777" w:rsidR="00C309C1" w:rsidRDefault="00C309C1">
      <w:pPr>
        <w:pStyle w:val="Callout"/>
      </w:pPr>
    </w:p>
    <w:p w14:paraId="27D25259" w14:textId="77777777" w:rsidR="001E31A7" w:rsidRDefault="001E31A7">
      <w:pPr>
        <w:pStyle w:val="Callout"/>
      </w:pPr>
    </w:p>
    <w:p w14:paraId="4AADD887" w14:textId="77777777" w:rsidR="00965649" w:rsidRDefault="00965649">
      <w:r>
        <w:br w:type="page"/>
      </w:r>
    </w:p>
    <w:p w14:paraId="0374BC84" w14:textId="77777777" w:rsidR="009972A5" w:rsidRPr="009972A5" w:rsidRDefault="009972A5" w:rsidP="00B764FA">
      <w:pPr>
        <w:pStyle w:val="Heading1"/>
      </w:pPr>
      <w:bookmarkStart w:id="2" w:name="_Toc253982436"/>
      <w:r w:rsidRPr="009972A5">
        <w:lastRenderedPageBreak/>
        <w:t>Contents</w:t>
      </w:r>
      <w:bookmarkEnd w:id="2"/>
    </w:p>
    <w:p w14:paraId="3070D36B" w14:textId="77777777" w:rsidR="00BC7131" w:rsidRPr="00866601" w:rsidRDefault="00AC338A">
      <w:pPr>
        <w:pStyle w:val="TOC7"/>
        <w:tabs>
          <w:tab w:val="right" w:pos="9350"/>
        </w:tabs>
        <w:rPr>
          <w:rFonts w:ascii="Cambria" w:eastAsia="MS Mincho" w:hAnsi="Cambria"/>
          <w:noProof/>
          <w:color w:val="auto"/>
          <w:sz w:val="24"/>
          <w:lang w:eastAsia="ja-JP"/>
        </w:rPr>
      </w:pPr>
      <w:r>
        <w:fldChar w:fldCharType="begin"/>
      </w:r>
      <w:r>
        <w:instrText xml:space="preserve"> TOC \t "heading 2,4,Title,8,Heading 1,5,heading 3,6,heading 1,7,Heading 5,1,Heading 9,1,Heading 4,1,Heading 8,1,Heading 3,1,Heading 2,1,Heading 7,1,Heading 6,1,Title A,2,Heading 3 A,3,Heading 9 A,3,Heading 7 A,3,Heading 5 A,3,Heading 8 A,3,Heading 6 A,3" </w:instrText>
      </w:r>
      <w:r>
        <w:fldChar w:fldCharType="separate"/>
      </w:r>
      <w:r w:rsidR="00BC7131">
        <w:rPr>
          <w:noProof/>
        </w:rPr>
        <w:t>The Community Book of PowerShell Practices</w:t>
      </w:r>
      <w:r w:rsidR="00BC7131">
        <w:rPr>
          <w:noProof/>
        </w:rPr>
        <w:tab/>
      </w:r>
      <w:r w:rsidR="00BC7131">
        <w:rPr>
          <w:noProof/>
        </w:rPr>
        <w:fldChar w:fldCharType="begin"/>
      </w:r>
      <w:r w:rsidR="00BC7131">
        <w:rPr>
          <w:noProof/>
        </w:rPr>
        <w:instrText xml:space="preserve"> PAGEREF _Toc253982434 \h </w:instrText>
      </w:r>
      <w:r w:rsidR="00BC7131">
        <w:rPr>
          <w:noProof/>
        </w:rPr>
      </w:r>
      <w:r w:rsidR="00BC7131">
        <w:rPr>
          <w:noProof/>
        </w:rPr>
        <w:fldChar w:fldCharType="separate"/>
      </w:r>
      <w:r w:rsidR="00BC7131">
        <w:rPr>
          <w:noProof/>
        </w:rPr>
        <w:t>2</w:t>
      </w:r>
      <w:r w:rsidR="00BC7131">
        <w:rPr>
          <w:noProof/>
        </w:rPr>
        <w:fldChar w:fldCharType="end"/>
      </w:r>
    </w:p>
    <w:p w14:paraId="736B83F0"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Foreword</w:t>
      </w:r>
      <w:r>
        <w:rPr>
          <w:noProof/>
        </w:rPr>
        <w:tab/>
      </w:r>
      <w:r>
        <w:rPr>
          <w:noProof/>
        </w:rPr>
        <w:fldChar w:fldCharType="begin"/>
      </w:r>
      <w:r>
        <w:rPr>
          <w:noProof/>
        </w:rPr>
        <w:instrText xml:space="preserve"> PAGEREF _Toc253982435 \h </w:instrText>
      </w:r>
      <w:r>
        <w:rPr>
          <w:noProof/>
        </w:rPr>
      </w:r>
      <w:r>
        <w:rPr>
          <w:noProof/>
        </w:rPr>
        <w:fldChar w:fldCharType="separate"/>
      </w:r>
      <w:r>
        <w:rPr>
          <w:noProof/>
        </w:rPr>
        <w:t>3</w:t>
      </w:r>
      <w:r>
        <w:rPr>
          <w:noProof/>
        </w:rPr>
        <w:fldChar w:fldCharType="end"/>
      </w:r>
    </w:p>
    <w:p w14:paraId="7EB186BE" w14:textId="77777777" w:rsidR="00BC7131" w:rsidRDefault="00BC7131">
      <w:pPr>
        <w:pStyle w:val="TOC5"/>
        <w:tabs>
          <w:tab w:val="right" w:pos="9350"/>
        </w:tabs>
        <w:rPr>
          <w:noProof/>
        </w:rPr>
      </w:pPr>
      <w:r>
        <w:rPr>
          <w:noProof/>
        </w:rPr>
        <w:t>Contents</w:t>
      </w:r>
      <w:r>
        <w:rPr>
          <w:noProof/>
        </w:rPr>
        <w:tab/>
      </w:r>
      <w:r>
        <w:rPr>
          <w:noProof/>
        </w:rPr>
        <w:fldChar w:fldCharType="begin"/>
      </w:r>
      <w:r>
        <w:rPr>
          <w:noProof/>
        </w:rPr>
        <w:instrText xml:space="preserve"> PAGEREF _Toc253982436 \h </w:instrText>
      </w:r>
      <w:r>
        <w:rPr>
          <w:noProof/>
        </w:rPr>
      </w:r>
      <w:r>
        <w:rPr>
          <w:noProof/>
        </w:rPr>
        <w:fldChar w:fldCharType="separate"/>
      </w:r>
      <w:r>
        <w:rPr>
          <w:noProof/>
        </w:rPr>
        <w:t>5</w:t>
      </w:r>
      <w:r>
        <w:rPr>
          <w:noProof/>
        </w:rPr>
        <w:fldChar w:fldCharType="end"/>
      </w:r>
    </w:p>
    <w:p w14:paraId="7B8B3143" w14:textId="77777777" w:rsidR="00BC7131" w:rsidRDefault="00BC7131">
      <w:pPr>
        <w:pStyle w:val="TOC5"/>
        <w:tabs>
          <w:tab w:val="right" w:pos="9350"/>
        </w:tabs>
        <w:rPr>
          <w:noProof/>
        </w:rPr>
      </w:pPr>
      <w:r>
        <w:rPr>
          <w:noProof/>
        </w:rPr>
        <w:t>Writing Help and Comments</w:t>
      </w:r>
      <w:r>
        <w:rPr>
          <w:noProof/>
        </w:rPr>
        <w:tab/>
      </w:r>
      <w:r>
        <w:rPr>
          <w:noProof/>
        </w:rPr>
        <w:fldChar w:fldCharType="begin"/>
      </w:r>
      <w:r>
        <w:rPr>
          <w:noProof/>
        </w:rPr>
        <w:instrText xml:space="preserve"> PAGEREF _Toc253982437 \h </w:instrText>
      </w:r>
      <w:r>
        <w:rPr>
          <w:noProof/>
        </w:rPr>
      </w:r>
      <w:r>
        <w:rPr>
          <w:noProof/>
        </w:rPr>
        <w:fldChar w:fldCharType="separate"/>
      </w:r>
      <w:r>
        <w:rPr>
          <w:noProof/>
        </w:rPr>
        <w:t>8</w:t>
      </w:r>
      <w:r>
        <w:rPr>
          <w:noProof/>
        </w:rPr>
        <w:fldChar w:fldCharType="end"/>
      </w:r>
    </w:p>
    <w:p w14:paraId="25EDDC7D"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DOC-01 Write comment-based help</w:t>
      </w:r>
      <w:r>
        <w:rPr>
          <w:noProof/>
        </w:rPr>
        <w:tab/>
      </w:r>
      <w:r>
        <w:rPr>
          <w:noProof/>
        </w:rPr>
        <w:fldChar w:fldCharType="begin"/>
      </w:r>
      <w:r>
        <w:rPr>
          <w:noProof/>
        </w:rPr>
        <w:instrText xml:space="preserve"> PAGEREF _Toc253982438 \h </w:instrText>
      </w:r>
      <w:r>
        <w:rPr>
          <w:noProof/>
        </w:rPr>
      </w:r>
      <w:r>
        <w:rPr>
          <w:noProof/>
        </w:rPr>
        <w:fldChar w:fldCharType="separate"/>
      </w:r>
      <w:r>
        <w:rPr>
          <w:noProof/>
        </w:rPr>
        <w:t>8</w:t>
      </w:r>
      <w:r>
        <w:rPr>
          <w:noProof/>
        </w:rPr>
        <w:fldChar w:fldCharType="end"/>
      </w:r>
    </w:p>
    <w:p w14:paraId="313078B5" w14:textId="77777777" w:rsidR="00BC7131" w:rsidRPr="00866601" w:rsidRDefault="00BC7131">
      <w:pPr>
        <w:pStyle w:val="TOC6"/>
        <w:tabs>
          <w:tab w:val="right" w:pos="9350"/>
        </w:tabs>
        <w:rPr>
          <w:rFonts w:ascii="Cambria" w:eastAsia="MS Mincho" w:hAnsi="Cambria"/>
          <w:noProof/>
          <w:color w:val="auto"/>
          <w:sz w:val="24"/>
          <w:lang w:eastAsia="ja-JP"/>
        </w:rPr>
      </w:pPr>
      <w:r>
        <w:rPr>
          <w:noProof/>
        </w:rPr>
        <w:t>DOC-02 Describe each parameter</w:t>
      </w:r>
      <w:r>
        <w:rPr>
          <w:noProof/>
        </w:rPr>
        <w:tab/>
      </w:r>
      <w:r>
        <w:rPr>
          <w:noProof/>
        </w:rPr>
        <w:fldChar w:fldCharType="begin"/>
      </w:r>
      <w:r>
        <w:rPr>
          <w:noProof/>
        </w:rPr>
        <w:instrText xml:space="preserve"> PAGEREF _Toc253982439 \h </w:instrText>
      </w:r>
      <w:r>
        <w:rPr>
          <w:noProof/>
        </w:rPr>
      </w:r>
      <w:r>
        <w:rPr>
          <w:noProof/>
        </w:rPr>
        <w:fldChar w:fldCharType="separate"/>
      </w:r>
      <w:r>
        <w:rPr>
          <w:noProof/>
        </w:rPr>
        <w:t>8</w:t>
      </w:r>
      <w:r>
        <w:rPr>
          <w:noProof/>
        </w:rPr>
        <w:fldChar w:fldCharType="end"/>
      </w:r>
    </w:p>
    <w:p w14:paraId="2B9394AB"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DOC-03 Provide usage examples</w:t>
      </w:r>
      <w:r>
        <w:rPr>
          <w:noProof/>
        </w:rPr>
        <w:tab/>
      </w:r>
      <w:r>
        <w:rPr>
          <w:noProof/>
        </w:rPr>
        <w:fldChar w:fldCharType="begin"/>
      </w:r>
      <w:r>
        <w:rPr>
          <w:noProof/>
        </w:rPr>
        <w:instrText xml:space="preserve"> PAGEREF _Toc253982440 \h </w:instrText>
      </w:r>
      <w:r>
        <w:rPr>
          <w:noProof/>
        </w:rPr>
      </w:r>
      <w:r>
        <w:rPr>
          <w:noProof/>
        </w:rPr>
        <w:fldChar w:fldCharType="separate"/>
      </w:r>
      <w:r>
        <w:rPr>
          <w:noProof/>
        </w:rPr>
        <w:t>8</w:t>
      </w:r>
      <w:r>
        <w:rPr>
          <w:noProof/>
        </w:rPr>
        <w:fldChar w:fldCharType="end"/>
      </w:r>
    </w:p>
    <w:p w14:paraId="57BB2096"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DOC-04 Use the Notes section for detail on how the tool works</w:t>
      </w:r>
      <w:r>
        <w:rPr>
          <w:noProof/>
        </w:rPr>
        <w:tab/>
      </w:r>
      <w:r>
        <w:rPr>
          <w:noProof/>
        </w:rPr>
        <w:fldChar w:fldCharType="begin"/>
      </w:r>
      <w:r>
        <w:rPr>
          <w:noProof/>
        </w:rPr>
        <w:instrText xml:space="preserve"> PAGEREF _Toc253982441 \h </w:instrText>
      </w:r>
      <w:r>
        <w:rPr>
          <w:noProof/>
        </w:rPr>
      </w:r>
      <w:r>
        <w:rPr>
          <w:noProof/>
        </w:rPr>
        <w:fldChar w:fldCharType="separate"/>
      </w:r>
      <w:r>
        <w:rPr>
          <w:noProof/>
        </w:rPr>
        <w:t>9</w:t>
      </w:r>
      <w:r>
        <w:rPr>
          <w:noProof/>
        </w:rPr>
        <w:fldChar w:fldCharType="end"/>
      </w:r>
    </w:p>
    <w:p w14:paraId="40DE0ABC"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DOC-05 Keep your language simple</w:t>
      </w:r>
      <w:r>
        <w:rPr>
          <w:noProof/>
        </w:rPr>
        <w:tab/>
      </w:r>
      <w:r>
        <w:rPr>
          <w:noProof/>
        </w:rPr>
        <w:fldChar w:fldCharType="begin"/>
      </w:r>
      <w:r>
        <w:rPr>
          <w:noProof/>
        </w:rPr>
        <w:instrText xml:space="preserve"> PAGEREF _Toc253982442 \h </w:instrText>
      </w:r>
      <w:r>
        <w:rPr>
          <w:noProof/>
        </w:rPr>
      </w:r>
      <w:r>
        <w:rPr>
          <w:noProof/>
        </w:rPr>
        <w:fldChar w:fldCharType="separate"/>
      </w:r>
      <w:r>
        <w:rPr>
          <w:noProof/>
        </w:rPr>
        <w:t>9</w:t>
      </w:r>
      <w:r>
        <w:rPr>
          <w:noProof/>
        </w:rPr>
        <w:fldChar w:fldCharType="end"/>
      </w:r>
    </w:p>
    <w:p w14:paraId="214EABE2"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DOC-06 Comment your code</w:t>
      </w:r>
      <w:r>
        <w:rPr>
          <w:noProof/>
        </w:rPr>
        <w:tab/>
      </w:r>
      <w:r>
        <w:rPr>
          <w:noProof/>
        </w:rPr>
        <w:fldChar w:fldCharType="begin"/>
      </w:r>
      <w:r>
        <w:rPr>
          <w:noProof/>
        </w:rPr>
        <w:instrText xml:space="preserve"> PAGEREF _Toc253982443 \h </w:instrText>
      </w:r>
      <w:r>
        <w:rPr>
          <w:noProof/>
        </w:rPr>
      </w:r>
      <w:r>
        <w:rPr>
          <w:noProof/>
        </w:rPr>
        <w:fldChar w:fldCharType="separate"/>
      </w:r>
      <w:r>
        <w:rPr>
          <w:noProof/>
        </w:rPr>
        <w:t>9</w:t>
      </w:r>
      <w:r>
        <w:rPr>
          <w:noProof/>
        </w:rPr>
        <w:fldChar w:fldCharType="end"/>
      </w:r>
    </w:p>
    <w:p w14:paraId="6224D1EB"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DOC-07 Don’t over-comment</w:t>
      </w:r>
      <w:r>
        <w:rPr>
          <w:noProof/>
        </w:rPr>
        <w:tab/>
      </w:r>
      <w:r>
        <w:rPr>
          <w:noProof/>
        </w:rPr>
        <w:fldChar w:fldCharType="begin"/>
      </w:r>
      <w:r>
        <w:rPr>
          <w:noProof/>
        </w:rPr>
        <w:instrText xml:space="preserve"> PAGEREF _Toc253982444 \h </w:instrText>
      </w:r>
      <w:r>
        <w:rPr>
          <w:noProof/>
        </w:rPr>
      </w:r>
      <w:r>
        <w:rPr>
          <w:noProof/>
        </w:rPr>
        <w:fldChar w:fldCharType="separate"/>
      </w:r>
      <w:r>
        <w:rPr>
          <w:noProof/>
        </w:rPr>
        <w:t>9</w:t>
      </w:r>
      <w:r>
        <w:rPr>
          <w:noProof/>
        </w:rPr>
        <w:fldChar w:fldCharType="end"/>
      </w:r>
    </w:p>
    <w:p w14:paraId="399615E3" w14:textId="77777777" w:rsidR="00BC7131" w:rsidRDefault="00BC7131">
      <w:pPr>
        <w:pStyle w:val="TOC5"/>
        <w:tabs>
          <w:tab w:val="right" w:pos="9350"/>
        </w:tabs>
        <w:rPr>
          <w:noProof/>
        </w:rPr>
      </w:pPr>
      <w:r>
        <w:rPr>
          <w:noProof/>
        </w:rPr>
        <w:t>Versioning</w:t>
      </w:r>
      <w:r>
        <w:rPr>
          <w:noProof/>
        </w:rPr>
        <w:tab/>
      </w:r>
      <w:r>
        <w:rPr>
          <w:noProof/>
        </w:rPr>
        <w:fldChar w:fldCharType="begin"/>
      </w:r>
      <w:r>
        <w:rPr>
          <w:noProof/>
        </w:rPr>
        <w:instrText xml:space="preserve"> PAGEREF _Toc253982445 \h </w:instrText>
      </w:r>
      <w:r>
        <w:rPr>
          <w:noProof/>
        </w:rPr>
      </w:r>
      <w:r>
        <w:rPr>
          <w:noProof/>
        </w:rPr>
        <w:fldChar w:fldCharType="separate"/>
      </w:r>
      <w:r>
        <w:rPr>
          <w:noProof/>
        </w:rPr>
        <w:t>10</w:t>
      </w:r>
      <w:r>
        <w:rPr>
          <w:noProof/>
        </w:rPr>
        <w:fldChar w:fldCharType="end"/>
      </w:r>
    </w:p>
    <w:p w14:paraId="4DD2866C"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VER-01 Write for the lowest version of PowerShell that you can</w:t>
      </w:r>
      <w:r>
        <w:rPr>
          <w:noProof/>
        </w:rPr>
        <w:tab/>
      </w:r>
      <w:r>
        <w:rPr>
          <w:noProof/>
        </w:rPr>
        <w:fldChar w:fldCharType="begin"/>
      </w:r>
      <w:r>
        <w:rPr>
          <w:noProof/>
        </w:rPr>
        <w:instrText xml:space="preserve"> PAGEREF _Toc253982446 \h </w:instrText>
      </w:r>
      <w:r>
        <w:rPr>
          <w:noProof/>
        </w:rPr>
      </w:r>
      <w:r>
        <w:rPr>
          <w:noProof/>
        </w:rPr>
        <w:fldChar w:fldCharType="separate"/>
      </w:r>
      <w:r>
        <w:rPr>
          <w:noProof/>
        </w:rPr>
        <w:t>10</w:t>
      </w:r>
      <w:r>
        <w:rPr>
          <w:noProof/>
        </w:rPr>
        <w:fldChar w:fldCharType="end"/>
      </w:r>
    </w:p>
    <w:p w14:paraId="207BB8B9"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VER-02 Document the version of PowerShell the script was written for</w:t>
      </w:r>
      <w:r>
        <w:rPr>
          <w:noProof/>
        </w:rPr>
        <w:tab/>
      </w:r>
      <w:r>
        <w:rPr>
          <w:noProof/>
        </w:rPr>
        <w:fldChar w:fldCharType="begin"/>
      </w:r>
      <w:r>
        <w:rPr>
          <w:noProof/>
        </w:rPr>
        <w:instrText xml:space="preserve"> PAGEREF _Toc253982447 \h </w:instrText>
      </w:r>
      <w:r>
        <w:rPr>
          <w:noProof/>
        </w:rPr>
      </w:r>
      <w:r>
        <w:rPr>
          <w:noProof/>
        </w:rPr>
        <w:fldChar w:fldCharType="separate"/>
      </w:r>
      <w:r>
        <w:rPr>
          <w:noProof/>
        </w:rPr>
        <w:t>10</w:t>
      </w:r>
      <w:r>
        <w:rPr>
          <w:noProof/>
        </w:rPr>
        <w:fldChar w:fldCharType="end"/>
      </w:r>
    </w:p>
    <w:p w14:paraId="456A62BB" w14:textId="77777777" w:rsidR="00BC7131" w:rsidRDefault="00BC7131">
      <w:pPr>
        <w:pStyle w:val="TOC5"/>
        <w:tabs>
          <w:tab w:val="right" w:pos="9350"/>
        </w:tabs>
        <w:rPr>
          <w:noProof/>
        </w:rPr>
      </w:pPr>
      <w:r>
        <w:rPr>
          <w:noProof/>
        </w:rPr>
        <w:t>Performance</w:t>
      </w:r>
      <w:r>
        <w:rPr>
          <w:noProof/>
        </w:rPr>
        <w:tab/>
      </w:r>
      <w:r>
        <w:rPr>
          <w:noProof/>
        </w:rPr>
        <w:fldChar w:fldCharType="begin"/>
      </w:r>
      <w:r>
        <w:rPr>
          <w:noProof/>
        </w:rPr>
        <w:instrText xml:space="preserve"> PAGEREF _Toc253982448 \h </w:instrText>
      </w:r>
      <w:r>
        <w:rPr>
          <w:noProof/>
        </w:rPr>
      </w:r>
      <w:r>
        <w:rPr>
          <w:noProof/>
        </w:rPr>
        <w:fldChar w:fldCharType="separate"/>
      </w:r>
      <w:r>
        <w:rPr>
          <w:noProof/>
        </w:rPr>
        <w:t>12</w:t>
      </w:r>
      <w:r>
        <w:rPr>
          <w:noProof/>
        </w:rPr>
        <w:fldChar w:fldCharType="end"/>
      </w:r>
    </w:p>
    <w:p w14:paraId="1D5A6B64"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PERF-01 If performance matters, test it</w:t>
      </w:r>
      <w:r>
        <w:rPr>
          <w:noProof/>
        </w:rPr>
        <w:tab/>
      </w:r>
      <w:r>
        <w:rPr>
          <w:noProof/>
        </w:rPr>
        <w:fldChar w:fldCharType="begin"/>
      </w:r>
      <w:r>
        <w:rPr>
          <w:noProof/>
        </w:rPr>
        <w:instrText xml:space="preserve"> PAGEREF _Toc253982449 \h </w:instrText>
      </w:r>
      <w:r>
        <w:rPr>
          <w:noProof/>
        </w:rPr>
      </w:r>
      <w:r>
        <w:rPr>
          <w:noProof/>
        </w:rPr>
        <w:fldChar w:fldCharType="separate"/>
      </w:r>
      <w:r>
        <w:rPr>
          <w:noProof/>
        </w:rPr>
        <w:t>12</w:t>
      </w:r>
      <w:r>
        <w:rPr>
          <w:noProof/>
        </w:rPr>
        <w:fldChar w:fldCharType="end"/>
      </w:r>
    </w:p>
    <w:p w14:paraId="30D68B6F"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PERF-02 Consider trade-offs between performance and readability</w:t>
      </w:r>
      <w:r>
        <w:rPr>
          <w:noProof/>
        </w:rPr>
        <w:tab/>
      </w:r>
      <w:r>
        <w:rPr>
          <w:noProof/>
        </w:rPr>
        <w:fldChar w:fldCharType="begin"/>
      </w:r>
      <w:r>
        <w:rPr>
          <w:noProof/>
        </w:rPr>
        <w:instrText xml:space="preserve"> PAGEREF _Toc253982450 \h </w:instrText>
      </w:r>
      <w:r>
        <w:rPr>
          <w:noProof/>
        </w:rPr>
      </w:r>
      <w:r>
        <w:rPr>
          <w:noProof/>
        </w:rPr>
        <w:fldChar w:fldCharType="separate"/>
      </w:r>
      <w:r>
        <w:rPr>
          <w:noProof/>
        </w:rPr>
        <w:t>12</w:t>
      </w:r>
      <w:r>
        <w:rPr>
          <w:noProof/>
        </w:rPr>
        <w:fldChar w:fldCharType="end"/>
      </w:r>
    </w:p>
    <w:p w14:paraId="31AFEC54" w14:textId="77777777" w:rsidR="00BC7131" w:rsidRDefault="00BC7131">
      <w:pPr>
        <w:pStyle w:val="TOC5"/>
        <w:tabs>
          <w:tab w:val="right" w:pos="9350"/>
        </w:tabs>
        <w:rPr>
          <w:noProof/>
        </w:rPr>
      </w:pPr>
      <w:r>
        <w:rPr>
          <w:noProof/>
        </w:rPr>
        <w:lastRenderedPageBreak/>
        <w:t>Aesthetics</w:t>
      </w:r>
      <w:r>
        <w:rPr>
          <w:noProof/>
        </w:rPr>
        <w:tab/>
      </w:r>
      <w:r>
        <w:rPr>
          <w:noProof/>
        </w:rPr>
        <w:fldChar w:fldCharType="begin"/>
      </w:r>
      <w:r>
        <w:rPr>
          <w:noProof/>
        </w:rPr>
        <w:instrText xml:space="preserve"> PAGEREF _Toc253982451 \h </w:instrText>
      </w:r>
      <w:r>
        <w:rPr>
          <w:noProof/>
        </w:rPr>
      </w:r>
      <w:r>
        <w:rPr>
          <w:noProof/>
        </w:rPr>
        <w:fldChar w:fldCharType="separate"/>
      </w:r>
      <w:r>
        <w:rPr>
          <w:noProof/>
        </w:rPr>
        <w:t>14</w:t>
      </w:r>
      <w:r>
        <w:rPr>
          <w:noProof/>
        </w:rPr>
        <w:fldChar w:fldCharType="end"/>
      </w:r>
    </w:p>
    <w:p w14:paraId="450A2589"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READ-01 Indent your code</w:t>
      </w:r>
      <w:r>
        <w:rPr>
          <w:noProof/>
        </w:rPr>
        <w:tab/>
      </w:r>
      <w:r>
        <w:rPr>
          <w:noProof/>
        </w:rPr>
        <w:fldChar w:fldCharType="begin"/>
      </w:r>
      <w:r>
        <w:rPr>
          <w:noProof/>
        </w:rPr>
        <w:instrText xml:space="preserve"> PAGEREF _Toc253982452 \h </w:instrText>
      </w:r>
      <w:r>
        <w:rPr>
          <w:noProof/>
        </w:rPr>
      </w:r>
      <w:r>
        <w:rPr>
          <w:noProof/>
        </w:rPr>
        <w:fldChar w:fldCharType="separate"/>
      </w:r>
      <w:r>
        <w:rPr>
          <w:noProof/>
        </w:rPr>
        <w:t>14</w:t>
      </w:r>
      <w:r>
        <w:rPr>
          <w:noProof/>
        </w:rPr>
        <w:fldChar w:fldCharType="end"/>
      </w:r>
    </w:p>
    <w:p w14:paraId="314EDC80"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READ-02 Avoid backticks</w:t>
      </w:r>
      <w:r>
        <w:rPr>
          <w:noProof/>
        </w:rPr>
        <w:tab/>
      </w:r>
      <w:r>
        <w:rPr>
          <w:noProof/>
        </w:rPr>
        <w:fldChar w:fldCharType="begin"/>
      </w:r>
      <w:r>
        <w:rPr>
          <w:noProof/>
        </w:rPr>
        <w:instrText xml:space="preserve"> PAGEREF _Toc253982453 \h </w:instrText>
      </w:r>
      <w:r>
        <w:rPr>
          <w:noProof/>
        </w:rPr>
      </w:r>
      <w:r>
        <w:rPr>
          <w:noProof/>
        </w:rPr>
        <w:fldChar w:fldCharType="separate"/>
      </w:r>
      <w:r>
        <w:rPr>
          <w:noProof/>
        </w:rPr>
        <w:t>14</w:t>
      </w:r>
      <w:r>
        <w:rPr>
          <w:noProof/>
        </w:rPr>
        <w:fldChar w:fldCharType="end"/>
      </w:r>
    </w:p>
    <w:p w14:paraId="396DEB46" w14:textId="77777777" w:rsidR="00BC7131" w:rsidRDefault="00BC7131">
      <w:pPr>
        <w:pStyle w:val="TOC5"/>
        <w:tabs>
          <w:tab w:val="right" w:pos="9350"/>
        </w:tabs>
        <w:rPr>
          <w:noProof/>
        </w:rPr>
      </w:pPr>
      <w:r>
        <w:rPr>
          <w:noProof/>
        </w:rPr>
        <w:t>Output</w:t>
      </w:r>
      <w:r>
        <w:rPr>
          <w:noProof/>
        </w:rPr>
        <w:tab/>
      </w:r>
      <w:r>
        <w:rPr>
          <w:noProof/>
        </w:rPr>
        <w:fldChar w:fldCharType="begin"/>
      </w:r>
      <w:r>
        <w:rPr>
          <w:noProof/>
        </w:rPr>
        <w:instrText xml:space="preserve"> PAGEREF _Toc253982454 \h </w:instrText>
      </w:r>
      <w:r>
        <w:rPr>
          <w:noProof/>
        </w:rPr>
      </w:r>
      <w:r>
        <w:rPr>
          <w:noProof/>
        </w:rPr>
        <w:fldChar w:fldCharType="separate"/>
      </w:r>
      <w:r>
        <w:rPr>
          <w:noProof/>
        </w:rPr>
        <w:t>16</w:t>
      </w:r>
      <w:r>
        <w:rPr>
          <w:noProof/>
        </w:rPr>
        <w:fldChar w:fldCharType="end"/>
      </w:r>
    </w:p>
    <w:p w14:paraId="48E7AEED"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OUT-01 Don’t use write-host unless writing to the host is all you want to do</w:t>
      </w:r>
      <w:r>
        <w:rPr>
          <w:noProof/>
        </w:rPr>
        <w:tab/>
      </w:r>
      <w:r>
        <w:rPr>
          <w:noProof/>
        </w:rPr>
        <w:fldChar w:fldCharType="begin"/>
      </w:r>
      <w:r>
        <w:rPr>
          <w:noProof/>
        </w:rPr>
        <w:instrText xml:space="preserve"> PAGEREF _Toc253982455 \h </w:instrText>
      </w:r>
      <w:r>
        <w:rPr>
          <w:noProof/>
        </w:rPr>
      </w:r>
      <w:r>
        <w:rPr>
          <w:noProof/>
        </w:rPr>
        <w:fldChar w:fldCharType="separate"/>
      </w:r>
      <w:r>
        <w:rPr>
          <w:noProof/>
        </w:rPr>
        <w:t>16</w:t>
      </w:r>
      <w:r>
        <w:rPr>
          <w:noProof/>
        </w:rPr>
        <w:fldChar w:fldCharType="end"/>
      </w:r>
    </w:p>
    <w:p w14:paraId="7B2E9369"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OUT-02 Use write-verbose to give information to someone running your script</w:t>
      </w:r>
      <w:r>
        <w:rPr>
          <w:noProof/>
        </w:rPr>
        <w:tab/>
      </w:r>
      <w:r>
        <w:rPr>
          <w:noProof/>
        </w:rPr>
        <w:fldChar w:fldCharType="begin"/>
      </w:r>
      <w:r>
        <w:rPr>
          <w:noProof/>
        </w:rPr>
        <w:instrText xml:space="preserve"> PAGEREF _Toc253982456 \h </w:instrText>
      </w:r>
      <w:r>
        <w:rPr>
          <w:noProof/>
        </w:rPr>
      </w:r>
      <w:r>
        <w:rPr>
          <w:noProof/>
        </w:rPr>
        <w:fldChar w:fldCharType="separate"/>
      </w:r>
      <w:r>
        <w:rPr>
          <w:noProof/>
        </w:rPr>
        <w:t>16</w:t>
      </w:r>
      <w:r>
        <w:rPr>
          <w:noProof/>
        </w:rPr>
        <w:fldChar w:fldCharType="end"/>
      </w:r>
    </w:p>
    <w:p w14:paraId="44DA10C4"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OUT-03 Use write-debug to give information to someone maintaining your script</w:t>
      </w:r>
      <w:r>
        <w:rPr>
          <w:noProof/>
        </w:rPr>
        <w:tab/>
      </w:r>
      <w:r>
        <w:rPr>
          <w:noProof/>
        </w:rPr>
        <w:fldChar w:fldCharType="begin"/>
      </w:r>
      <w:r>
        <w:rPr>
          <w:noProof/>
        </w:rPr>
        <w:instrText xml:space="preserve"> PAGEREF _Toc253982457 \h </w:instrText>
      </w:r>
      <w:r>
        <w:rPr>
          <w:noProof/>
        </w:rPr>
      </w:r>
      <w:r>
        <w:rPr>
          <w:noProof/>
        </w:rPr>
        <w:fldChar w:fldCharType="separate"/>
      </w:r>
      <w:r>
        <w:rPr>
          <w:noProof/>
        </w:rPr>
        <w:t>16</w:t>
      </w:r>
      <w:r>
        <w:rPr>
          <w:noProof/>
        </w:rPr>
        <w:fldChar w:fldCharType="end"/>
      </w:r>
    </w:p>
    <w:p w14:paraId="7CC1FF26"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OUT-04 Use [CmdletBinding()] if you are using write-debug or write-verbose</w:t>
      </w:r>
      <w:r>
        <w:rPr>
          <w:noProof/>
        </w:rPr>
        <w:tab/>
      </w:r>
      <w:r>
        <w:rPr>
          <w:noProof/>
        </w:rPr>
        <w:fldChar w:fldCharType="begin"/>
      </w:r>
      <w:r>
        <w:rPr>
          <w:noProof/>
        </w:rPr>
        <w:instrText xml:space="preserve"> PAGEREF _Toc253982458 \h </w:instrText>
      </w:r>
      <w:r>
        <w:rPr>
          <w:noProof/>
        </w:rPr>
      </w:r>
      <w:r>
        <w:rPr>
          <w:noProof/>
        </w:rPr>
        <w:fldChar w:fldCharType="separate"/>
      </w:r>
      <w:r>
        <w:rPr>
          <w:noProof/>
        </w:rPr>
        <w:t>16</w:t>
      </w:r>
      <w:r>
        <w:rPr>
          <w:noProof/>
        </w:rPr>
        <w:fldChar w:fldCharType="end"/>
      </w:r>
    </w:p>
    <w:p w14:paraId="39664DBD" w14:textId="77777777" w:rsidR="00BC7131" w:rsidRDefault="00BC7131">
      <w:pPr>
        <w:pStyle w:val="TOC5"/>
        <w:tabs>
          <w:tab w:val="right" w:pos="9350"/>
        </w:tabs>
        <w:rPr>
          <w:noProof/>
        </w:rPr>
      </w:pPr>
      <w:r>
        <w:rPr>
          <w:noProof/>
        </w:rPr>
        <w:t>Tools vs. Controller?</w:t>
      </w:r>
      <w:r>
        <w:rPr>
          <w:noProof/>
        </w:rPr>
        <w:tab/>
      </w:r>
      <w:r>
        <w:rPr>
          <w:noProof/>
        </w:rPr>
        <w:fldChar w:fldCharType="begin"/>
      </w:r>
      <w:r>
        <w:rPr>
          <w:noProof/>
        </w:rPr>
        <w:instrText xml:space="preserve"> PAGEREF _Toc253982459 \h </w:instrText>
      </w:r>
      <w:r>
        <w:rPr>
          <w:noProof/>
        </w:rPr>
      </w:r>
      <w:r>
        <w:rPr>
          <w:noProof/>
        </w:rPr>
        <w:fldChar w:fldCharType="separate"/>
      </w:r>
      <w:r>
        <w:rPr>
          <w:noProof/>
        </w:rPr>
        <w:t>17</w:t>
      </w:r>
      <w:r>
        <w:rPr>
          <w:noProof/>
        </w:rPr>
        <w:fldChar w:fldCharType="end"/>
      </w:r>
    </w:p>
    <w:p w14:paraId="24C12C18"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TOOL-01 Decide whether you’re coding a ‘tool’ or a ‘controller script’</w:t>
      </w:r>
      <w:r>
        <w:rPr>
          <w:noProof/>
        </w:rPr>
        <w:tab/>
      </w:r>
      <w:r>
        <w:rPr>
          <w:noProof/>
        </w:rPr>
        <w:fldChar w:fldCharType="begin"/>
      </w:r>
      <w:r>
        <w:rPr>
          <w:noProof/>
        </w:rPr>
        <w:instrText xml:space="preserve"> PAGEREF _Toc253982460 \h </w:instrText>
      </w:r>
      <w:r>
        <w:rPr>
          <w:noProof/>
        </w:rPr>
      </w:r>
      <w:r>
        <w:rPr>
          <w:noProof/>
        </w:rPr>
        <w:fldChar w:fldCharType="separate"/>
      </w:r>
      <w:r>
        <w:rPr>
          <w:noProof/>
        </w:rPr>
        <w:t>17</w:t>
      </w:r>
      <w:r>
        <w:rPr>
          <w:noProof/>
        </w:rPr>
        <w:fldChar w:fldCharType="end"/>
      </w:r>
    </w:p>
    <w:p w14:paraId="21C565CB"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TOOL-02 Make your code modular</w:t>
      </w:r>
      <w:r>
        <w:rPr>
          <w:noProof/>
        </w:rPr>
        <w:tab/>
      </w:r>
      <w:r>
        <w:rPr>
          <w:noProof/>
        </w:rPr>
        <w:fldChar w:fldCharType="begin"/>
      </w:r>
      <w:r>
        <w:rPr>
          <w:noProof/>
        </w:rPr>
        <w:instrText xml:space="preserve"> PAGEREF _Toc253982461 \h </w:instrText>
      </w:r>
      <w:r>
        <w:rPr>
          <w:noProof/>
        </w:rPr>
      </w:r>
      <w:r>
        <w:rPr>
          <w:noProof/>
        </w:rPr>
        <w:fldChar w:fldCharType="separate"/>
      </w:r>
      <w:r>
        <w:rPr>
          <w:noProof/>
        </w:rPr>
        <w:t>17</w:t>
      </w:r>
      <w:r>
        <w:rPr>
          <w:noProof/>
        </w:rPr>
        <w:fldChar w:fldCharType="end"/>
      </w:r>
    </w:p>
    <w:p w14:paraId="2CDEE4C1"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TOOL-03 Make tools as re-usable as possible</w:t>
      </w:r>
      <w:r>
        <w:rPr>
          <w:noProof/>
        </w:rPr>
        <w:tab/>
      </w:r>
      <w:r>
        <w:rPr>
          <w:noProof/>
        </w:rPr>
        <w:fldChar w:fldCharType="begin"/>
      </w:r>
      <w:r>
        <w:rPr>
          <w:noProof/>
        </w:rPr>
        <w:instrText xml:space="preserve"> PAGEREF _Toc253982462 \h </w:instrText>
      </w:r>
      <w:r>
        <w:rPr>
          <w:noProof/>
        </w:rPr>
      </w:r>
      <w:r>
        <w:rPr>
          <w:noProof/>
        </w:rPr>
        <w:fldChar w:fldCharType="separate"/>
      </w:r>
      <w:r>
        <w:rPr>
          <w:noProof/>
        </w:rPr>
        <w:t>17</w:t>
      </w:r>
      <w:r>
        <w:rPr>
          <w:noProof/>
        </w:rPr>
        <w:fldChar w:fldCharType="end"/>
      </w:r>
    </w:p>
    <w:p w14:paraId="7DFA88F1"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TOOL-04 Use PowerShell standard cmdlet naming</w:t>
      </w:r>
      <w:r>
        <w:rPr>
          <w:noProof/>
        </w:rPr>
        <w:tab/>
      </w:r>
      <w:r>
        <w:rPr>
          <w:noProof/>
        </w:rPr>
        <w:fldChar w:fldCharType="begin"/>
      </w:r>
      <w:r>
        <w:rPr>
          <w:noProof/>
        </w:rPr>
        <w:instrText xml:space="preserve"> PAGEREF _Toc253982463 \h </w:instrText>
      </w:r>
      <w:r>
        <w:rPr>
          <w:noProof/>
        </w:rPr>
      </w:r>
      <w:r>
        <w:rPr>
          <w:noProof/>
        </w:rPr>
        <w:fldChar w:fldCharType="separate"/>
      </w:r>
      <w:r>
        <w:rPr>
          <w:noProof/>
        </w:rPr>
        <w:t>17</w:t>
      </w:r>
      <w:r>
        <w:rPr>
          <w:noProof/>
        </w:rPr>
        <w:fldChar w:fldCharType="end"/>
      </w:r>
    </w:p>
    <w:p w14:paraId="0F6474AC"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TOOL-05 Use PowerShell standard parameter naming</w:t>
      </w:r>
      <w:r>
        <w:rPr>
          <w:noProof/>
        </w:rPr>
        <w:tab/>
      </w:r>
      <w:r>
        <w:rPr>
          <w:noProof/>
        </w:rPr>
        <w:fldChar w:fldCharType="begin"/>
      </w:r>
      <w:r>
        <w:rPr>
          <w:noProof/>
        </w:rPr>
        <w:instrText xml:space="preserve"> PAGEREF _Toc253982464 \h </w:instrText>
      </w:r>
      <w:r>
        <w:rPr>
          <w:noProof/>
        </w:rPr>
      </w:r>
      <w:r>
        <w:rPr>
          <w:noProof/>
        </w:rPr>
        <w:fldChar w:fldCharType="separate"/>
      </w:r>
      <w:r>
        <w:rPr>
          <w:noProof/>
        </w:rPr>
        <w:t>17</w:t>
      </w:r>
      <w:r>
        <w:rPr>
          <w:noProof/>
        </w:rPr>
        <w:fldChar w:fldCharType="end"/>
      </w:r>
    </w:p>
    <w:p w14:paraId="1BDCAC59"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TOOL-06 Tools should output raw data</w:t>
      </w:r>
      <w:r>
        <w:rPr>
          <w:noProof/>
        </w:rPr>
        <w:tab/>
      </w:r>
      <w:r>
        <w:rPr>
          <w:noProof/>
        </w:rPr>
        <w:fldChar w:fldCharType="begin"/>
      </w:r>
      <w:r>
        <w:rPr>
          <w:noProof/>
        </w:rPr>
        <w:instrText xml:space="preserve"> PAGEREF _Toc253982465 \h </w:instrText>
      </w:r>
      <w:r>
        <w:rPr>
          <w:noProof/>
        </w:rPr>
      </w:r>
      <w:r>
        <w:rPr>
          <w:noProof/>
        </w:rPr>
        <w:fldChar w:fldCharType="separate"/>
      </w:r>
      <w:r>
        <w:rPr>
          <w:noProof/>
        </w:rPr>
        <w:t>18</w:t>
      </w:r>
      <w:r>
        <w:rPr>
          <w:noProof/>
        </w:rPr>
        <w:fldChar w:fldCharType="end"/>
      </w:r>
    </w:p>
    <w:p w14:paraId="7BCC9F35"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TOOL-07 Controllers should typically output formatted data</w:t>
      </w:r>
      <w:r>
        <w:rPr>
          <w:noProof/>
        </w:rPr>
        <w:tab/>
      </w:r>
      <w:r>
        <w:rPr>
          <w:noProof/>
        </w:rPr>
        <w:fldChar w:fldCharType="begin"/>
      </w:r>
      <w:r>
        <w:rPr>
          <w:noProof/>
        </w:rPr>
        <w:instrText xml:space="preserve"> PAGEREF _Toc253982466 \h </w:instrText>
      </w:r>
      <w:r>
        <w:rPr>
          <w:noProof/>
        </w:rPr>
      </w:r>
      <w:r>
        <w:rPr>
          <w:noProof/>
        </w:rPr>
        <w:fldChar w:fldCharType="separate"/>
      </w:r>
      <w:r>
        <w:rPr>
          <w:noProof/>
        </w:rPr>
        <w:t>18</w:t>
      </w:r>
      <w:r>
        <w:rPr>
          <w:noProof/>
        </w:rPr>
        <w:fldChar w:fldCharType="end"/>
      </w:r>
    </w:p>
    <w:p w14:paraId="74049C07" w14:textId="77777777" w:rsidR="00BC7131" w:rsidRDefault="00BC7131">
      <w:pPr>
        <w:pStyle w:val="TOC5"/>
        <w:tabs>
          <w:tab w:val="right" w:pos="9350"/>
        </w:tabs>
        <w:rPr>
          <w:noProof/>
        </w:rPr>
      </w:pPr>
      <w:r>
        <w:rPr>
          <w:noProof/>
        </w:rPr>
        <w:t>The Purity Laws</w:t>
      </w:r>
      <w:r>
        <w:rPr>
          <w:noProof/>
        </w:rPr>
        <w:tab/>
      </w:r>
      <w:r>
        <w:rPr>
          <w:noProof/>
        </w:rPr>
        <w:fldChar w:fldCharType="begin"/>
      </w:r>
      <w:r>
        <w:rPr>
          <w:noProof/>
        </w:rPr>
        <w:instrText xml:space="preserve"> PAGEREF _Toc253982467 \h </w:instrText>
      </w:r>
      <w:r>
        <w:rPr>
          <w:noProof/>
        </w:rPr>
      </w:r>
      <w:r>
        <w:rPr>
          <w:noProof/>
        </w:rPr>
        <w:fldChar w:fldCharType="separate"/>
      </w:r>
      <w:r>
        <w:rPr>
          <w:noProof/>
        </w:rPr>
        <w:t>20</w:t>
      </w:r>
      <w:r>
        <w:rPr>
          <w:noProof/>
        </w:rPr>
        <w:fldChar w:fldCharType="end"/>
      </w:r>
    </w:p>
    <w:p w14:paraId="6FE2A869"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PURE-01 Use native PowerShell where possible</w:t>
      </w:r>
      <w:r>
        <w:rPr>
          <w:noProof/>
        </w:rPr>
        <w:tab/>
      </w:r>
      <w:r>
        <w:rPr>
          <w:noProof/>
        </w:rPr>
        <w:fldChar w:fldCharType="begin"/>
      </w:r>
      <w:r>
        <w:rPr>
          <w:noProof/>
        </w:rPr>
        <w:instrText xml:space="preserve"> PAGEREF _Toc253982468 \h </w:instrText>
      </w:r>
      <w:r>
        <w:rPr>
          <w:noProof/>
        </w:rPr>
      </w:r>
      <w:r>
        <w:rPr>
          <w:noProof/>
        </w:rPr>
        <w:fldChar w:fldCharType="separate"/>
      </w:r>
      <w:r>
        <w:rPr>
          <w:noProof/>
        </w:rPr>
        <w:t>20</w:t>
      </w:r>
      <w:r>
        <w:rPr>
          <w:noProof/>
        </w:rPr>
        <w:fldChar w:fldCharType="end"/>
      </w:r>
    </w:p>
    <w:p w14:paraId="6563A553"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PURE-02 If you can’t use just PowerShell,  use .net, external commands or COM objects, in that order of preference</w:t>
      </w:r>
      <w:r>
        <w:rPr>
          <w:noProof/>
        </w:rPr>
        <w:tab/>
      </w:r>
      <w:r>
        <w:rPr>
          <w:noProof/>
        </w:rPr>
        <w:fldChar w:fldCharType="begin"/>
      </w:r>
      <w:r>
        <w:rPr>
          <w:noProof/>
        </w:rPr>
        <w:instrText xml:space="preserve"> PAGEREF _Toc253982469 \h </w:instrText>
      </w:r>
      <w:r>
        <w:rPr>
          <w:noProof/>
        </w:rPr>
      </w:r>
      <w:r>
        <w:rPr>
          <w:noProof/>
        </w:rPr>
        <w:fldChar w:fldCharType="separate"/>
      </w:r>
      <w:r>
        <w:rPr>
          <w:noProof/>
        </w:rPr>
        <w:t>20</w:t>
      </w:r>
      <w:r>
        <w:rPr>
          <w:noProof/>
        </w:rPr>
        <w:fldChar w:fldCharType="end"/>
      </w:r>
    </w:p>
    <w:p w14:paraId="3ACA519F"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lastRenderedPageBreak/>
        <w:t>PURE-03 Document why you haven’t used PowerShell</w:t>
      </w:r>
      <w:r>
        <w:rPr>
          <w:noProof/>
        </w:rPr>
        <w:tab/>
      </w:r>
      <w:r>
        <w:rPr>
          <w:noProof/>
        </w:rPr>
        <w:fldChar w:fldCharType="begin"/>
      </w:r>
      <w:r>
        <w:rPr>
          <w:noProof/>
        </w:rPr>
        <w:instrText xml:space="preserve"> PAGEREF _Toc253982470 \h </w:instrText>
      </w:r>
      <w:r>
        <w:rPr>
          <w:noProof/>
        </w:rPr>
      </w:r>
      <w:r>
        <w:rPr>
          <w:noProof/>
        </w:rPr>
        <w:fldChar w:fldCharType="separate"/>
      </w:r>
      <w:r>
        <w:rPr>
          <w:noProof/>
        </w:rPr>
        <w:t>20</w:t>
      </w:r>
      <w:r>
        <w:rPr>
          <w:noProof/>
        </w:rPr>
        <w:fldChar w:fldCharType="end"/>
      </w:r>
    </w:p>
    <w:p w14:paraId="7EAA0CE3"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PURE-04 Wrap other tools in an advanced function of cmdlet</w:t>
      </w:r>
      <w:r>
        <w:rPr>
          <w:noProof/>
        </w:rPr>
        <w:tab/>
      </w:r>
      <w:r>
        <w:rPr>
          <w:noProof/>
        </w:rPr>
        <w:fldChar w:fldCharType="begin"/>
      </w:r>
      <w:r>
        <w:rPr>
          <w:noProof/>
        </w:rPr>
        <w:instrText xml:space="preserve"> PAGEREF _Toc253982471 \h </w:instrText>
      </w:r>
      <w:r>
        <w:rPr>
          <w:noProof/>
        </w:rPr>
      </w:r>
      <w:r>
        <w:rPr>
          <w:noProof/>
        </w:rPr>
        <w:fldChar w:fldCharType="separate"/>
      </w:r>
      <w:r>
        <w:rPr>
          <w:noProof/>
        </w:rPr>
        <w:t>20</w:t>
      </w:r>
      <w:r>
        <w:rPr>
          <w:noProof/>
        </w:rPr>
        <w:fldChar w:fldCharType="end"/>
      </w:r>
    </w:p>
    <w:p w14:paraId="5CBD4F48" w14:textId="77777777" w:rsidR="00BC7131" w:rsidRDefault="00BC7131">
      <w:pPr>
        <w:pStyle w:val="TOC5"/>
        <w:tabs>
          <w:tab w:val="right" w:pos="9350"/>
        </w:tabs>
        <w:rPr>
          <w:noProof/>
        </w:rPr>
      </w:pPr>
      <w:r>
        <w:rPr>
          <w:noProof/>
        </w:rPr>
        <w:t>Pipelines vs. Constructs</w:t>
      </w:r>
      <w:r>
        <w:rPr>
          <w:noProof/>
        </w:rPr>
        <w:tab/>
      </w:r>
      <w:r>
        <w:rPr>
          <w:noProof/>
        </w:rPr>
        <w:fldChar w:fldCharType="begin"/>
      </w:r>
      <w:r>
        <w:rPr>
          <w:noProof/>
        </w:rPr>
        <w:instrText xml:space="preserve"> PAGEREF _Toc253982472 \h </w:instrText>
      </w:r>
      <w:r>
        <w:rPr>
          <w:noProof/>
        </w:rPr>
      </w:r>
      <w:r>
        <w:rPr>
          <w:noProof/>
        </w:rPr>
        <w:fldChar w:fldCharType="separate"/>
      </w:r>
      <w:r>
        <w:rPr>
          <w:noProof/>
        </w:rPr>
        <w:t>21</w:t>
      </w:r>
      <w:r>
        <w:rPr>
          <w:noProof/>
        </w:rPr>
        <w:fldChar w:fldCharType="end"/>
      </w:r>
    </w:p>
    <w:p w14:paraId="65976FDF"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PIPE-01 Avoid using pipelines in scripts</w:t>
      </w:r>
      <w:r>
        <w:rPr>
          <w:noProof/>
        </w:rPr>
        <w:tab/>
      </w:r>
      <w:r>
        <w:rPr>
          <w:noProof/>
        </w:rPr>
        <w:fldChar w:fldCharType="begin"/>
      </w:r>
      <w:r>
        <w:rPr>
          <w:noProof/>
        </w:rPr>
        <w:instrText xml:space="preserve"> PAGEREF _Toc253982473 \h </w:instrText>
      </w:r>
      <w:r>
        <w:rPr>
          <w:noProof/>
        </w:rPr>
      </w:r>
      <w:r>
        <w:rPr>
          <w:noProof/>
        </w:rPr>
        <w:fldChar w:fldCharType="separate"/>
      </w:r>
      <w:r>
        <w:rPr>
          <w:noProof/>
        </w:rPr>
        <w:t>21</w:t>
      </w:r>
      <w:r>
        <w:rPr>
          <w:noProof/>
        </w:rPr>
        <w:fldChar w:fldCharType="end"/>
      </w:r>
    </w:p>
    <w:p w14:paraId="7DAB9B5E" w14:textId="77777777" w:rsidR="00BC7131" w:rsidRDefault="00BC7131">
      <w:pPr>
        <w:pStyle w:val="TOC5"/>
        <w:tabs>
          <w:tab w:val="right" w:pos="9350"/>
        </w:tabs>
        <w:rPr>
          <w:noProof/>
        </w:rPr>
      </w:pPr>
      <w:r>
        <w:rPr>
          <w:noProof/>
        </w:rPr>
        <w:t>One-Liners</w:t>
      </w:r>
      <w:r>
        <w:rPr>
          <w:noProof/>
        </w:rPr>
        <w:tab/>
      </w:r>
      <w:r>
        <w:rPr>
          <w:noProof/>
        </w:rPr>
        <w:fldChar w:fldCharType="begin"/>
      </w:r>
      <w:r>
        <w:rPr>
          <w:noProof/>
        </w:rPr>
        <w:instrText xml:space="preserve"> PAGEREF _Toc253982474 \h </w:instrText>
      </w:r>
      <w:r>
        <w:rPr>
          <w:noProof/>
        </w:rPr>
      </w:r>
      <w:r>
        <w:rPr>
          <w:noProof/>
        </w:rPr>
        <w:fldChar w:fldCharType="separate"/>
      </w:r>
      <w:r>
        <w:rPr>
          <w:noProof/>
        </w:rPr>
        <w:t>22</w:t>
      </w:r>
      <w:r>
        <w:rPr>
          <w:noProof/>
        </w:rPr>
        <w:fldChar w:fldCharType="end"/>
      </w:r>
    </w:p>
    <w:p w14:paraId="3B7471CA" w14:textId="77777777" w:rsidR="00BC7131" w:rsidRDefault="00BC7131">
      <w:pPr>
        <w:pStyle w:val="TOC5"/>
        <w:tabs>
          <w:tab w:val="right" w:pos="9350"/>
        </w:tabs>
        <w:rPr>
          <w:noProof/>
        </w:rPr>
      </w:pPr>
      <w:r>
        <w:rPr>
          <w:noProof/>
        </w:rPr>
        <w:t>“The PowerShell Way”</w:t>
      </w:r>
      <w:r>
        <w:rPr>
          <w:noProof/>
        </w:rPr>
        <w:tab/>
      </w:r>
      <w:r>
        <w:rPr>
          <w:noProof/>
        </w:rPr>
        <w:fldChar w:fldCharType="begin"/>
      </w:r>
      <w:r>
        <w:rPr>
          <w:noProof/>
        </w:rPr>
        <w:instrText xml:space="preserve"> PAGEREF _Toc253982475 \h </w:instrText>
      </w:r>
      <w:r>
        <w:rPr>
          <w:noProof/>
        </w:rPr>
      </w:r>
      <w:r>
        <w:rPr>
          <w:noProof/>
        </w:rPr>
        <w:fldChar w:fldCharType="separate"/>
      </w:r>
      <w:r>
        <w:rPr>
          <w:noProof/>
        </w:rPr>
        <w:t>23</w:t>
      </w:r>
      <w:r>
        <w:rPr>
          <w:noProof/>
        </w:rPr>
        <w:fldChar w:fldCharType="end"/>
      </w:r>
    </w:p>
    <w:p w14:paraId="7D3E29F8" w14:textId="77777777" w:rsidR="00BC7131" w:rsidRDefault="00BC7131">
      <w:pPr>
        <w:pStyle w:val="TOC5"/>
        <w:tabs>
          <w:tab w:val="right" w:pos="9350"/>
        </w:tabs>
        <w:rPr>
          <w:noProof/>
        </w:rPr>
      </w:pPr>
      <w:r>
        <w:rPr>
          <w:noProof/>
        </w:rPr>
        <w:t>Trapping and Capturing Errors</w:t>
      </w:r>
      <w:r>
        <w:rPr>
          <w:noProof/>
        </w:rPr>
        <w:tab/>
      </w:r>
      <w:r>
        <w:rPr>
          <w:noProof/>
        </w:rPr>
        <w:fldChar w:fldCharType="begin"/>
      </w:r>
      <w:r>
        <w:rPr>
          <w:noProof/>
        </w:rPr>
        <w:instrText xml:space="preserve"> PAGEREF _Toc253982476 \h </w:instrText>
      </w:r>
      <w:r>
        <w:rPr>
          <w:noProof/>
        </w:rPr>
      </w:r>
      <w:r>
        <w:rPr>
          <w:noProof/>
        </w:rPr>
        <w:fldChar w:fldCharType="separate"/>
      </w:r>
      <w:r>
        <w:rPr>
          <w:noProof/>
        </w:rPr>
        <w:t>24</w:t>
      </w:r>
      <w:r>
        <w:rPr>
          <w:noProof/>
        </w:rPr>
        <w:fldChar w:fldCharType="end"/>
      </w:r>
    </w:p>
    <w:p w14:paraId="54DD1C42"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ERR-01 Use -ErrorAction Stop when calling cmdlets</w:t>
      </w:r>
      <w:r>
        <w:rPr>
          <w:noProof/>
        </w:rPr>
        <w:tab/>
      </w:r>
      <w:r>
        <w:rPr>
          <w:noProof/>
        </w:rPr>
        <w:fldChar w:fldCharType="begin"/>
      </w:r>
      <w:r>
        <w:rPr>
          <w:noProof/>
        </w:rPr>
        <w:instrText xml:space="preserve"> PAGEREF _Toc253982477 \h </w:instrText>
      </w:r>
      <w:r>
        <w:rPr>
          <w:noProof/>
        </w:rPr>
      </w:r>
      <w:r>
        <w:rPr>
          <w:noProof/>
        </w:rPr>
        <w:fldChar w:fldCharType="separate"/>
      </w:r>
      <w:r>
        <w:rPr>
          <w:noProof/>
        </w:rPr>
        <w:t>24</w:t>
      </w:r>
      <w:r>
        <w:rPr>
          <w:noProof/>
        </w:rPr>
        <w:fldChar w:fldCharType="end"/>
      </w:r>
    </w:p>
    <w:p w14:paraId="4191F1E8"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ERR-02 Use $ErrorActionPreference='Stop'/’Continue’ when calling non-cmdlets</w:t>
      </w:r>
      <w:r>
        <w:rPr>
          <w:noProof/>
        </w:rPr>
        <w:tab/>
      </w:r>
      <w:r>
        <w:rPr>
          <w:noProof/>
        </w:rPr>
        <w:fldChar w:fldCharType="begin"/>
      </w:r>
      <w:r>
        <w:rPr>
          <w:noProof/>
        </w:rPr>
        <w:instrText xml:space="preserve"> PAGEREF _Toc253982478 \h </w:instrText>
      </w:r>
      <w:r>
        <w:rPr>
          <w:noProof/>
        </w:rPr>
      </w:r>
      <w:r>
        <w:rPr>
          <w:noProof/>
        </w:rPr>
        <w:fldChar w:fldCharType="separate"/>
      </w:r>
      <w:r>
        <w:rPr>
          <w:noProof/>
        </w:rPr>
        <w:t>24</w:t>
      </w:r>
      <w:r>
        <w:rPr>
          <w:noProof/>
        </w:rPr>
        <w:fldChar w:fldCharType="end"/>
      </w:r>
    </w:p>
    <w:p w14:paraId="16FA3AA2"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ERR-03 Avoid using flags to handle errors</w:t>
      </w:r>
      <w:r>
        <w:rPr>
          <w:noProof/>
        </w:rPr>
        <w:tab/>
      </w:r>
      <w:r>
        <w:rPr>
          <w:noProof/>
        </w:rPr>
        <w:fldChar w:fldCharType="begin"/>
      </w:r>
      <w:r>
        <w:rPr>
          <w:noProof/>
        </w:rPr>
        <w:instrText xml:space="preserve"> PAGEREF _Toc253982479 \h </w:instrText>
      </w:r>
      <w:r>
        <w:rPr>
          <w:noProof/>
        </w:rPr>
      </w:r>
      <w:r>
        <w:rPr>
          <w:noProof/>
        </w:rPr>
        <w:fldChar w:fldCharType="separate"/>
      </w:r>
      <w:r>
        <w:rPr>
          <w:noProof/>
        </w:rPr>
        <w:t>24</w:t>
      </w:r>
      <w:r>
        <w:rPr>
          <w:noProof/>
        </w:rPr>
        <w:fldChar w:fldCharType="end"/>
      </w:r>
    </w:p>
    <w:p w14:paraId="18A81B2A"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ERR-04 Avoid using $?</w:t>
      </w:r>
      <w:r>
        <w:rPr>
          <w:noProof/>
        </w:rPr>
        <w:tab/>
      </w:r>
      <w:r>
        <w:rPr>
          <w:noProof/>
        </w:rPr>
        <w:fldChar w:fldCharType="begin"/>
      </w:r>
      <w:r>
        <w:rPr>
          <w:noProof/>
        </w:rPr>
        <w:instrText xml:space="preserve"> PAGEREF _Toc253982480 \h </w:instrText>
      </w:r>
      <w:r>
        <w:rPr>
          <w:noProof/>
        </w:rPr>
      </w:r>
      <w:r>
        <w:rPr>
          <w:noProof/>
        </w:rPr>
        <w:fldChar w:fldCharType="separate"/>
      </w:r>
      <w:r>
        <w:rPr>
          <w:noProof/>
        </w:rPr>
        <w:t>24</w:t>
      </w:r>
      <w:r>
        <w:rPr>
          <w:noProof/>
        </w:rPr>
        <w:fldChar w:fldCharType="end"/>
      </w:r>
    </w:p>
    <w:p w14:paraId="0426EA96"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ERR-05 Avoid testing for a null variable as an error condition</w:t>
      </w:r>
      <w:r>
        <w:rPr>
          <w:noProof/>
        </w:rPr>
        <w:tab/>
      </w:r>
      <w:r>
        <w:rPr>
          <w:noProof/>
        </w:rPr>
        <w:fldChar w:fldCharType="begin"/>
      </w:r>
      <w:r>
        <w:rPr>
          <w:noProof/>
        </w:rPr>
        <w:instrText xml:space="preserve"> PAGEREF _Toc253982481 \h </w:instrText>
      </w:r>
      <w:r>
        <w:rPr>
          <w:noProof/>
        </w:rPr>
      </w:r>
      <w:r>
        <w:rPr>
          <w:noProof/>
        </w:rPr>
        <w:fldChar w:fldCharType="separate"/>
      </w:r>
      <w:r>
        <w:rPr>
          <w:noProof/>
        </w:rPr>
        <w:t>24</w:t>
      </w:r>
      <w:r>
        <w:rPr>
          <w:noProof/>
        </w:rPr>
        <w:fldChar w:fldCharType="end"/>
      </w:r>
    </w:p>
    <w:p w14:paraId="6402252D"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ERR-06 Copy $Error[0] to your own variable</w:t>
      </w:r>
      <w:r>
        <w:rPr>
          <w:noProof/>
        </w:rPr>
        <w:tab/>
      </w:r>
      <w:r>
        <w:rPr>
          <w:noProof/>
        </w:rPr>
        <w:fldChar w:fldCharType="begin"/>
      </w:r>
      <w:r>
        <w:rPr>
          <w:noProof/>
        </w:rPr>
        <w:instrText xml:space="preserve"> PAGEREF _Toc253982482 \h </w:instrText>
      </w:r>
      <w:r>
        <w:rPr>
          <w:noProof/>
        </w:rPr>
      </w:r>
      <w:r>
        <w:rPr>
          <w:noProof/>
        </w:rPr>
        <w:fldChar w:fldCharType="separate"/>
      </w:r>
      <w:r>
        <w:rPr>
          <w:noProof/>
        </w:rPr>
        <w:t>25</w:t>
      </w:r>
      <w:r>
        <w:rPr>
          <w:noProof/>
        </w:rPr>
        <w:fldChar w:fldCharType="end"/>
      </w:r>
    </w:p>
    <w:p w14:paraId="41592164" w14:textId="77777777" w:rsidR="00BC7131" w:rsidRDefault="00BC7131">
      <w:pPr>
        <w:pStyle w:val="TOC5"/>
        <w:tabs>
          <w:tab w:val="right" w:pos="9350"/>
        </w:tabs>
        <w:rPr>
          <w:noProof/>
        </w:rPr>
      </w:pPr>
      <w:r>
        <w:rPr>
          <w:noProof/>
        </w:rPr>
        <w:t>Wasted Effort</w:t>
      </w:r>
      <w:r>
        <w:rPr>
          <w:noProof/>
        </w:rPr>
        <w:tab/>
      </w:r>
      <w:r>
        <w:rPr>
          <w:noProof/>
        </w:rPr>
        <w:fldChar w:fldCharType="begin"/>
      </w:r>
      <w:r>
        <w:rPr>
          <w:noProof/>
        </w:rPr>
        <w:instrText xml:space="preserve"> PAGEREF _Toc253982483 \h </w:instrText>
      </w:r>
      <w:r>
        <w:rPr>
          <w:noProof/>
        </w:rPr>
      </w:r>
      <w:r>
        <w:rPr>
          <w:noProof/>
        </w:rPr>
        <w:fldChar w:fldCharType="separate"/>
      </w:r>
      <w:r>
        <w:rPr>
          <w:noProof/>
        </w:rPr>
        <w:t>26</w:t>
      </w:r>
      <w:r>
        <w:rPr>
          <w:noProof/>
        </w:rPr>
        <w:fldChar w:fldCharType="end"/>
      </w:r>
    </w:p>
    <w:p w14:paraId="1362BE57"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WAST-01 Don’t re-invent the wheel</w:t>
      </w:r>
      <w:r>
        <w:rPr>
          <w:noProof/>
        </w:rPr>
        <w:tab/>
      </w:r>
      <w:r>
        <w:rPr>
          <w:noProof/>
        </w:rPr>
        <w:fldChar w:fldCharType="begin"/>
      </w:r>
      <w:r>
        <w:rPr>
          <w:noProof/>
        </w:rPr>
        <w:instrText xml:space="preserve"> PAGEREF _Toc253982484 \h </w:instrText>
      </w:r>
      <w:r>
        <w:rPr>
          <w:noProof/>
        </w:rPr>
      </w:r>
      <w:r>
        <w:rPr>
          <w:noProof/>
        </w:rPr>
        <w:fldChar w:fldCharType="separate"/>
      </w:r>
      <w:r>
        <w:rPr>
          <w:noProof/>
        </w:rPr>
        <w:t>26</w:t>
      </w:r>
      <w:r>
        <w:rPr>
          <w:noProof/>
        </w:rPr>
        <w:fldChar w:fldCharType="end"/>
      </w:r>
    </w:p>
    <w:p w14:paraId="4E2CCE3F"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WAST-02 Report bugs to Microsoft</w:t>
      </w:r>
      <w:r>
        <w:rPr>
          <w:noProof/>
        </w:rPr>
        <w:tab/>
      </w:r>
      <w:r>
        <w:rPr>
          <w:noProof/>
        </w:rPr>
        <w:fldChar w:fldCharType="begin"/>
      </w:r>
      <w:r>
        <w:rPr>
          <w:noProof/>
        </w:rPr>
        <w:instrText xml:space="preserve"> PAGEREF _Toc253982485 \h </w:instrText>
      </w:r>
      <w:r>
        <w:rPr>
          <w:noProof/>
        </w:rPr>
      </w:r>
      <w:r>
        <w:rPr>
          <w:noProof/>
        </w:rPr>
        <w:fldChar w:fldCharType="separate"/>
      </w:r>
      <w:r>
        <w:rPr>
          <w:noProof/>
        </w:rPr>
        <w:t>26</w:t>
      </w:r>
      <w:r>
        <w:rPr>
          <w:noProof/>
        </w:rPr>
        <w:fldChar w:fldCharType="end"/>
      </w:r>
    </w:p>
    <w:p w14:paraId="27F11B08" w14:textId="3B403879" w:rsidR="00965649" w:rsidRDefault="00AC338A" w:rsidP="00B764FA">
      <w:r>
        <w:fldChar w:fldCharType="end"/>
      </w:r>
    </w:p>
    <w:p w14:paraId="67A6DB12" w14:textId="7C321E30" w:rsidR="00965649" w:rsidRDefault="00965649" w:rsidP="00B764FA">
      <w:pPr>
        <w:pStyle w:val="Heading1"/>
      </w:pPr>
      <w:bookmarkStart w:id="3" w:name="_TOC2368"/>
      <w:bookmarkStart w:id="4" w:name="_Toc253982437"/>
      <w:bookmarkEnd w:id="3"/>
      <w:r>
        <w:lastRenderedPageBreak/>
        <w:t>Help and Comments</w:t>
      </w:r>
      <w:bookmarkEnd w:id="4"/>
    </w:p>
    <w:p w14:paraId="072F213A" w14:textId="77777777" w:rsidR="00244288" w:rsidRDefault="00244288" w:rsidP="00B764FA">
      <w:pPr>
        <w:pStyle w:val="Heading3"/>
      </w:pPr>
      <w:bookmarkStart w:id="5" w:name="_Toc253982438"/>
      <w:r>
        <w:t>DOC-01 Write comment-based help</w:t>
      </w:r>
      <w:bookmarkEnd w:id="5"/>
    </w:p>
    <w:p w14:paraId="361A5FD3" w14:textId="77777777" w:rsidR="0076759F" w:rsidRDefault="00965649">
      <w:r>
        <w:t xml:space="preserve">You </w:t>
      </w:r>
      <w:r w:rsidR="00B907C4">
        <w:t xml:space="preserve">should always write </w:t>
      </w:r>
      <w:r>
        <w:t xml:space="preserve">comment-based help in your scripts and functions. </w:t>
      </w:r>
    </w:p>
    <w:p w14:paraId="2CDAEC82" w14:textId="77777777" w:rsidR="00EE40C5" w:rsidRDefault="00EE40C5">
      <w:r>
        <w:t>Comment-based help is formatted as follows:</w:t>
      </w:r>
    </w:p>
    <w:p w14:paraId="65AFFC4F" w14:textId="77777777" w:rsidR="00EE40C5" w:rsidRPr="00210FA1" w:rsidRDefault="00EE40C5" w:rsidP="007B55B1">
      <w:pPr>
        <w:pStyle w:val="Code"/>
      </w:pPr>
      <w:r w:rsidRPr="00210FA1">
        <w:t xml:space="preserve">function </w:t>
      </w:r>
      <w:r w:rsidR="00B1008A">
        <w:t>your-function</w:t>
      </w:r>
      <w:r w:rsidRPr="00210FA1">
        <w:t xml:space="preserve"> {</w:t>
      </w:r>
    </w:p>
    <w:p w14:paraId="2B6F4EAC" w14:textId="77777777" w:rsidR="00EE40C5" w:rsidRPr="00210FA1" w:rsidRDefault="00EE40C5" w:rsidP="007B55B1">
      <w:pPr>
        <w:pStyle w:val="Code"/>
      </w:pPr>
      <w:r w:rsidRPr="00210FA1">
        <w:t>&lt;#</w:t>
      </w:r>
    </w:p>
    <w:p w14:paraId="6829EC81" w14:textId="77777777" w:rsidR="00EE40C5" w:rsidRPr="00210FA1" w:rsidRDefault="00EE40C5" w:rsidP="007B55B1">
      <w:pPr>
        <w:pStyle w:val="Code"/>
      </w:pPr>
      <w:r w:rsidRPr="00210FA1">
        <w:t>.SYNOPSIS</w:t>
      </w:r>
    </w:p>
    <w:p w14:paraId="2B6310C4" w14:textId="77777777" w:rsidR="00EE40C5" w:rsidRPr="00210FA1" w:rsidRDefault="00EE40C5" w:rsidP="007B55B1">
      <w:pPr>
        <w:pStyle w:val="Code"/>
      </w:pPr>
      <w:r w:rsidRPr="00210FA1">
        <w:t>A brief description of the function or script.</w:t>
      </w:r>
    </w:p>
    <w:p w14:paraId="12870B5E" w14:textId="77777777" w:rsidR="00EE40C5" w:rsidRPr="00210FA1" w:rsidRDefault="00EE40C5" w:rsidP="007B55B1">
      <w:pPr>
        <w:pStyle w:val="Code"/>
      </w:pPr>
    </w:p>
    <w:p w14:paraId="61CBD8A8" w14:textId="77777777" w:rsidR="00EE40C5" w:rsidRDefault="00EE40C5" w:rsidP="007B55B1">
      <w:pPr>
        <w:pStyle w:val="Code"/>
      </w:pPr>
      <w:r w:rsidRPr="00210FA1">
        <w:t>.DESCRIPTION</w:t>
      </w:r>
    </w:p>
    <w:p w14:paraId="6443981F" w14:textId="77777777" w:rsidR="00EE40C5" w:rsidRPr="00210FA1" w:rsidRDefault="00EE40C5" w:rsidP="007B55B1">
      <w:pPr>
        <w:pStyle w:val="Code"/>
      </w:pPr>
      <w:r>
        <w:t xml:space="preserve">A longer </w:t>
      </w:r>
      <w:proofErr w:type="spellStart"/>
      <w:r>
        <w:t>desciption</w:t>
      </w:r>
      <w:proofErr w:type="spellEnd"/>
    </w:p>
    <w:p w14:paraId="102FB71B" w14:textId="77777777" w:rsidR="00EE40C5" w:rsidRPr="00210FA1" w:rsidRDefault="00EE40C5" w:rsidP="007B55B1">
      <w:pPr>
        <w:pStyle w:val="Code"/>
      </w:pPr>
    </w:p>
    <w:p w14:paraId="1190321F" w14:textId="77777777" w:rsidR="00EE40C5" w:rsidRPr="00210FA1" w:rsidRDefault="00EE40C5" w:rsidP="007B55B1">
      <w:pPr>
        <w:pStyle w:val="Code"/>
      </w:pPr>
      <w:r w:rsidRPr="00210FA1">
        <w:t xml:space="preserve">.PARAMETER </w:t>
      </w:r>
      <w:proofErr w:type="spellStart"/>
      <w:r>
        <w:t>FirstParameter</w:t>
      </w:r>
      <w:proofErr w:type="spellEnd"/>
    </w:p>
    <w:p w14:paraId="63DF8249" w14:textId="77777777" w:rsidR="00EE40C5" w:rsidRPr="00210FA1" w:rsidRDefault="00EE40C5" w:rsidP="007B55B1">
      <w:pPr>
        <w:pStyle w:val="Code"/>
      </w:pPr>
      <w:r>
        <w:t xml:space="preserve">Description of each of the parameters </w:t>
      </w:r>
    </w:p>
    <w:p w14:paraId="5DC309C8" w14:textId="77777777" w:rsidR="00EE40C5" w:rsidRPr="00210FA1" w:rsidRDefault="00EE40C5" w:rsidP="00C62664">
      <w:pPr>
        <w:pStyle w:val="Code"/>
        <w:ind w:left="0"/>
      </w:pPr>
    </w:p>
    <w:p w14:paraId="1E5B389E" w14:textId="77777777" w:rsidR="00EE40C5" w:rsidRPr="00210FA1" w:rsidRDefault="00EE40C5" w:rsidP="007B55B1">
      <w:pPr>
        <w:pStyle w:val="Code"/>
      </w:pPr>
      <w:r w:rsidRPr="00210FA1">
        <w:t>.INPUTS</w:t>
      </w:r>
    </w:p>
    <w:p w14:paraId="2C97BBA6" w14:textId="77777777" w:rsidR="00EE40C5" w:rsidRPr="00210FA1" w:rsidRDefault="00EE40C5" w:rsidP="007B55B1">
      <w:pPr>
        <w:pStyle w:val="Code"/>
      </w:pPr>
      <w:r>
        <w:t>Description of objects that can be piped to the script</w:t>
      </w:r>
    </w:p>
    <w:p w14:paraId="54069643" w14:textId="77777777" w:rsidR="00EE40C5" w:rsidRDefault="00EE40C5" w:rsidP="007B55B1">
      <w:pPr>
        <w:pStyle w:val="Code"/>
      </w:pPr>
    </w:p>
    <w:p w14:paraId="1BBF62B5" w14:textId="77777777" w:rsidR="00EE40C5" w:rsidRPr="00210FA1" w:rsidRDefault="00EE40C5" w:rsidP="007B55B1">
      <w:pPr>
        <w:pStyle w:val="Code"/>
      </w:pPr>
      <w:r w:rsidRPr="00210FA1">
        <w:t>.</w:t>
      </w:r>
      <w:r>
        <w:t>OUT</w:t>
      </w:r>
      <w:r w:rsidRPr="00210FA1">
        <w:t>PUTS</w:t>
      </w:r>
    </w:p>
    <w:p w14:paraId="183A6F7B" w14:textId="77777777" w:rsidR="00EE40C5" w:rsidRPr="00210FA1" w:rsidRDefault="00EE40C5" w:rsidP="007B55B1">
      <w:pPr>
        <w:pStyle w:val="Code"/>
      </w:pPr>
      <w:r>
        <w:t>Description of objects that are output by the script</w:t>
      </w:r>
    </w:p>
    <w:p w14:paraId="14D37E3B" w14:textId="77777777" w:rsidR="00EE40C5" w:rsidRPr="00210FA1" w:rsidRDefault="00EE40C5" w:rsidP="007B55B1">
      <w:pPr>
        <w:pStyle w:val="Code"/>
      </w:pPr>
    </w:p>
    <w:p w14:paraId="109E47EC" w14:textId="77777777" w:rsidR="00EE40C5" w:rsidRPr="00210FA1" w:rsidRDefault="00EE40C5" w:rsidP="007B55B1">
      <w:pPr>
        <w:pStyle w:val="Code"/>
      </w:pPr>
      <w:r w:rsidRPr="00210FA1">
        <w:t>.EXAMPLE</w:t>
      </w:r>
    </w:p>
    <w:p w14:paraId="2339DBD6" w14:textId="77777777" w:rsidR="00EE40C5" w:rsidRPr="00210FA1" w:rsidRDefault="00EE40C5" w:rsidP="007B55B1">
      <w:pPr>
        <w:pStyle w:val="Code"/>
      </w:pPr>
      <w:r>
        <w:t>Example of how to run the script</w:t>
      </w:r>
    </w:p>
    <w:p w14:paraId="7DB375EF" w14:textId="77777777" w:rsidR="00EE40C5" w:rsidRDefault="00EE40C5" w:rsidP="007B55B1">
      <w:pPr>
        <w:pStyle w:val="Code"/>
      </w:pPr>
    </w:p>
    <w:p w14:paraId="68C03FD1" w14:textId="77777777" w:rsidR="00EE40C5" w:rsidRPr="00210FA1" w:rsidRDefault="00EE40C5" w:rsidP="007B55B1">
      <w:pPr>
        <w:pStyle w:val="Code"/>
      </w:pPr>
      <w:r w:rsidRPr="00210FA1">
        <w:t>.LINK</w:t>
      </w:r>
    </w:p>
    <w:p w14:paraId="325D27A4" w14:textId="77777777" w:rsidR="00EE40C5" w:rsidRDefault="00EE40C5" w:rsidP="007B55B1">
      <w:pPr>
        <w:pStyle w:val="Code"/>
      </w:pPr>
      <w:r>
        <w:t>Links to further documentation</w:t>
      </w:r>
    </w:p>
    <w:p w14:paraId="3AC69BF0" w14:textId="77777777" w:rsidR="00EE40C5" w:rsidRDefault="00EE40C5" w:rsidP="007B55B1">
      <w:pPr>
        <w:pStyle w:val="Code"/>
      </w:pPr>
    </w:p>
    <w:p w14:paraId="70592C76" w14:textId="77777777" w:rsidR="00EE40C5" w:rsidRDefault="00EE40C5" w:rsidP="007B55B1">
      <w:pPr>
        <w:pStyle w:val="Code"/>
      </w:pPr>
      <w:r>
        <w:t>.NOTES</w:t>
      </w:r>
    </w:p>
    <w:p w14:paraId="280BA8C0" w14:textId="77777777" w:rsidR="00EE40C5" w:rsidRPr="00210FA1" w:rsidRDefault="00EE40C5" w:rsidP="007B55B1">
      <w:pPr>
        <w:pStyle w:val="Code"/>
      </w:pPr>
      <w:r>
        <w:t>Detail on what the script does, if this is needed</w:t>
      </w:r>
    </w:p>
    <w:p w14:paraId="62558738" w14:textId="77777777" w:rsidR="00EE40C5" w:rsidRDefault="00EE40C5" w:rsidP="007B55B1">
      <w:pPr>
        <w:pStyle w:val="Code"/>
      </w:pPr>
      <w:r w:rsidRPr="00210FA1">
        <w:t>#&gt;</w:t>
      </w:r>
    </w:p>
    <w:p w14:paraId="06315566" w14:textId="77777777" w:rsidR="007B55B1" w:rsidRDefault="007B55B1" w:rsidP="007B55B1">
      <w:pPr>
        <w:pStyle w:val="Code"/>
      </w:pPr>
    </w:p>
    <w:p w14:paraId="2DA5ECAB" w14:textId="77777777" w:rsidR="0076759F" w:rsidRPr="0076759F" w:rsidRDefault="0076759F">
      <w:r>
        <w:t>Comment-based help is displayed when the user types ‘</w:t>
      </w:r>
      <w:r>
        <w:rPr>
          <w:rFonts w:ascii="Courier New" w:hAnsi="Courier New" w:cs="Courier New"/>
        </w:rPr>
        <w:t>help &lt;your-function&gt;</w:t>
      </w:r>
      <w:r>
        <w:t>’</w:t>
      </w:r>
    </w:p>
    <w:p w14:paraId="517521F4" w14:textId="77777777" w:rsidR="00244288" w:rsidRDefault="00965649">
      <w:r>
        <w:t xml:space="preserve">Your help should be </w:t>
      </w:r>
      <w:r>
        <w:rPr>
          <w:rFonts w:ascii="Times New Roman Italic" w:hAnsi="Times New Roman Italic"/>
        </w:rPr>
        <w:t xml:space="preserve">helpful. </w:t>
      </w:r>
      <w:r>
        <w:t>That is, if you’ve written a tool called “</w:t>
      </w:r>
      <w:r w:rsidRPr="00B1008A">
        <w:rPr>
          <w:rFonts w:ascii="Courier New" w:hAnsi="Courier New" w:cs="Courier New"/>
        </w:rPr>
        <w:t>Get-</w:t>
      </w:r>
      <w:proofErr w:type="spellStart"/>
      <w:r w:rsidRPr="00B1008A">
        <w:rPr>
          <w:rFonts w:ascii="Courier New" w:hAnsi="Courier New" w:cs="Courier New"/>
        </w:rPr>
        <w:t>LOBAppUser</w:t>
      </w:r>
      <w:proofErr w:type="spellEnd"/>
      <w:r>
        <w:t>”</w:t>
      </w:r>
      <w:r w:rsidR="00B1008A">
        <w:t>,</w:t>
      </w:r>
      <w:r>
        <w:t xml:space="preserve"> don’t write help that merely says, “Gets LOB App Users.” Duh. </w:t>
      </w:r>
    </w:p>
    <w:p w14:paraId="15A47292" w14:textId="77777777" w:rsidR="00E3658A" w:rsidRPr="00E3658A" w:rsidRDefault="007B55B1" w:rsidP="00210FA1">
      <w:pPr>
        <w:spacing w:after="0"/>
      </w:pPr>
      <w:r>
        <w:rPr>
          <w:b/>
        </w:rPr>
        <w:t xml:space="preserve">Further information: </w:t>
      </w:r>
      <w:r w:rsidR="00E3658A">
        <w:t>You can get m</w:t>
      </w:r>
      <w:r w:rsidR="00E3658A" w:rsidRPr="00E3658A">
        <w:t xml:space="preserve">ore </w:t>
      </w:r>
      <w:r w:rsidR="00E3658A">
        <w:t>on the use of comment-based help by typing ‘</w:t>
      </w:r>
      <w:r w:rsidR="00E3658A" w:rsidRPr="00E3658A">
        <w:rPr>
          <w:rFonts w:ascii="Courier New" w:hAnsi="Courier New" w:cs="Courier New"/>
        </w:rPr>
        <w:t xml:space="preserve">help </w:t>
      </w:r>
      <w:proofErr w:type="spellStart"/>
      <w:r w:rsidR="00E3658A" w:rsidRPr="00E3658A">
        <w:rPr>
          <w:rFonts w:ascii="Courier New" w:hAnsi="Courier New" w:cs="Courier New"/>
        </w:rPr>
        <w:t>about_Comment_Based_Help</w:t>
      </w:r>
      <w:proofErr w:type="spellEnd"/>
      <w:r w:rsidR="00E3658A">
        <w:t xml:space="preserve">’ within </w:t>
      </w:r>
      <w:proofErr w:type="spellStart"/>
      <w:r w:rsidR="00E3658A">
        <w:t>Powershell</w:t>
      </w:r>
      <w:proofErr w:type="spellEnd"/>
      <w:r w:rsidR="00E3658A">
        <w:t>.</w:t>
      </w:r>
    </w:p>
    <w:p w14:paraId="60CC1837" w14:textId="77777777" w:rsidR="00244288" w:rsidRDefault="00244288" w:rsidP="00244288">
      <w:pPr>
        <w:pStyle w:val="Heading31"/>
      </w:pPr>
      <w:bookmarkStart w:id="6" w:name="_Toc253982439"/>
      <w:r>
        <w:lastRenderedPageBreak/>
        <w:t xml:space="preserve">DOC-02 </w:t>
      </w:r>
      <w:proofErr w:type="gramStart"/>
      <w:r>
        <w:t>Describe</w:t>
      </w:r>
      <w:proofErr w:type="gramEnd"/>
      <w:r>
        <w:t xml:space="preserve"> each parameter</w:t>
      </w:r>
      <w:bookmarkEnd w:id="6"/>
    </w:p>
    <w:p w14:paraId="10C9D345" w14:textId="77777777" w:rsidR="00244288" w:rsidRPr="00244288" w:rsidRDefault="00244288" w:rsidP="00244288">
      <w:pPr>
        <w:rPr>
          <w:lang w:eastAsia="en-GB"/>
        </w:rPr>
      </w:pPr>
      <w:r>
        <w:t>Your help should describe the proper use of each parameter</w:t>
      </w:r>
      <w:r w:rsidR="00EE40C5">
        <w:t xml:space="preserve"> in the comment-based help.</w:t>
      </w:r>
    </w:p>
    <w:p w14:paraId="29BAB703" w14:textId="77777777" w:rsidR="00244288" w:rsidRPr="00244288" w:rsidRDefault="00244288" w:rsidP="00B764FA">
      <w:pPr>
        <w:pStyle w:val="Heading3"/>
      </w:pPr>
      <w:bookmarkStart w:id="7" w:name="_Toc253982440"/>
      <w:r>
        <w:t>DOC-03 Provide usage examples</w:t>
      </w:r>
      <w:bookmarkEnd w:id="7"/>
    </w:p>
    <w:p w14:paraId="7B0BC9B9" w14:textId="77777777" w:rsidR="00244288" w:rsidRDefault="00965649">
      <w:r>
        <w:t xml:space="preserve">Your help should provide examples for each major use case. </w:t>
      </w:r>
    </w:p>
    <w:p w14:paraId="0E46C408" w14:textId="77777777" w:rsidR="00EE40C5" w:rsidRDefault="00EE40C5">
      <w:r>
        <w:t xml:space="preserve">A ‘usage example’ is just an example of what you would type in to </w:t>
      </w:r>
      <w:proofErr w:type="spellStart"/>
      <w:r>
        <w:t>Powershell</w:t>
      </w:r>
      <w:proofErr w:type="spellEnd"/>
      <w:r>
        <w:t xml:space="preserve"> to run the script – this can be cut and pasted from the command line.</w:t>
      </w:r>
    </w:p>
    <w:p w14:paraId="4BDB2A44" w14:textId="77777777" w:rsidR="00244288" w:rsidRDefault="00244288" w:rsidP="00B764FA">
      <w:pPr>
        <w:pStyle w:val="Heading3"/>
      </w:pPr>
      <w:bookmarkStart w:id="8" w:name="_Toc253982441"/>
      <w:r>
        <w:t>DOC-04 Use the Notes section for detail on how the tool works</w:t>
      </w:r>
      <w:bookmarkEnd w:id="8"/>
    </w:p>
    <w:p w14:paraId="31F157DC" w14:textId="77777777" w:rsidR="00965649" w:rsidRDefault="00965649">
      <w:r>
        <w:t>If you ne</w:t>
      </w:r>
      <w:r w:rsidR="00EE40C5">
        <w:t>ed to explain some of the detail</w:t>
      </w:r>
      <w:r>
        <w:t xml:space="preserve"> about how the tool works, do so in </w:t>
      </w:r>
      <w:r w:rsidR="00B907C4">
        <w:t>the</w:t>
      </w:r>
      <w:r>
        <w:t xml:space="preserve"> Notes section. </w:t>
      </w:r>
    </w:p>
    <w:p w14:paraId="12C44EA5" w14:textId="77777777" w:rsidR="004525F8" w:rsidRDefault="004525F8" w:rsidP="009F2886">
      <w:pPr>
        <w:pStyle w:val="Heading3"/>
      </w:pPr>
      <w:bookmarkStart w:id="9" w:name="_Toc253982442"/>
      <w:r>
        <w:t>DOC-05 Keep your language simple</w:t>
      </w:r>
      <w:bookmarkEnd w:id="9"/>
    </w:p>
    <w:p w14:paraId="1009BA81" w14:textId="77777777" w:rsidR="00EE40C5" w:rsidRDefault="00965649">
      <w:r>
        <w:t xml:space="preserve">Comment-based help should be written in simple language. </w:t>
      </w:r>
    </w:p>
    <w:p w14:paraId="6044A0EE" w14:textId="77777777" w:rsidR="00B1008A" w:rsidRDefault="00AC338A">
      <w:r>
        <w:t xml:space="preserve">You’re not writing a thesis for your college Technical Writing class - you’re writing something that describes how a function works. </w:t>
      </w:r>
      <w:r w:rsidR="00965649">
        <w:t xml:space="preserve">Avoid </w:t>
      </w:r>
      <w:r>
        <w:t>grandiloquent</w:t>
      </w:r>
      <w:r w:rsidR="00965649">
        <w:t xml:space="preserve">, multisyllabic verbiage and phrasing. In other words, </w:t>
      </w:r>
      <w:r w:rsidR="00965649">
        <w:rPr>
          <w:rFonts w:ascii="Times New Roman Italic" w:hAnsi="Times New Roman Italic"/>
        </w:rPr>
        <w:t xml:space="preserve">put the thesaurus down. </w:t>
      </w:r>
      <w:r w:rsidR="00965649">
        <w:t xml:space="preserve">You’re not impressing anyone. </w:t>
      </w:r>
    </w:p>
    <w:p w14:paraId="43DEC1E6" w14:textId="77777777" w:rsidR="00965649" w:rsidRDefault="00965649">
      <w:r>
        <w:t>If you’re writing in what is, for you, a foreign language, simpler words and simpler sentence structures are better, and more likely to make sense to a native reader.</w:t>
      </w:r>
    </w:p>
    <w:p w14:paraId="53C15C8F" w14:textId="77777777" w:rsidR="00965649" w:rsidRDefault="00965649">
      <w:r>
        <w:t>Be complete, but be concise.</w:t>
      </w:r>
    </w:p>
    <w:p w14:paraId="3C08C925" w14:textId="77777777" w:rsidR="004525F8" w:rsidRDefault="004525F8" w:rsidP="009F2886">
      <w:pPr>
        <w:pStyle w:val="Heading3"/>
      </w:pPr>
      <w:bookmarkStart w:id="10" w:name="_Toc253982443"/>
      <w:r>
        <w:t>DOC-06 Comment your code</w:t>
      </w:r>
      <w:bookmarkEnd w:id="10"/>
    </w:p>
    <w:p w14:paraId="38195933" w14:textId="77777777" w:rsidR="00EE40C5" w:rsidRDefault="00965649">
      <w:r>
        <w:t xml:space="preserve">Inline comments are also </w:t>
      </w:r>
      <w:r w:rsidR="00EE40C5">
        <w:t>useful</w:t>
      </w:r>
      <w:r>
        <w:t xml:space="preserve">. </w:t>
      </w:r>
    </w:p>
    <w:p w14:paraId="3F7FBB51" w14:textId="77777777" w:rsidR="004525F8" w:rsidRDefault="00965649">
      <w:r>
        <w:t xml:space="preserve">Keep in mind that these should explain the working of the code, but not how to use the tool itself, since an ordinary user won’t see inline comments. Try to put a small block of inline comment before each functional hunk of your code. </w:t>
      </w:r>
    </w:p>
    <w:p w14:paraId="2241D856" w14:textId="77777777" w:rsidR="004525F8" w:rsidRDefault="004525F8" w:rsidP="009F2886">
      <w:pPr>
        <w:pStyle w:val="Heading3"/>
      </w:pPr>
      <w:bookmarkStart w:id="11" w:name="_Toc253982444"/>
      <w:r>
        <w:lastRenderedPageBreak/>
        <w:t>DOC-07 Don’t over-comment</w:t>
      </w:r>
      <w:bookmarkEnd w:id="11"/>
    </w:p>
    <w:p w14:paraId="531520C6" w14:textId="77777777" w:rsidR="00965649" w:rsidRDefault="00965649">
      <w:r>
        <w:rPr>
          <w:rFonts w:ascii="Times New Roman Italic" w:hAnsi="Times New Roman Italic"/>
        </w:rPr>
        <w:t>Don’t</w:t>
      </w:r>
      <w:r>
        <w:t xml:space="preserve"> precede each line of code with a comment - doing so breaks up the code and ma</w:t>
      </w:r>
      <w:r w:rsidR="00B907C4">
        <w:t xml:space="preserve">kes it </w:t>
      </w:r>
      <w:r>
        <w:t xml:space="preserve">harder to follow. </w:t>
      </w:r>
      <w:r>
        <w:rPr>
          <w:rFonts w:ascii="Times New Roman Italic" w:hAnsi="Times New Roman Italic"/>
        </w:rPr>
        <w:t>Don’t</w:t>
      </w:r>
      <w:r>
        <w:t xml:space="preserve"> restate the obvious:</w:t>
      </w:r>
    </w:p>
    <w:p w14:paraId="6C973B58" w14:textId="77777777" w:rsidR="00965649" w:rsidRDefault="00965649">
      <w:pPr>
        <w:pStyle w:val="Code"/>
      </w:pPr>
      <w:r>
        <w:t># Get the WMI BIOS object from the computer</w:t>
      </w:r>
    </w:p>
    <w:p w14:paraId="00CCA2FF" w14:textId="77777777" w:rsidR="00965649" w:rsidRDefault="00965649">
      <w:pPr>
        <w:pStyle w:val="Code"/>
      </w:pPr>
      <w:r>
        <w:t>Get-</w:t>
      </w:r>
      <w:proofErr w:type="spellStart"/>
      <w:r>
        <w:t>WmiObject</w:t>
      </w:r>
      <w:proofErr w:type="spellEnd"/>
      <w:r>
        <w:t xml:space="preserve"> -Class Win32_BIOS -</w:t>
      </w:r>
      <w:proofErr w:type="spellStart"/>
      <w:r>
        <w:t>ComputerName</w:t>
      </w:r>
      <w:proofErr w:type="spellEnd"/>
      <w:r>
        <w:t xml:space="preserve"> $computer</w:t>
      </w:r>
    </w:p>
    <w:p w14:paraId="4595C636" w14:textId="77777777" w:rsidR="00965649" w:rsidRDefault="00965649">
      <w:pPr>
        <w:pStyle w:val="Code"/>
      </w:pPr>
    </w:p>
    <w:p w14:paraId="1DE1DA97" w14:textId="77777777" w:rsidR="004525F8" w:rsidRDefault="00965649">
      <w:r>
        <w:t xml:space="preserve">Duh. A well-written PowerShell command, with full command and parameter names, can be pretty self-explanatory. Don’t comment-explain it unless it </w:t>
      </w:r>
      <w:r>
        <w:rPr>
          <w:rFonts w:ascii="Times New Roman Italic" w:hAnsi="Times New Roman Italic"/>
        </w:rPr>
        <w:t>isn’t</w:t>
      </w:r>
      <w:r>
        <w:t xml:space="preserve"> self-explanatory. Comments should describe the </w:t>
      </w:r>
      <w:r>
        <w:rPr>
          <w:rFonts w:ascii="Times New Roman Italic" w:hAnsi="Times New Roman Italic"/>
        </w:rPr>
        <w:t>logic</w:t>
      </w:r>
      <w:r>
        <w:t xml:space="preserve"> of your code, not attempt to document what each command is going to do.</w:t>
      </w:r>
    </w:p>
    <w:p w14:paraId="7C8B910B" w14:textId="77777777" w:rsidR="004525F8" w:rsidRDefault="004525F8" w:rsidP="004525F8">
      <w:r>
        <w:t>Another example:</w:t>
      </w:r>
    </w:p>
    <w:p w14:paraId="11484A0F" w14:textId="77777777" w:rsidR="004525F8" w:rsidRDefault="004525F8" w:rsidP="004525F8">
      <w:pPr>
        <w:pStyle w:val="Code"/>
      </w:pPr>
      <w:r>
        <w:t>#########################################</w:t>
      </w:r>
    </w:p>
    <w:p w14:paraId="1D4DED0E" w14:textId="77777777" w:rsidR="004525F8" w:rsidRDefault="004525F8" w:rsidP="004525F8">
      <w:pPr>
        <w:pStyle w:val="Code"/>
      </w:pPr>
      <w:r>
        <w:t>#</w:t>
      </w:r>
    </w:p>
    <w:p w14:paraId="518BF020" w14:textId="77777777" w:rsidR="004525F8" w:rsidRDefault="004525F8" w:rsidP="004525F8">
      <w:pPr>
        <w:pStyle w:val="Code"/>
      </w:pPr>
      <w:r>
        <w:t># PREPARE VARIABLES</w:t>
      </w:r>
    </w:p>
    <w:p w14:paraId="0087E4C1" w14:textId="77777777" w:rsidR="004525F8" w:rsidRDefault="004525F8" w:rsidP="004525F8">
      <w:pPr>
        <w:pStyle w:val="Code"/>
      </w:pPr>
      <w:r>
        <w:t>#</w:t>
      </w:r>
    </w:p>
    <w:p w14:paraId="785F6D84" w14:textId="77777777" w:rsidR="004525F8" w:rsidRDefault="004525F8" w:rsidP="004525F8">
      <w:pPr>
        <w:pStyle w:val="Code"/>
      </w:pPr>
      <w:r>
        <w:t>#########################################</w:t>
      </w:r>
    </w:p>
    <w:p w14:paraId="7FF96400" w14:textId="77777777" w:rsidR="004525F8" w:rsidRDefault="004525F8" w:rsidP="004525F8">
      <w:pPr>
        <w:pStyle w:val="Code"/>
      </w:pPr>
      <w:r>
        <w:t>$computers = @()</w:t>
      </w:r>
    </w:p>
    <w:p w14:paraId="1D7E53E8" w14:textId="77777777" w:rsidR="004525F8" w:rsidRDefault="004525F8" w:rsidP="004525F8">
      <w:pPr>
        <w:pStyle w:val="Code"/>
      </w:pPr>
    </w:p>
    <w:p w14:paraId="1265A128" w14:textId="77777777" w:rsidR="004525F8" w:rsidRDefault="004525F8" w:rsidP="004525F8">
      <w:r>
        <w:t>Really? Five lines of comment to one line of functional code? Tha</w:t>
      </w:r>
      <w:r w:rsidR="00B1008A">
        <w:t xml:space="preserve">t is not okay. It actually </w:t>
      </w:r>
      <w:r>
        <w:t>make</w:t>
      </w:r>
      <w:r w:rsidR="00B1008A">
        <w:t>s</w:t>
      </w:r>
      <w:r>
        <w:t xml:space="preserve"> the code harder to read. It doesn’t add value - anyone looking at the code can </w:t>
      </w:r>
      <w:r>
        <w:rPr>
          <w:rFonts w:ascii="Times New Roman Italic" w:hAnsi="Times New Roman Italic"/>
        </w:rPr>
        <w:t>tell</w:t>
      </w:r>
      <w:r>
        <w:t xml:space="preserve"> that a variable is being set up for something. It’s just noise.</w:t>
      </w:r>
    </w:p>
    <w:p w14:paraId="3CAAC3B0" w14:textId="77777777" w:rsidR="00244288" w:rsidRDefault="00244288"/>
    <w:p w14:paraId="7E220E00" w14:textId="77777777" w:rsidR="00965649" w:rsidRDefault="00965649" w:rsidP="00B764FA">
      <w:pPr>
        <w:pStyle w:val="Heading1"/>
      </w:pPr>
      <w:bookmarkStart w:id="12" w:name="_TOC4489"/>
      <w:bookmarkStart w:id="13" w:name="_Toc253982445"/>
      <w:bookmarkEnd w:id="12"/>
      <w:r>
        <w:lastRenderedPageBreak/>
        <w:t>Versioning</w:t>
      </w:r>
      <w:bookmarkEnd w:id="13"/>
    </w:p>
    <w:p w14:paraId="7B8018BF" w14:textId="77777777" w:rsidR="00314A39" w:rsidRDefault="00314A39" w:rsidP="009F2886">
      <w:pPr>
        <w:pStyle w:val="Heading3"/>
      </w:pPr>
      <w:bookmarkStart w:id="14" w:name="_Toc253982446"/>
      <w:r>
        <w:t xml:space="preserve">VER-01 Write for the lowest version of </w:t>
      </w:r>
      <w:r w:rsidR="00AC338A">
        <w:t>PowerShell</w:t>
      </w:r>
      <w:r>
        <w:t xml:space="preserve"> that you can</w:t>
      </w:r>
      <w:bookmarkEnd w:id="14"/>
    </w:p>
    <w:p w14:paraId="7C42563D" w14:textId="77777777" w:rsidR="00965649" w:rsidRDefault="00965649">
      <w:r>
        <w:t xml:space="preserve">As a rule, write for the lowest PowerShell version that you can, especially with scripts that you plan to share with others. Doing so provides the broadest compatibility for other folks. </w:t>
      </w:r>
    </w:p>
    <w:p w14:paraId="17F34FEF" w14:textId="77777777" w:rsidR="00965649" w:rsidRDefault="00965649">
      <w:r>
        <w:t xml:space="preserve">That said, don’t sacrifice functionality or performance just to stick with an older version. If you </w:t>
      </w:r>
      <w:r>
        <w:rPr>
          <w:rFonts w:ascii="Times New Roman Italic" w:hAnsi="Times New Roman Italic"/>
        </w:rPr>
        <w:t>can</w:t>
      </w:r>
      <w:r>
        <w:t xml:space="preserve"> safely write for a higher version (meaning you’ve deployed it everywhere the script will need to run), then take advantage of that version. Keep in mind that some newer features that </w:t>
      </w:r>
      <w:r>
        <w:rPr>
          <w:rFonts w:ascii="Times New Roman Italic" w:hAnsi="Times New Roman Italic"/>
        </w:rPr>
        <w:t>seem</w:t>
      </w:r>
      <w:r>
        <w:t xml:space="preserve"> like window dressing might actually have underlying performance benefits. For example, in PowerShell v3:</w:t>
      </w:r>
    </w:p>
    <w:p w14:paraId="6C4E3B58" w14:textId="77777777" w:rsidR="00965649" w:rsidRDefault="00965649">
      <w:pPr>
        <w:pStyle w:val="Code"/>
      </w:pPr>
      <w:r>
        <w:t>Get-Service | Where-Object -</w:t>
      </w:r>
      <w:proofErr w:type="spellStart"/>
      <w:r>
        <w:t>FilterScript</w:t>
      </w:r>
      <w:proofErr w:type="spellEnd"/>
      <w:r>
        <w:t xml:space="preserve"> { $_.Status -</w:t>
      </w:r>
      <w:proofErr w:type="spellStart"/>
      <w:r>
        <w:t>eq</w:t>
      </w:r>
      <w:proofErr w:type="spellEnd"/>
      <w:r>
        <w:t xml:space="preserve"> 'Running' }</w:t>
      </w:r>
    </w:p>
    <w:p w14:paraId="10478FAA" w14:textId="77777777" w:rsidR="00965649" w:rsidRDefault="00965649">
      <w:pPr>
        <w:pStyle w:val="Code"/>
      </w:pPr>
    </w:p>
    <w:p w14:paraId="245F276E" w14:textId="77777777" w:rsidR="00965649" w:rsidRDefault="00965649">
      <w:r>
        <w:t>Will run significantly slower than:</w:t>
      </w:r>
    </w:p>
    <w:p w14:paraId="7178630D" w14:textId="77777777" w:rsidR="00965649" w:rsidRDefault="00965649">
      <w:pPr>
        <w:pStyle w:val="Code"/>
      </w:pPr>
      <w:r>
        <w:t>Get-Service | Where Status -</w:t>
      </w:r>
      <w:proofErr w:type="spellStart"/>
      <w:r>
        <w:t>eq</w:t>
      </w:r>
      <w:proofErr w:type="spellEnd"/>
      <w:r>
        <w:t xml:space="preserve"> Running</w:t>
      </w:r>
    </w:p>
    <w:p w14:paraId="327CDD7D" w14:textId="77777777" w:rsidR="00965649" w:rsidRDefault="00965649">
      <w:pPr>
        <w:pStyle w:val="Code"/>
      </w:pPr>
    </w:p>
    <w:p w14:paraId="7B49D04F" w14:textId="77777777" w:rsidR="00965649" w:rsidRDefault="007B55B1">
      <w:proofErr w:type="gramStart"/>
      <w:r>
        <w:t>b</w:t>
      </w:r>
      <w:r w:rsidR="00965649">
        <w:t>ecause</w:t>
      </w:r>
      <w:proofErr w:type="gramEnd"/>
      <w:r w:rsidR="00965649">
        <w:t xml:space="preserve"> of the way the two different syntaxes have to be processed under the hood. </w:t>
      </w:r>
    </w:p>
    <w:p w14:paraId="59C966FA" w14:textId="77777777" w:rsidR="007B55B1" w:rsidRPr="007B55B1" w:rsidRDefault="007B55B1">
      <w:r>
        <w:rPr>
          <w:b/>
        </w:rPr>
        <w:t xml:space="preserve">Further information: </w:t>
      </w:r>
      <w:r>
        <w:t xml:space="preserve">You can get some detail on the differences between versions of </w:t>
      </w:r>
      <w:proofErr w:type="spellStart"/>
      <w:r>
        <w:t>Powershell</w:t>
      </w:r>
      <w:proofErr w:type="spellEnd"/>
      <w:r>
        <w:t xml:space="preserve"> by typing </w:t>
      </w:r>
      <w:r>
        <w:rPr>
          <w:rFonts w:ascii="Courier New" w:hAnsi="Courier New" w:cs="Courier New"/>
        </w:rPr>
        <w:t xml:space="preserve">‘help </w:t>
      </w:r>
      <w:r w:rsidRPr="007B55B1">
        <w:rPr>
          <w:rFonts w:ascii="Courier New" w:hAnsi="Courier New" w:cs="Courier New"/>
        </w:rPr>
        <w:t>about_Windows_PowerShell_2.0</w:t>
      </w:r>
      <w:r>
        <w:rPr>
          <w:rFonts w:ascii="Courier New" w:hAnsi="Courier New" w:cs="Courier New"/>
        </w:rPr>
        <w:t>’</w:t>
      </w:r>
      <w:r w:rsidRPr="007B55B1">
        <w:t xml:space="preserve"> (or _3.0 or 4.0) </w:t>
      </w:r>
      <w:r>
        <w:t xml:space="preserve">in </w:t>
      </w:r>
      <w:proofErr w:type="spellStart"/>
      <w:r>
        <w:t>Powershell</w:t>
      </w:r>
      <w:proofErr w:type="spellEnd"/>
    </w:p>
    <w:p w14:paraId="752919A7" w14:textId="77777777" w:rsidR="008B3647" w:rsidRDefault="008B3647"/>
    <w:p w14:paraId="44CA1FC4" w14:textId="77777777" w:rsidR="00314A39" w:rsidRDefault="00314A39" w:rsidP="009F2886">
      <w:pPr>
        <w:pStyle w:val="Heading3"/>
      </w:pPr>
      <w:bookmarkStart w:id="15" w:name="_Toc253982447"/>
      <w:r>
        <w:t xml:space="preserve">VER-02 Document the version of </w:t>
      </w:r>
      <w:r w:rsidR="00AC338A">
        <w:t>PowerShell</w:t>
      </w:r>
      <w:r>
        <w:t xml:space="preserve"> the script was written for</w:t>
      </w:r>
      <w:bookmarkEnd w:id="15"/>
    </w:p>
    <w:p w14:paraId="19318509" w14:textId="77777777" w:rsidR="00965649" w:rsidRDefault="00AC338A" w:rsidP="007B55B1">
      <w:r>
        <w:t xml:space="preserve">All that said, make sure you </w:t>
      </w:r>
      <w:r w:rsidR="007B55B1">
        <w:t>specify</w:t>
      </w:r>
      <w:r>
        <w:t xml:space="preserve"> the version of PowerShell you wrote for by using an </w:t>
      </w:r>
      <w:proofErr w:type="spellStart"/>
      <w:r>
        <w:t>appropriate</w:t>
      </w:r>
      <w:r w:rsidRPr="001A63C5">
        <w:rPr>
          <w:rFonts w:ascii="Courier New" w:hAnsi="Courier New" w:cs="Courier New"/>
          <w:sz w:val="16"/>
          <w:szCs w:val="16"/>
        </w:rPr>
        <w:t>'#requires</w:t>
      </w:r>
      <w:proofErr w:type="spellEnd"/>
      <w:r w:rsidRPr="001A63C5">
        <w:rPr>
          <w:rFonts w:ascii="Courier New" w:hAnsi="Courier New" w:cs="Courier New"/>
          <w:sz w:val="16"/>
          <w:szCs w:val="16"/>
        </w:rPr>
        <w:t>'</w:t>
      </w:r>
      <w:r w:rsidRPr="001A63C5">
        <w:rPr>
          <w:rFonts w:ascii="Courier New" w:hAnsi="Courier New" w:cs="Courier New"/>
        </w:rPr>
        <w:t xml:space="preserve"> </w:t>
      </w:r>
      <w:r>
        <w:t>statement:</w:t>
      </w:r>
    </w:p>
    <w:p w14:paraId="1BC97427" w14:textId="77777777" w:rsidR="00965649" w:rsidRDefault="00965649">
      <w:pPr>
        <w:pStyle w:val="Code"/>
      </w:pPr>
      <w:r>
        <w:t>#requires -version 3.0</w:t>
      </w:r>
    </w:p>
    <w:p w14:paraId="1A79B365" w14:textId="77777777" w:rsidR="007B55B1" w:rsidRDefault="007B55B1">
      <w:pPr>
        <w:pStyle w:val="Code"/>
      </w:pPr>
    </w:p>
    <w:p w14:paraId="49E3D826" w14:textId="77777777" w:rsidR="007B55B1" w:rsidRDefault="007B55B1" w:rsidP="007B55B1">
      <w:r>
        <w:t xml:space="preserve">The #requires statement will prevent the script from running on the wrong version of PowerShell. </w:t>
      </w:r>
    </w:p>
    <w:p w14:paraId="44E7F4F5" w14:textId="29C35479" w:rsidR="008B3647" w:rsidRDefault="008B3647"/>
    <w:p w14:paraId="11AD3BF7" w14:textId="77777777" w:rsidR="00965649" w:rsidRDefault="00965649" w:rsidP="00B764FA">
      <w:pPr>
        <w:pStyle w:val="Heading1"/>
      </w:pPr>
      <w:bookmarkStart w:id="16" w:name="_TOC5682"/>
      <w:bookmarkStart w:id="17" w:name="_Toc253982448"/>
      <w:bookmarkEnd w:id="16"/>
      <w:r>
        <w:lastRenderedPageBreak/>
        <w:t>Performance</w:t>
      </w:r>
      <w:bookmarkEnd w:id="17"/>
    </w:p>
    <w:p w14:paraId="3DE227DB" w14:textId="77777777" w:rsidR="00314A39" w:rsidRDefault="00314A39" w:rsidP="009F2886">
      <w:pPr>
        <w:pStyle w:val="Heading3"/>
      </w:pPr>
      <w:bookmarkStart w:id="18" w:name="_Toc253982449"/>
      <w:r>
        <w:t>PERF-01 If performance matters, test it</w:t>
      </w:r>
      <w:bookmarkEnd w:id="18"/>
    </w:p>
    <w:p w14:paraId="281FCE15" w14:textId="77777777" w:rsidR="007B55B1" w:rsidRDefault="00965649">
      <w:r>
        <w:t xml:space="preserve">PowerShell comes equipped with 3.2 million performance quirks. Approximately. </w:t>
      </w:r>
    </w:p>
    <w:p w14:paraId="6731C714" w14:textId="77777777" w:rsidR="00965649" w:rsidRDefault="00965649">
      <w:r>
        <w:t>For example, the first line below executes a lot faster than the second:</w:t>
      </w:r>
    </w:p>
    <w:p w14:paraId="7BAF4718" w14:textId="77777777" w:rsidR="00965649" w:rsidRDefault="00965649">
      <w:pPr>
        <w:pStyle w:val="Code"/>
      </w:pPr>
      <w:r>
        <w:t>[void]Do-Something</w:t>
      </w:r>
    </w:p>
    <w:p w14:paraId="0E475517" w14:textId="77777777" w:rsidR="007B55B1" w:rsidRDefault="007B55B1">
      <w:pPr>
        <w:pStyle w:val="Code"/>
      </w:pPr>
    </w:p>
    <w:p w14:paraId="61980016" w14:textId="77777777" w:rsidR="00965649" w:rsidRDefault="00965649">
      <w:pPr>
        <w:pStyle w:val="Code"/>
      </w:pPr>
      <w:r>
        <w:t>Do-Something | Out-Null</w:t>
      </w:r>
    </w:p>
    <w:p w14:paraId="1F4836B1" w14:textId="77777777" w:rsidR="00965649" w:rsidRDefault="00965649">
      <w:pPr>
        <w:pStyle w:val="Code"/>
      </w:pPr>
    </w:p>
    <w:p w14:paraId="3066F0F4" w14:textId="77777777" w:rsidR="00965649" w:rsidRDefault="00965649">
      <w:r>
        <w:t xml:space="preserve">If you’re aware of multiple techniques to accomplish something, and you’re writing a production script that will be dealing with large data sets (meaning performance will become a cumulative factor), then </w:t>
      </w:r>
      <w:r>
        <w:rPr>
          <w:rFonts w:ascii="Times New Roman Italic" w:hAnsi="Times New Roman Italic"/>
        </w:rPr>
        <w:t>test</w:t>
      </w:r>
      <w:r>
        <w:t xml:space="preserve"> the p</w:t>
      </w:r>
      <w:r w:rsidR="007B55B1">
        <w:t>erformance using Measure-Command or some other tool.</w:t>
      </w:r>
    </w:p>
    <w:p w14:paraId="3C991504" w14:textId="77777777" w:rsidR="008B3647" w:rsidRDefault="008B3647"/>
    <w:p w14:paraId="57C816B0" w14:textId="77777777" w:rsidR="008B3647" w:rsidRDefault="008B3647" w:rsidP="009F2886">
      <w:pPr>
        <w:pStyle w:val="Heading3"/>
      </w:pPr>
      <w:bookmarkStart w:id="19" w:name="_PERF-02_Consider_trade-offs"/>
      <w:bookmarkStart w:id="20" w:name="_Toc253982450"/>
      <w:bookmarkEnd w:id="19"/>
      <w:r>
        <w:t>PERF-02 Consider trade-offs between performance and readability</w:t>
      </w:r>
      <w:bookmarkEnd w:id="20"/>
    </w:p>
    <w:p w14:paraId="321B4EC8" w14:textId="77777777" w:rsidR="008B3647" w:rsidRDefault="008B3647" w:rsidP="008B3647">
      <w:r>
        <w:t xml:space="preserve">Performance is not the only reason you write a script. If a script is expected to deal with ten pieces of data, a 30% performance improvement will not add up to a lot of actual time. </w:t>
      </w:r>
      <w:proofErr w:type="gramStart"/>
      <w:r>
        <w:t>It’s</w:t>
      </w:r>
      <w:proofErr w:type="gramEnd"/>
      <w:r>
        <w:t xml:space="preserve"> okay to use a slower-performing technique that is easier to read, understand, and maintain - </w:t>
      </w:r>
      <w:r w:rsidR="007B55B1">
        <w:t>although</w:t>
      </w:r>
      <w:r>
        <w:t xml:space="preserve"> “easier” is a </w:t>
      </w:r>
      <w:r>
        <w:rPr>
          <w:rFonts w:ascii="Times New Roman Italic" w:hAnsi="Times New Roman Italic"/>
        </w:rPr>
        <w:t>very</w:t>
      </w:r>
      <w:r>
        <w:t xml:space="preserve"> subjective term. Of the two commands above, any given person might select </w:t>
      </w:r>
      <w:r>
        <w:rPr>
          <w:rFonts w:ascii="Times New Roman Italic" w:hAnsi="Times New Roman Italic"/>
        </w:rPr>
        <w:t>either</w:t>
      </w:r>
      <w:r>
        <w:t xml:space="preserve"> of them as being “easier” to understand or read. </w:t>
      </w:r>
    </w:p>
    <w:p w14:paraId="5CAA1743" w14:textId="77777777" w:rsidR="00CA74DB" w:rsidRDefault="00CA74DB" w:rsidP="00CA74DB">
      <w:r>
        <w:t xml:space="preserve">This is an important area for people in the PowerShell community. While everyone agrees that aesthetics are important - they help make scripts more readable, more maintainable, and so on - performance can also be important. However, the advantages of a </w:t>
      </w:r>
      <w:r>
        <w:rPr>
          <w:rFonts w:ascii="Times New Roman Italic" w:hAnsi="Times New Roman Italic"/>
        </w:rPr>
        <w:t>really tiny performance gain</w:t>
      </w:r>
      <w:r>
        <w:t xml:space="preserve"> do not always outweigh the “soft” advantages of nice aesthetics.</w:t>
      </w:r>
    </w:p>
    <w:p w14:paraId="044B3F8F" w14:textId="77777777" w:rsidR="00CA74DB" w:rsidRDefault="00CA74DB" w:rsidP="00CA74DB">
      <w:r>
        <w:t>For example:</w:t>
      </w:r>
    </w:p>
    <w:p w14:paraId="55D1F8BC" w14:textId="77777777" w:rsidR="00CA74DB" w:rsidRDefault="00CA74DB" w:rsidP="00CA74DB">
      <w:pPr>
        <w:pStyle w:val="Code"/>
      </w:pPr>
      <w:r>
        <w:t>$content = Get-Content file.txt</w:t>
      </w:r>
    </w:p>
    <w:p w14:paraId="73402F71" w14:textId="77777777" w:rsidR="00CA74DB" w:rsidRDefault="00CA74DB" w:rsidP="00CA74DB">
      <w:pPr>
        <w:pStyle w:val="Code"/>
      </w:pPr>
      <w:proofErr w:type="spellStart"/>
      <w:r>
        <w:t>ForEach</w:t>
      </w:r>
      <w:proofErr w:type="spellEnd"/>
      <w:r>
        <w:t xml:space="preserve"> ($line in $content) {</w:t>
      </w:r>
    </w:p>
    <w:p w14:paraId="0068F884" w14:textId="77777777" w:rsidR="00CA74DB" w:rsidRDefault="00CA74DB" w:rsidP="00CA74DB">
      <w:pPr>
        <w:pStyle w:val="Code"/>
      </w:pPr>
      <w:r>
        <w:lastRenderedPageBreak/>
        <w:tab/>
        <w:t>Do-Something -input $line</w:t>
      </w:r>
    </w:p>
    <w:p w14:paraId="56129A2C" w14:textId="77777777" w:rsidR="00CA74DB" w:rsidRDefault="00CA74DB" w:rsidP="00CA74DB">
      <w:pPr>
        <w:pStyle w:val="Code"/>
      </w:pPr>
      <w:r>
        <w:t>}</w:t>
      </w:r>
    </w:p>
    <w:p w14:paraId="22B168FF" w14:textId="77777777" w:rsidR="00CA74DB" w:rsidRDefault="00CA74DB" w:rsidP="00CA74DB">
      <w:pPr>
        <w:pStyle w:val="Code"/>
      </w:pPr>
    </w:p>
    <w:p w14:paraId="0B15CCCA" w14:textId="77777777" w:rsidR="00CA74DB" w:rsidRDefault="00CA74DB" w:rsidP="00CA74DB">
      <w:r>
        <w:t xml:space="preserve">Most folks will agree that the basic aesthetics of that example are good. This snippet uses a native PowerShell approach, is easy to follow, and because it uses a structural programming approach, is easy to expand (say, if you needed to execute several commands again each line of content). However, this approach </w:t>
      </w:r>
      <w:r>
        <w:rPr>
          <w:rFonts w:ascii="Times New Roman Italic" w:hAnsi="Times New Roman Italic"/>
        </w:rPr>
        <w:t>could</w:t>
      </w:r>
      <w:r>
        <w:t xml:space="preserve"> offer extremely poor performance. If file.txt was a few hundred kilobytes, no problem; if it was several hundred </w:t>
      </w:r>
      <w:r>
        <w:rPr>
          <w:rFonts w:ascii="Times New Roman Italic" w:hAnsi="Times New Roman Italic"/>
        </w:rPr>
        <w:t xml:space="preserve">megabytes, </w:t>
      </w:r>
      <w:r>
        <w:t xml:space="preserve">potential problem. Get-Content is forced to read the entire file into memory at once, storing it in memory (in the $content variable). </w:t>
      </w:r>
    </w:p>
    <w:p w14:paraId="5E5E262A" w14:textId="77777777" w:rsidR="00CA74DB" w:rsidRDefault="00CA74DB" w:rsidP="00CA74DB">
      <w:r>
        <w:t>Now consider this alternate approach:</w:t>
      </w:r>
    </w:p>
    <w:p w14:paraId="5CEB0FB8" w14:textId="77777777" w:rsidR="00CA74DB" w:rsidRDefault="00CA74DB" w:rsidP="00CA74DB">
      <w:pPr>
        <w:pStyle w:val="Code"/>
      </w:pPr>
      <w:r>
        <w:t>Get-Content file.txt |</w:t>
      </w:r>
    </w:p>
    <w:p w14:paraId="40C6E65A" w14:textId="77777777" w:rsidR="00CA74DB" w:rsidRDefault="00CA74DB" w:rsidP="00CA74DB">
      <w:pPr>
        <w:pStyle w:val="Code"/>
      </w:pPr>
      <w:proofErr w:type="spellStart"/>
      <w:r>
        <w:t>ForEach</w:t>
      </w:r>
      <w:proofErr w:type="spellEnd"/>
      <w:r>
        <w:t>-Object -Process {</w:t>
      </w:r>
    </w:p>
    <w:p w14:paraId="297FE2BD" w14:textId="77777777" w:rsidR="00CA74DB" w:rsidRDefault="00CA74DB" w:rsidP="00CA74DB">
      <w:pPr>
        <w:pStyle w:val="Code"/>
      </w:pPr>
      <w:r>
        <w:t xml:space="preserve">  Do-Something -input $_</w:t>
      </w:r>
    </w:p>
    <w:p w14:paraId="2A2A308C" w14:textId="77777777" w:rsidR="00CA74DB" w:rsidRDefault="00CA74DB" w:rsidP="00CA74DB">
      <w:pPr>
        <w:pStyle w:val="Code"/>
      </w:pPr>
      <w:r>
        <w:t>}</w:t>
      </w:r>
    </w:p>
    <w:p w14:paraId="2F953411" w14:textId="77777777" w:rsidR="00CA74DB" w:rsidRDefault="00CA74DB" w:rsidP="00CA74DB">
      <w:pPr>
        <w:pStyle w:val="Code"/>
      </w:pPr>
    </w:p>
    <w:p w14:paraId="09FB356A" w14:textId="77777777" w:rsidR="00CA74DB" w:rsidRDefault="00CA74DB" w:rsidP="00CA74DB">
      <w:r>
        <w:t xml:space="preserve">As described elsewhere in this guide, many folks in the community would dislike this approach for aesthetic reasons. However, this approach has the advantage of utilizing PowerShell’s pipeline to “stream” the content in file.txt. Provided that the fictional “Do-Something” command isn’t blocking the pipeline (a la Sort-Object), the shell can send lines of content (String objects, technically) through the pipeline in a continuous stream, rather than having to buffer them all into memory. </w:t>
      </w:r>
    </w:p>
    <w:p w14:paraId="053CD0B2" w14:textId="77777777" w:rsidR="00CA74DB" w:rsidRDefault="00CA74DB" w:rsidP="00CA74DB">
      <w:r>
        <w:t>Some would argue that this second approach is always a poor one, and that if performance is an issue then you should devolve from a PowerShell-native approach into a lower-level .NET Framework approach:</w:t>
      </w:r>
    </w:p>
    <w:p w14:paraId="091EDE16" w14:textId="77777777" w:rsidR="00CA74DB" w:rsidRDefault="00CA74DB" w:rsidP="00CA74DB">
      <w:pPr>
        <w:pStyle w:val="Code"/>
      </w:pPr>
      <w:r>
        <w:t>$</w:t>
      </w:r>
      <w:proofErr w:type="spellStart"/>
      <w:r>
        <w:t>sr</w:t>
      </w:r>
      <w:proofErr w:type="spellEnd"/>
      <w:r>
        <w:t xml:space="preserve"> = New-Object -Type </w:t>
      </w:r>
      <w:proofErr w:type="spellStart"/>
      <w:r>
        <w:t>System.IO.StreamReader</w:t>
      </w:r>
      <w:proofErr w:type="spellEnd"/>
      <w:r>
        <w:t xml:space="preserve"> -</w:t>
      </w:r>
      <w:proofErr w:type="spellStart"/>
      <w:r>
        <w:t>Arg</w:t>
      </w:r>
      <w:proofErr w:type="spellEnd"/>
      <w:r>
        <w:t xml:space="preserve"> file.txt</w:t>
      </w:r>
    </w:p>
    <w:p w14:paraId="003AA5EC" w14:textId="77777777" w:rsidR="00CA74DB" w:rsidRDefault="00CA74DB" w:rsidP="00CA74DB">
      <w:pPr>
        <w:pStyle w:val="Code"/>
      </w:pPr>
      <w:r>
        <w:t>while ($</w:t>
      </w:r>
      <w:proofErr w:type="spellStart"/>
      <w:r>
        <w:t>sr.Peek</w:t>
      </w:r>
      <w:proofErr w:type="spellEnd"/>
      <w:r>
        <w:t>() -</w:t>
      </w:r>
      <w:proofErr w:type="spellStart"/>
      <w:r>
        <w:t>ge</w:t>
      </w:r>
      <w:proofErr w:type="spellEnd"/>
      <w:r>
        <w:t xml:space="preserve"> 0) {</w:t>
      </w:r>
    </w:p>
    <w:p w14:paraId="64FBFD7D" w14:textId="77777777" w:rsidR="00CA74DB" w:rsidRDefault="00CA74DB" w:rsidP="00CA74DB">
      <w:pPr>
        <w:pStyle w:val="Code"/>
      </w:pPr>
      <w:r>
        <w:tab/>
        <w:t>$line = $</w:t>
      </w:r>
      <w:proofErr w:type="spellStart"/>
      <w:r>
        <w:t>sr.ReadLine</w:t>
      </w:r>
      <w:proofErr w:type="spellEnd"/>
      <w:r>
        <w:t>()</w:t>
      </w:r>
    </w:p>
    <w:p w14:paraId="32388B70" w14:textId="77777777" w:rsidR="00CA74DB" w:rsidRDefault="00CA74DB" w:rsidP="00CA74DB">
      <w:pPr>
        <w:pStyle w:val="Code"/>
      </w:pPr>
      <w:r>
        <w:tab/>
        <w:t>Do-Something -input $line</w:t>
      </w:r>
    </w:p>
    <w:p w14:paraId="3E4A268C" w14:textId="77777777" w:rsidR="00CA74DB" w:rsidRDefault="00CA74DB" w:rsidP="00CA74DB">
      <w:pPr>
        <w:pStyle w:val="Code"/>
      </w:pPr>
      <w:r>
        <w:t>}</w:t>
      </w:r>
    </w:p>
    <w:p w14:paraId="3DB5A10D" w14:textId="77777777" w:rsidR="00CA74DB" w:rsidRDefault="00CA74DB" w:rsidP="00CA74DB">
      <w:pPr>
        <w:pStyle w:val="Code"/>
      </w:pPr>
    </w:p>
    <w:p w14:paraId="7BF0418B" w14:textId="77777777" w:rsidR="00CA74DB" w:rsidRDefault="00CA74DB" w:rsidP="00CA74DB">
      <w:r>
        <w:t>There are myriad variations to this approach, of course, but it solves the performance problem by reading one line at a time, instead of buffering the entire file into memory. It maintains the structured programming approach of the first example, at the expense of using a potentially harder-to-follow .NET Framework model instead of native PowerShell commands. Many regard this third example as an intermediate step, and suggest that a truly beneficial approach would be to write PowerShell commands as “wrappers” around the .NET code. For example (noting that this fourth example uses fictional commands by way of illustration):</w:t>
      </w:r>
    </w:p>
    <w:p w14:paraId="4B0F58D2" w14:textId="77777777" w:rsidR="00CA74DB" w:rsidRDefault="00CA74DB" w:rsidP="00CA74DB">
      <w:pPr>
        <w:pStyle w:val="Code"/>
      </w:pPr>
      <w:r>
        <w:lastRenderedPageBreak/>
        <w:t>$handle = Open-</w:t>
      </w:r>
      <w:proofErr w:type="spellStart"/>
      <w:r>
        <w:t>TextFile</w:t>
      </w:r>
      <w:proofErr w:type="spellEnd"/>
      <w:r>
        <w:t xml:space="preserve"> file.txt</w:t>
      </w:r>
    </w:p>
    <w:p w14:paraId="26CF5CB6" w14:textId="77777777" w:rsidR="00CA74DB" w:rsidRDefault="00CA74DB" w:rsidP="00CA74DB">
      <w:pPr>
        <w:pStyle w:val="Code"/>
      </w:pPr>
      <w:r>
        <w:t>while (-not Test-</w:t>
      </w:r>
      <w:proofErr w:type="spellStart"/>
      <w:r>
        <w:t>TextFile</w:t>
      </w:r>
      <w:proofErr w:type="spellEnd"/>
      <w:r>
        <w:t xml:space="preserve"> -handle $handle) {</w:t>
      </w:r>
    </w:p>
    <w:p w14:paraId="7C248595" w14:textId="77777777" w:rsidR="00CA74DB" w:rsidRDefault="00CA74DB" w:rsidP="00CA74DB">
      <w:pPr>
        <w:pStyle w:val="Code"/>
      </w:pPr>
      <w:r>
        <w:t xml:space="preserve">  Do-Something -input (Read-</w:t>
      </w:r>
      <w:proofErr w:type="spellStart"/>
      <w:r>
        <w:t>TextFile</w:t>
      </w:r>
      <w:proofErr w:type="spellEnd"/>
      <w:r>
        <w:t xml:space="preserve"> -handle $handle)</w:t>
      </w:r>
    </w:p>
    <w:p w14:paraId="2025B2AC" w14:textId="77777777" w:rsidR="00CA74DB" w:rsidRDefault="00CA74DB" w:rsidP="00CA74DB">
      <w:pPr>
        <w:pStyle w:val="Code"/>
      </w:pPr>
      <w:r>
        <w:t>}</w:t>
      </w:r>
    </w:p>
    <w:p w14:paraId="6144289B" w14:textId="77777777" w:rsidR="00CA74DB" w:rsidRDefault="00CA74DB" w:rsidP="00CA74DB">
      <w:pPr>
        <w:pStyle w:val="Code"/>
      </w:pPr>
    </w:p>
    <w:p w14:paraId="0ED69E06" w14:textId="77777777" w:rsidR="00CA74DB" w:rsidRDefault="00CA74DB" w:rsidP="00CA74DB">
      <w:r>
        <w:t>This example reverts back to a native PowerShell approach, using commands and parameters. The proposed commands (Open-</w:t>
      </w:r>
      <w:proofErr w:type="spellStart"/>
      <w:r>
        <w:t>TextFile</w:t>
      </w:r>
      <w:proofErr w:type="spellEnd"/>
      <w:r>
        <w:t>, Test-</w:t>
      </w:r>
      <w:proofErr w:type="spellStart"/>
      <w:r>
        <w:t>TextFile</w:t>
      </w:r>
      <w:proofErr w:type="spellEnd"/>
      <w:r>
        <w:t>, and Read-</w:t>
      </w:r>
      <w:proofErr w:type="spellStart"/>
      <w:r>
        <w:t>TextFile</w:t>
      </w:r>
      <w:proofErr w:type="spellEnd"/>
      <w:r>
        <w:t xml:space="preserve">) are just wrappers around .NET Framework classes, such as the </w:t>
      </w:r>
      <w:proofErr w:type="spellStart"/>
      <w:r>
        <w:t>StreamReader</w:t>
      </w:r>
      <w:proofErr w:type="spellEnd"/>
      <w:r>
        <w:t xml:space="preserve"> class shown in the third example.</w:t>
      </w:r>
    </w:p>
    <w:p w14:paraId="5A790C3E" w14:textId="77777777" w:rsidR="00CA74DB" w:rsidRDefault="00CA74DB" w:rsidP="00CA74DB">
      <w:r>
        <w:t xml:space="preserve">You will generally find that it </w:t>
      </w:r>
      <w:r>
        <w:rPr>
          <w:rFonts w:ascii="Times New Roman Italic" w:hAnsi="Times New Roman Italic"/>
        </w:rPr>
        <w:t>is</w:t>
      </w:r>
      <w:r>
        <w:t xml:space="preserve"> possible to conform </w:t>
      </w:r>
      <w:proofErr w:type="gramStart"/>
      <w:r>
        <w:t>with</w:t>
      </w:r>
      <w:proofErr w:type="gramEnd"/>
      <w:r>
        <w:t xml:space="preserve"> the community’s general aesthetic preferences while still maintaining a good level of performance. Doing so may require more work - such as writing PowerShell wrapper commands around underlying .NET Framework classes. Most would argue that, for a tool that is intended for long-term use, the additional work is a worthwhile investment.</w:t>
      </w:r>
    </w:p>
    <w:p w14:paraId="70D78BF9" w14:textId="77777777" w:rsidR="00CA74DB" w:rsidRDefault="00CA74DB" w:rsidP="00CA74DB">
      <w:r>
        <w:t xml:space="preserve">The moral here is that both aesthetic and performance are important considerations, and without some work context, neither is inherently more important than the other. It is often possible, with the right technique, to satisfy </w:t>
      </w:r>
      <w:r>
        <w:rPr>
          <w:rFonts w:ascii="Times New Roman Italic" w:hAnsi="Times New Roman Italic"/>
        </w:rPr>
        <w:t xml:space="preserve">both. </w:t>
      </w:r>
      <w:r>
        <w:t xml:space="preserve">As a </w:t>
      </w:r>
      <w:r>
        <w:rPr>
          <w:rFonts w:ascii="Times New Roman Italic" w:hAnsi="Times New Roman Italic"/>
        </w:rPr>
        <w:t>general</w:t>
      </w:r>
      <w:r>
        <w:t xml:space="preserve"> practice, you should avoid giving up on aesthetics </w:t>
      </w:r>
      <w:r>
        <w:rPr>
          <w:rFonts w:ascii="Times New Roman Italic" w:hAnsi="Times New Roman Italic"/>
        </w:rPr>
        <w:t>solely</w:t>
      </w:r>
      <w:r>
        <w:t xml:space="preserve"> because of performance concerns - when possible, make the effort to satisfy both performance and aesthetics. </w:t>
      </w:r>
    </w:p>
    <w:p w14:paraId="58B255B5" w14:textId="77777777" w:rsidR="00965649" w:rsidRDefault="00965649" w:rsidP="00B764FA">
      <w:pPr>
        <w:pStyle w:val="Heading1"/>
      </w:pPr>
      <w:bookmarkStart w:id="21" w:name="_TOC6957"/>
      <w:bookmarkStart w:id="22" w:name="_Toc253982451"/>
      <w:bookmarkEnd w:id="21"/>
      <w:r>
        <w:lastRenderedPageBreak/>
        <w:t>Aesthetics</w:t>
      </w:r>
      <w:bookmarkEnd w:id="22"/>
    </w:p>
    <w:p w14:paraId="4C8EE9CE" w14:textId="77777777" w:rsidR="008B3647" w:rsidRDefault="00CA74DB" w:rsidP="009F2886">
      <w:pPr>
        <w:pStyle w:val="Heading3"/>
      </w:pPr>
      <w:bookmarkStart w:id="23" w:name="_Toc253982452"/>
      <w:r>
        <w:t xml:space="preserve">READ-01 </w:t>
      </w:r>
      <w:r w:rsidR="00DB5324">
        <w:t>Indent your code</w:t>
      </w:r>
      <w:bookmarkEnd w:id="23"/>
    </w:p>
    <w:p w14:paraId="21AC50A4" w14:textId="77777777" w:rsidR="00965649" w:rsidRDefault="00965649">
      <w:r>
        <w:t>Consider this code example:</w:t>
      </w:r>
    </w:p>
    <w:p w14:paraId="6A9E5E05" w14:textId="77777777" w:rsidR="00965649" w:rsidRDefault="00965649">
      <w:pPr>
        <w:pStyle w:val="Code"/>
      </w:pPr>
      <w:r>
        <w:t>if ($this -</w:t>
      </w:r>
      <w:proofErr w:type="spellStart"/>
      <w:r>
        <w:t>gt</w:t>
      </w:r>
      <w:proofErr w:type="spellEnd"/>
      <w:r>
        <w:t xml:space="preserve"> $that) {</w:t>
      </w:r>
    </w:p>
    <w:p w14:paraId="5889D9BB" w14:textId="77777777" w:rsidR="00965649" w:rsidRDefault="00965649">
      <w:pPr>
        <w:pStyle w:val="Code"/>
      </w:pPr>
      <w:r>
        <w:t xml:space="preserve">    Do-Something -with $that</w:t>
      </w:r>
    </w:p>
    <w:p w14:paraId="3B72B4B3" w14:textId="77777777" w:rsidR="00965649" w:rsidRDefault="00965649">
      <w:pPr>
        <w:pStyle w:val="Code"/>
      </w:pPr>
      <w:r>
        <w:t>}</w:t>
      </w:r>
    </w:p>
    <w:p w14:paraId="3A8B01BB" w14:textId="77777777" w:rsidR="00965649" w:rsidRDefault="00965649">
      <w:pPr>
        <w:pStyle w:val="Code"/>
      </w:pPr>
    </w:p>
    <w:p w14:paraId="01CE4073" w14:textId="77777777" w:rsidR="00965649" w:rsidRDefault="00965649">
      <w:r>
        <w:t>And now consider this one:</w:t>
      </w:r>
    </w:p>
    <w:p w14:paraId="608B2343" w14:textId="77777777" w:rsidR="00965649" w:rsidRDefault="00965649">
      <w:pPr>
        <w:pStyle w:val="Code"/>
      </w:pPr>
      <w:r>
        <w:t>if ($this -</w:t>
      </w:r>
      <w:proofErr w:type="spellStart"/>
      <w:r>
        <w:t>gt</w:t>
      </w:r>
      <w:proofErr w:type="spellEnd"/>
      <w:r>
        <w:t xml:space="preserve"> $that)</w:t>
      </w:r>
    </w:p>
    <w:p w14:paraId="54D4B6FB" w14:textId="77777777" w:rsidR="00965649" w:rsidRDefault="00965649">
      <w:pPr>
        <w:pStyle w:val="Code"/>
      </w:pPr>
      <w:r>
        <w:t>{</w:t>
      </w:r>
    </w:p>
    <w:p w14:paraId="7F7C8C67" w14:textId="77777777" w:rsidR="00965649" w:rsidRDefault="00965649">
      <w:pPr>
        <w:pStyle w:val="Code"/>
      </w:pPr>
      <w:r>
        <w:t xml:space="preserve">    Do-Something -with $that</w:t>
      </w:r>
    </w:p>
    <w:p w14:paraId="682347B9" w14:textId="77777777" w:rsidR="00965649" w:rsidRDefault="00965649">
      <w:pPr>
        <w:pStyle w:val="Code"/>
      </w:pPr>
      <w:r>
        <w:t>}</w:t>
      </w:r>
    </w:p>
    <w:p w14:paraId="2C836B3C" w14:textId="77777777" w:rsidR="00965649" w:rsidRDefault="00965649">
      <w:pPr>
        <w:pStyle w:val="Code"/>
      </w:pPr>
    </w:p>
    <w:p w14:paraId="48B5AD45" w14:textId="77777777" w:rsidR="00965649" w:rsidRDefault="00965649">
      <w:r>
        <w:t xml:space="preserve">Neither of these is better than the other. Ask 100 coders which they prefer and you’ll get roughly half liking either one. Now, when you start dealing with commands that accept script blocks as parameters, things can get trickier because of the way PowerShell parses syntax. “Wrong” is wrong. With scripting constructs, like the two examples above, there’s </w:t>
      </w:r>
      <w:r>
        <w:rPr>
          <w:rFonts w:ascii="Times New Roman Italic" w:hAnsi="Times New Roman Italic"/>
        </w:rPr>
        <w:t>no functional difference</w:t>
      </w:r>
      <w:r>
        <w:t xml:space="preserve">. </w:t>
      </w:r>
    </w:p>
    <w:p w14:paraId="7CC50D0D" w14:textId="77777777" w:rsidR="00965649" w:rsidRDefault="00965649">
      <w:r>
        <w:t>Continuing in that vein, understand that the following are basically guidelines from mass consensus; they’re not hard-and-fast rules. That said, there are arguments in favor of these, and you should consider the arguments before dismissing these ideas.</w:t>
      </w:r>
    </w:p>
    <w:p w14:paraId="2E929586" w14:textId="77777777" w:rsidR="00965649" w:rsidRDefault="00965649">
      <w:r>
        <w:t xml:space="preserve">First, </w:t>
      </w:r>
      <w:r>
        <w:rPr>
          <w:rFonts w:ascii="Times New Roman Italic" w:hAnsi="Times New Roman Italic"/>
        </w:rPr>
        <w:t>format your code</w:t>
      </w:r>
      <w:r w:rsidR="00B1008A">
        <w:rPr>
          <w:rFonts w:ascii="Times New Roman Italic" w:hAnsi="Times New Roman Italic"/>
        </w:rPr>
        <w:t xml:space="preserve"> properly</w:t>
      </w:r>
      <w:r>
        <w:rPr>
          <w:rFonts w:ascii="Times New Roman Italic" w:hAnsi="Times New Roman Italic"/>
        </w:rPr>
        <w:t xml:space="preserve">. </w:t>
      </w:r>
      <w:r>
        <w:t>The convention is to indent within constructs, to make it clearer what “belongs to” the construct.</w:t>
      </w:r>
    </w:p>
    <w:p w14:paraId="487EFB70" w14:textId="77777777" w:rsidR="00965649" w:rsidRDefault="00965649">
      <w:pPr>
        <w:pStyle w:val="Code"/>
      </w:pPr>
      <w:proofErr w:type="spellStart"/>
      <w:r>
        <w:t>ForEach</w:t>
      </w:r>
      <w:proofErr w:type="spellEnd"/>
      <w:r>
        <w:t xml:space="preserve"> ($computer in $computers) {</w:t>
      </w:r>
    </w:p>
    <w:p w14:paraId="4A80D5A6" w14:textId="77777777" w:rsidR="00965649" w:rsidRDefault="00965649">
      <w:pPr>
        <w:pStyle w:val="Code"/>
      </w:pPr>
      <w:r>
        <w:t xml:space="preserve">  Do-This</w:t>
      </w:r>
    </w:p>
    <w:p w14:paraId="4B91129A" w14:textId="77777777" w:rsidR="00965649" w:rsidRDefault="00965649">
      <w:pPr>
        <w:pStyle w:val="Code"/>
      </w:pPr>
      <w:r>
        <w:t xml:space="preserve">  Get-Those</w:t>
      </w:r>
    </w:p>
    <w:p w14:paraId="17837ADC" w14:textId="77777777" w:rsidR="00965649" w:rsidRDefault="00965649">
      <w:pPr>
        <w:pStyle w:val="Code"/>
      </w:pPr>
      <w:r>
        <w:t>}</w:t>
      </w:r>
    </w:p>
    <w:p w14:paraId="2A0D0664" w14:textId="77777777" w:rsidR="00965649" w:rsidRDefault="00965649">
      <w:pPr>
        <w:pStyle w:val="Code"/>
      </w:pPr>
    </w:p>
    <w:p w14:paraId="50BAF435" w14:textId="77777777" w:rsidR="00965649" w:rsidRDefault="00965649">
      <w:r>
        <w:t>You wi</w:t>
      </w:r>
      <w:r w:rsidR="00B1008A">
        <w:t>ll probably be reviled if you don’t format carefully</w:t>
      </w:r>
      <w:r>
        <w:t>.</w:t>
      </w:r>
    </w:p>
    <w:p w14:paraId="66BCD148" w14:textId="77777777" w:rsidR="008B3647" w:rsidRDefault="008B3647"/>
    <w:p w14:paraId="74B5999C" w14:textId="77777777" w:rsidR="001B3A65" w:rsidRDefault="001B3A65" w:rsidP="009F2886">
      <w:pPr>
        <w:pStyle w:val="Heading3"/>
      </w:pPr>
      <w:bookmarkStart w:id="24" w:name="_Toc253982453"/>
      <w:r>
        <w:lastRenderedPageBreak/>
        <w:t xml:space="preserve">READ-02 Avoid </w:t>
      </w:r>
      <w:proofErr w:type="spellStart"/>
      <w:r>
        <w:t>backticks</w:t>
      </w:r>
      <w:bookmarkEnd w:id="24"/>
      <w:proofErr w:type="spellEnd"/>
    </w:p>
    <w:p w14:paraId="75D2E96F" w14:textId="77777777" w:rsidR="001B3A65" w:rsidRDefault="001B3A65" w:rsidP="001B3A65">
      <w:r>
        <w:t>Consider this:</w:t>
      </w:r>
    </w:p>
    <w:p w14:paraId="37523997" w14:textId="77777777" w:rsidR="001B3A65" w:rsidRDefault="001B3A65" w:rsidP="001B3A65">
      <w:pPr>
        <w:pStyle w:val="Code"/>
      </w:pPr>
      <w:r>
        <w:t>Get-</w:t>
      </w:r>
      <w:proofErr w:type="spellStart"/>
      <w:r>
        <w:t>WmiObject</w:t>
      </w:r>
      <w:proofErr w:type="spellEnd"/>
      <w:r>
        <w:t xml:space="preserve"> -Class Win32_LogicalDisk `</w:t>
      </w:r>
    </w:p>
    <w:p w14:paraId="68782FD8" w14:textId="77777777" w:rsidR="001B3A65" w:rsidRDefault="001B3A65" w:rsidP="001B3A65">
      <w:pPr>
        <w:pStyle w:val="Code"/>
      </w:pPr>
      <w:r>
        <w:t xml:space="preserve">              -Filter "</w:t>
      </w:r>
      <w:proofErr w:type="spellStart"/>
      <w:r>
        <w:t>DriveType</w:t>
      </w:r>
      <w:proofErr w:type="spellEnd"/>
      <w:r>
        <w:t>=3" `</w:t>
      </w:r>
    </w:p>
    <w:p w14:paraId="65D05113" w14:textId="77777777" w:rsidR="001B3A65" w:rsidRDefault="001B3A65" w:rsidP="001B3A65">
      <w:pPr>
        <w:pStyle w:val="Code"/>
      </w:pPr>
      <w:r>
        <w:t xml:space="preserve">              -</w:t>
      </w:r>
      <w:proofErr w:type="spellStart"/>
      <w:r>
        <w:t>ComputerName</w:t>
      </w:r>
      <w:proofErr w:type="spellEnd"/>
      <w:r>
        <w:t xml:space="preserve"> SERVER2</w:t>
      </w:r>
    </w:p>
    <w:p w14:paraId="03C33D6B" w14:textId="77777777" w:rsidR="001B3A65" w:rsidRDefault="001B3A65" w:rsidP="001B3A65">
      <w:pPr>
        <w:pStyle w:val="Code"/>
      </w:pPr>
    </w:p>
    <w:p w14:paraId="7417DA7B" w14:textId="77777777" w:rsidR="001B3A65" w:rsidRDefault="001B3A65" w:rsidP="001B3A65">
      <w:r>
        <w:rPr>
          <w:rFonts w:ascii="Times New Roman Italic" w:hAnsi="Times New Roman Italic"/>
        </w:rPr>
        <w:t xml:space="preserve">In general, </w:t>
      </w:r>
      <w:r>
        <w:t xml:space="preserve">the community feels you should avoid using those </w:t>
      </w:r>
      <w:proofErr w:type="spellStart"/>
      <w:r>
        <w:t>backticks</w:t>
      </w:r>
      <w:proofErr w:type="spellEnd"/>
      <w:r>
        <w:t xml:space="preserve"> as “line continuation characters” when possible. They’re hard to read, easy </w:t>
      </w:r>
      <w:r w:rsidR="00B1008A">
        <w:t xml:space="preserve">to miss, and easy to </w:t>
      </w:r>
      <w:proofErr w:type="spellStart"/>
      <w:r w:rsidR="00B1008A">
        <w:t>mis</w:t>
      </w:r>
      <w:proofErr w:type="spellEnd"/>
      <w:r w:rsidR="00B1008A">
        <w:t xml:space="preserve">-type. Also, if you </w:t>
      </w:r>
      <w:r>
        <w:t xml:space="preserve">add an extra whitespace after the </w:t>
      </w:r>
      <w:proofErr w:type="spellStart"/>
      <w:r>
        <w:t>ba</w:t>
      </w:r>
      <w:r w:rsidR="00B1008A">
        <w:t>cktick</w:t>
      </w:r>
      <w:proofErr w:type="spellEnd"/>
      <w:r w:rsidR="00B1008A">
        <w:t xml:space="preserve"> in the above example, then </w:t>
      </w:r>
      <w:r>
        <w:t>the command won’t wor</w:t>
      </w:r>
      <w:r w:rsidR="00B1008A">
        <w:t xml:space="preserve">k. The resulting error is </w:t>
      </w:r>
      <w:r>
        <w:t>hard to correlate to the actual problem, making debugging the issue harder.</w:t>
      </w:r>
    </w:p>
    <w:p w14:paraId="52258BC1" w14:textId="77777777" w:rsidR="001B3A65" w:rsidRDefault="001B3A65" w:rsidP="001B3A65">
      <w:r>
        <w:t>Here’s an alternative:</w:t>
      </w:r>
    </w:p>
    <w:p w14:paraId="056F5AAF" w14:textId="77777777" w:rsidR="001B3A65" w:rsidRDefault="001B3A65" w:rsidP="001B3A65">
      <w:pPr>
        <w:pStyle w:val="Code"/>
      </w:pPr>
      <w:r>
        <w:t>$</w:t>
      </w:r>
      <w:proofErr w:type="spellStart"/>
      <w:r>
        <w:t>params</w:t>
      </w:r>
      <w:proofErr w:type="spellEnd"/>
      <w:r>
        <w:t xml:space="preserve"> = @{Class=Win32_LogicalDisk;</w:t>
      </w:r>
    </w:p>
    <w:p w14:paraId="1BF6B0CF" w14:textId="77777777" w:rsidR="001B3A65" w:rsidRDefault="001B3A65" w:rsidP="001B3A65">
      <w:pPr>
        <w:pStyle w:val="Code"/>
      </w:pPr>
      <w:r>
        <w:t xml:space="preserve">            Filter='</w:t>
      </w:r>
      <w:proofErr w:type="spellStart"/>
      <w:r>
        <w:t>DriveType</w:t>
      </w:r>
      <w:proofErr w:type="spellEnd"/>
      <w:r>
        <w:t>=3';</w:t>
      </w:r>
    </w:p>
    <w:p w14:paraId="61E9C8BE" w14:textId="77777777" w:rsidR="001B3A65" w:rsidRDefault="001B3A65" w:rsidP="001B3A65">
      <w:pPr>
        <w:pStyle w:val="Code"/>
      </w:pPr>
      <w:r>
        <w:t xml:space="preserve">            </w:t>
      </w:r>
      <w:proofErr w:type="spellStart"/>
      <w:r>
        <w:t>ComputerName</w:t>
      </w:r>
      <w:proofErr w:type="spellEnd"/>
      <w:r>
        <w:t>=SERVER2}</w:t>
      </w:r>
    </w:p>
    <w:p w14:paraId="60C70F2B" w14:textId="77777777" w:rsidR="001B3A65" w:rsidRDefault="001B3A65" w:rsidP="001B3A65">
      <w:pPr>
        <w:pStyle w:val="Code"/>
      </w:pPr>
      <w:r>
        <w:t>Get-</w:t>
      </w:r>
      <w:proofErr w:type="spellStart"/>
      <w:r>
        <w:t>WmiObject</w:t>
      </w:r>
      <w:proofErr w:type="spellEnd"/>
      <w:r>
        <w:t xml:space="preserve"> @</w:t>
      </w:r>
      <w:proofErr w:type="spellStart"/>
      <w:r>
        <w:t>params</w:t>
      </w:r>
      <w:proofErr w:type="spellEnd"/>
    </w:p>
    <w:p w14:paraId="4F9DBEE9" w14:textId="77777777" w:rsidR="001B3A65" w:rsidRDefault="001B3A65" w:rsidP="001B3A65">
      <w:pPr>
        <w:pStyle w:val="Code"/>
      </w:pPr>
    </w:p>
    <w:p w14:paraId="71B1C5C3" w14:textId="77777777" w:rsidR="001B3A65" w:rsidRDefault="001B3A65" w:rsidP="001B3A65">
      <w:r>
        <w:t xml:space="preserve">The technique is called </w:t>
      </w:r>
      <w:r>
        <w:rPr>
          <w:rFonts w:ascii="Times New Roman Italic" w:hAnsi="Times New Roman Italic"/>
        </w:rPr>
        <w:t xml:space="preserve">splatting. </w:t>
      </w:r>
      <w:r>
        <w:t xml:space="preserve">It lets you get the same nice, broken-out formatting without using the </w:t>
      </w:r>
      <w:proofErr w:type="spellStart"/>
      <w:r>
        <w:t>backtick</w:t>
      </w:r>
      <w:proofErr w:type="spellEnd"/>
      <w:r>
        <w:t xml:space="preserve">. You can also line break after almost any comma, pipe character, or semicolon without using a </w:t>
      </w:r>
      <w:proofErr w:type="spellStart"/>
      <w:r>
        <w:t>backtick</w:t>
      </w:r>
      <w:proofErr w:type="spellEnd"/>
      <w:r>
        <w:t>.</w:t>
      </w:r>
    </w:p>
    <w:p w14:paraId="4BFCB0DE" w14:textId="77777777" w:rsidR="001B3A65" w:rsidRDefault="001B3A65" w:rsidP="001B3A65">
      <w:r>
        <w:t xml:space="preserve">The </w:t>
      </w:r>
      <w:proofErr w:type="spellStart"/>
      <w:r>
        <w:t>backtick</w:t>
      </w:r>
      <w:proofErr w:type="spellEnd"/>
      <w:r>
        <w:t xml:space="preserve"> is not universally hated - but it can be inconvenient. If you </w:t>
      </w:r>
      <w:r>
        <w:rPr>
          <w:rFonts w:ascii="Times New Roman Italic" w:hAnsi="Times New Roman Italic"/>
        </w:rPr>
        <w:t>have</w:t>
      </w:r>
      <w:r>
        <w:t xml:space="preserve"> to use it for line breaks, well then</w:t>
      </w:r>
      <w:r w:rsidR="00B1008A">
        <w:t>,</w:t>
      </w:r>
      <w:r>
        <w:t xml:space="preserve"> use it. Just try not to have to.</w:t>
      </w:r>
    </w:p>
    <w:p w14:paraId="381A0532" w14:textId="77777777" w:rsidR="00965649" w:rsidRDefault="00965649"/>
    <w:p w14:paraId="5946331E" w14:textId="77777777" w:rsidR="00965649" w:rsidRDefault="00965649"/>
    <w:p w14:paraId="7523EB93" w14:textId="77777777" w:rsidR="00965649" w:rsidRDefault="00965649">
      <w:bookmarkStart w:id="25" w:name="_TOC7519"/>
      <w:bookmarkEnd w:id="25"/>
    </w:p>
    <w:p w14:paraId="7E1152E5" w14:textId="77777777" w:rsidR="00965649" w:rsidRDefault="00965649" w:rsidP="00C62664">
      <w:pPr>
        <w:pStyle w:val="Heading11"/>
        <w:jc w:val="right"/>
      </w:pPr>
      <w:r>
        <w:br w:type="page"/>
      </w:r>
      <w:bookmarkStart w:id="26" w:name="_TOC11806"/>
      <w:bookmarkStart w:id="27" w:name="_Toc253982454"/>
      <w:bookmarkEnd w:id="26"/>
      <w:r w:rsidR="009972A5" w:rsidRPr="009972A5">
        <w:lastRenderedPageBreak/>
        <w:t>Output</w:t>
      </w:r>
      <w:bookmarkEnd w:id="27"/>
    </w:p>
    <w:p w14:paraId="748CC267" w14:textId="77777777" w:rsidR="00CA74DB" w:rsidRDefault="00CA74DB" w:rsidP="009F2886">
      <w:pPr>
        <w:pStyle w:val="Heading3"/>
      </w:pPr>
      <w:bookmarkStart w:id="28" w:name="_Toc253982455"/>
      <w:r>
        <w:t xml:space="preserve">OUT-01 Don’t use write-host unless writing to the host is </w:t>
      </w:r>
      <w:r w:rsidR="00681BBC">
        <w:t>all you want to do</w:t>
      </w:r>
      <w:bookmarkEnd w:id="28"/>
    </w:p>
    <w:p w14:paraId="570ACF3F" w14:textId="77777777" w:rsidR="00965649" w:rsidRDefault="00965649">
      <w:r>
        <w:t xml:space="preserve">It is generally accepted that you should never use Write-Host to create any script output whatsoever, unless your script (or function, or whatever) uses the Show verb (as in, Show-Performance). That verb explicitly means “show on the screen, with no other possibilities.” Like Show-Command. </w:t>
      </w:r>
    </w:p>
    <w:p w14:paraId="54BD7808" w14:textId="77777777" w:rsidR="00CA74DB" w:rsidRDefault="00CA74DB" w:rsidP="009F2886">
      <w:pPr>
        <w:pStyle w:val="Heading3"/>
      </w:pPr>
      <w:bookmarkStart w:id="29" w:name="_Toc253982456"/>
      <w:r>
        <w:t>OUT-02 Use write-verbose to give information to someone running your script</w:t>
      </w:r>
      <w:bookmarkEnd w:id="29"/>
    </w:p>
    <w:p w14:paraId="03B2A413" w14:textId="6F3299C6" w:rsidR="00965649" w:rsidRDefault="00965649">
      <w:r>
        <w:t xml:space="preserve">Verbose output is generally held to be output that is useful </w:t>
      </w:r>
      <w:r w:rsidR="00C309C1">
        <w:t>to</w:t>
      </w:r>
      <w:r>
        <w:t xml:space="preserve"> anyone running the script, providing status information (“now attempting to connect to SERVER1”) or progress information (“10% complete”). </w:t>
      </w:r>
    </w:p>
    <w:p w14:paraId="774D2638" w14:textId="77777777" w:rsidR="00CA74DB" w:rsidRDefault="00CA74DB" w:rsidP="009F2886">
      <w:pPr>
        <w:pStyle w:val="Heading3"/>
      </w:pPr>
      <w:bookmarkStart w:id="30" w:name="_Toc253982457"/>
      <w:r>
        <w:t>OUT-03 Use write-debug to give information to someone maintaining your script</w:t>
      </w:r>
      <w:bookmarkEnd w:id="30"/>
    </w:p>
    <w:p w14:paraId="65C030D2" w14:textId="77777777" w:rsidR="00FB251C" w:rsidRDefault="00965649">
      <w:r>
        <w:t xml:space="preserve">Debug output is generally held to be output that is useful for script debugging (“Now entering main loop,” “Result was null, skipping to end of loop”), since it also creates a breakpoint prompt. </w:t>
      </w:r>
    </w:p>
    <w:p w14:paraId="191DD982" w14:textId="77777777" w:rsidR="00FB251C" w:rsidRDefault="00FB251C" w:rsidP="009F2886">
      <w:pPr>
        <w:pStyle w:val="Heading3"/>
      </w:pPr>
      <w:bookmarkStart w:id="31" w:name="_Toc253982458"/>
      <w:r>
        <w:t xml:space="preserve">OUT-04 Use </w:t>
      </w:r>
      <w:r w:rsidR="00AC338A">
        <w:t>[</w:t>
      </w:r>
      <w:proofErr w:type="spellStart"/>
      <w:proofErr w:type="gramStart"/>
      <w:r w:rsidR="00AC338A">
        <w:t>CmdletBinding</w:t>
      </w:r>
      <w:proofErr w:type="spellEnd"/>
      <w:r w:rsidR="00AC338A">
        <w:t>(</w:t>
      </w:r>
      <w:proofErr w:type="gramEnd"/>
      <w:r w:rsidR="00AC338A">
        <w:t>)]</w:t>
      </w:r>
      <w:r w:rsidR="00B907C4">
        <w:t xml:space="preserve"> if you are using</w:t>
      </w:r>
      <w:r>
        <w:t xml:space="preserve"> write-debug or write-</w:t>
      </w:r>
      <w:r w:rsidR="00B907C4">
        <w:t>verbose</w:t>
      </w:r>
      <w:bookmarkEnd w:id="31"/>
    </w:p>
    <w:p w14:paraId="292E1550" w14:textId="77777777" w:rsidR="00965649" w:rsidRDefault="00FB251C">
      <w:r>
        <w:t>Both Verbose and Debug output are</w:t>
      </w:r>
      <w:r w:rsidR="00965649">
        <w:t xml:space="preserve"> off by default, and when you use </w:t>
      </w:r>
      <w:r>
        <w:t xml:space="preserve">Write-Verbose or </w:t>
      </w:r>
      <w:r w:rsidR="00965649">
        <w:t>Write-Debug, it should be in a script or function that uses the [</w:t>
      </w:r>
      <w:proofErr w:type="spellStart"/>
      <w:proofErr w:type="gramStart"/>
      <w:r w:rsidR="00965649">
        <w:t>CmdletBinding</w:t>
      </w:r>
      <w:proofErr w:type="spellEnd"/>
      <w:r w:rsidR="00965649">
        <w:t>(</w:t>
      </w:r>
      <w:proofErr w:type="gramEnd"/>
      <w:r w:rsidR="00965649">
        <w:t xml:space="preserve">)] declaration, which automatically enables </w:t>
      </w:r>
      <w:r>
        <w:t>the switch</w:t>
      </w:r>
      <w:r w:rsidR="00965649">
        <w:t>.</w:t>
      </w:r>
    </w:p>
    <w:p w14:paraId="67F463AB" w14:textId="77777777" w:rsidR="002559DD" w:rsidRDefault="002559DD">
      <w:r>
        <w:t xml:space="preserve">The </w:t>
      </w:r>
      <w:proofErr w:type="spellStart"/>
      <w:r>
        <w:t>CmdletBinding</w:t>
      </w:r>
      <w:proofErr w:type="spellEnd"/>
      <w:r>
        <w:t xml:space="preserve"> attribute is specified on the first line of the script or function. After the name and inline help, but before the parameter definition:</w:t>
      </w:r>
    </w:p>
    <w:p w14:paraId="25A08D82" w14:textId="77777777" w:rsidR="002559DD" w:rsidRDefault="002559DD" w:rsidP="002559DD">
      <w:pPr>
        <w:pStyle w:val="Code"/>
      </w:pPr>
      <w:r>
        <w:lastRenderedPageBreak/>
        <w:t xml:space="preserve">function </w:t>
      </w:r>
      <w:r w:rsidR="00B1008A">
        <w:t>your-function</w:t>
      </w:r>
      <w:r>
        <w:t xml:space="preserve"> {</w:t>
      </w:r>
    </w:p>
    <w:p w14:paraId="1B618DC5" w14:textId="77777777" w:rsidR="002559DD" w:rsidRDefault="002559DD" w:rsidP="002559DD">
      <w:pPr>
        <w:pStyle w:val="Code"/>
      </w:pPr>
      <w:r>
        <w:t>&lt;#</w:t>
      </w:r>
    </w:p>
    <w:p w14:paraId="0888745E" w14:textId="77777777" w:rsidR="002559DD" w:rsidRDefault="002559DD" w:rsidP="002559DD">
      <w:pPr>
        <w:pStyle w:val="Code"/>
      </w:pPr>
      <w:r>
        <w:t>&lt;Comment-based help&gt;</w:t>
      </w:r>
    </w:p>
    <w:p w14:paraId="75E4FDA8" w14:textId="77777777" w:rsidR="002559DD" w:rsidRDefault="002559DD" w:rsidP="002559DD">
      <w:pPr>
        <w:pStyle w:val="Code"/>
      </w:pPr>
      <w:r>
        <w:t>#&gt;</w:t>
      </w:r>
    </w:p>
    <w:p w14:paraId="6CE4091E" w14:textId="77777777" w:rsidR="002559DD" w:rsidRDefault="002559DD" w:rsidP="002559DD">
      <w:pPr>
        <w:pStyle w:val="Code"/>
        <w:ind w:left="0"/>
      </w:pPr>
      <w:r>
        <w:t xml:space="preserve">       [</w:t>
      </w:r>
      <w:proofErr w:type="spellStart"/>
      <w:r>
        <w:t>CmdletBinding</w:t>
      </w:r>
      <w:proofErr w:type="spellEnd"/>
      <w:r>
        <w:t>()]</w:t>
      </w:r>
    </w:p>
    <w:p w14:paraId="033EC41B" w14:textId="77777777" w:rsidR="002559DD" w:rsidRDefault="002559DD" w:rsidP="002559DD">
      <w:pPr>
        <w:pStyle w:val="Code"/>
      </w:pPr>
      <w:r>
        <w:t xml:space="preserve">    </w:t>
      </w:r>
      <w:proofErr w:type="spellStart"/>
      <w:r>
        <w:t>Param</w:t>
      </w:r>
      <w:proofErr w:type="spellEnd"/>
      <w:r>
        <w:t>( [String] $</w:t>
      </w:r>
      <w:r w:rsidR="00256B3C">
        <w:t>Parameter1</w:t>
      </w:r>
      <w:r>
        <w:t>)</w:t>
      </w:r>
    </w:p>
    <w:p w14:paraId="19F5EB32" w14:textId="77777777" w:rsidR="00965649" w:rsidRDefault="00E35DD1" w:rsidP="00B764FA">
      <w:pPr>
        <w:pStyle w:val="Heading1"/>
      </w:pPr>
      <w:bookmarkStart w:id="32" w:name="_TOC12909"/>
      <w:bookmarkStart w:id="33" w:name="_Toc253982459"/>
      <w:bookmarkEnd w:id="32"/>
      <w:r>
        <w:lastRenderedPageBreak/>
        <w:t>Tool</w:t>
      </w:r>
      <w:r w:rsidR="00DB3665">
        <w:t xml:space="preserve">s </w:t>
      </w:r>
      <w:r w:rsidR="00AC338A">
        <w:t>vs.</w:t>
      </w:r>
      <w:r w:rsidR="00DB3665">
        <w:t xml:space="preserve"> Controller</w:t>
      </w:r>
      <w:r w:rsidR="00965649">
        <w:t>?</w:t>
      </w:r>
      <w:bookmarkEnd w:id="33"/>
    </w:p>
    <w:p w14:paraId="0A4C972A" w14:textId="77777777" w:rsidR="00FB251C" w:rsidRDefault="00DB3665" w:rsidP="009F2886">
      <w:pPr>
        <w:pStyle w:val="Heading3"/>
      </w:pPr>
      <w:bookmarkStart w:id="34" w:name="_Toc253982460"/>
      <w:r>
        <w:t>TOOL</w:t>
      </w:r>
      <w:r w:rsidR="00FB251C">
        <w:t xml:space="preserve">-01 Decide whether you’re coding a </w:t>
      </w:r>
      <w:r w:rsidR="00E35DD1">
        <w:t>‘tool’</w:t>
      </w:r>
      <w:r w:rsidR="00FB251C">
        <w:t xml:space="preserve"> or a </w:t>
      </w:r>
      <w:r w:rsidR="00E35DD1">
        <w:t>‘</w:t>
      </w:r>
      <w:r w:rsidR="00FB251C">
        <w:t>cont</w:t>
      </w:r>
      <w:r w:rsidR="00E35DD1">
        <w:t>r</w:t>
      </w:r>
      <w:r w:rsidR="00FB251C">
        <w:t>oller script</w:t>
      </w:r>
      <w:r w:rsidR="00E35DD1">
        <w:t>’</w:t>
      </w:r>
      <w:bookmarkEnd w:id="34"/>
    </w:p>
    <w:p w14:paraId="374FE101" w14:textId="77777777" w:rsidR="00E35DD1" w:rsidRDefault="00E35DD1" w:rsidP="00E35DD1">
      <w:r>
        <w:t>For this discussion, it’s important to have some agreed-upon terminology. While the terminology here isn’t used universally, the community generally agrees that several types of “script” exist:</w:t>
      </w:r>
    </w:p>
    <w:p w14:paraId="0E77A66D" w14:textId="77777777" w:rsidR="00E35DD1" w:rsidRDefault="00E35DD1" w:rsidP="00E35DD1">
      <w:pPr>
        <w:numPr>
          <w:ilvl w:val="0"/>
          <w:numId w:val="4"/>
        </w:numPr>
        <w:ind w:hanging="180"/>
        <w:rPr>
          <w:position w:val="-2"/>
        </w:rPr>
      </w:pPr>
      <w:r>
        <w:t xml:space="preserve">Some scripts contain </w:t>
      </w:r>
      <w:r>
        <w:rPr>
          <w:rFonts w:ascii="Times New Roman Italic" w:hAnsi="Times New Roman Italic"/>
        </w:rPr>
        <w:t xml:space="preserve">tools, </w:t>
      </w:r>
      <w:r>
        <w:t>when are meant to be reusable. These are typically functions or advanced functions, and they are typically contained in a script module or in a function library of some kind. These tools are designed for a high level of re-use.</w:t>
      </w:r>
    </w:p>
    <w:p w14:paraId="1F386CE1" w14:textId="77777777" w:rsidR="00E35DD1" w:rsidRPr="00E35DD1" w:rsidRDefault="00E35DD1" w:rsidP="00E35DD1">
      <w:pPr>
        <w:numPr>
          <w:ilvl w:val="0"/>
          <w:numId w:val="4"/>
        </w:numPr>
        <w:ind w:hanging="180"/>
        <w:rPr>
          <w:position w:val="-2"/>
        </w:rPr>
      </w:pPr>
      <w:r>
        <w:t xml:space="preserve">Some scripts are </w:t>
      </w:r>
      <w:r>
        <w:rPr>
          <w:rFonts w:ascii="Times New Roman Italic" w:hAnsi="Times New Roman Italic"/>
        </w:rPr>
        <w:t xml:space="preserve">controllers, </w:t>
      </w:r>
      <w:r>
        <w:t xml:space="preserve">meaning they are intended to utilize one or more tools (functions, commands, </w:t>
      </w:r>
      <w:proofErr w:type="spellStart"/>
      <w:r>
        <w:t>etc</w:t>
      </w:r>
      <w:proofErr w:type="spellEnd"/>
      <w:r>
        <w:t>) to automate a specific business process. A script is not intended to be reusable; it is intended to make use of reuse by leveraging functions and other commands</w:t>
      </w:r>
    </w:p>
    <w:p w14:paraId="52B5BFF1" w14:textId="77777777" w:rsidR="00E35DD1" w:rsidRDefault="00E35DD1" w:rsidP="00E35DD1">
      <w:r>
        <w:t>For example, you might write a “New-</w:t>
      </w:r>
      <w:proofErr w:type="spellStart"/>
      <w:r>
        <w:t>CorpUser</w:t>
      </w:r>
      <w:proofErr w:type="spellEnd"/>
      <w:r>
        <w:t>” script, which provisions new users. In it, you might call numerous commands and functions to create a user account, mailbox-enable them, provision a home folder, and so on. Those discrete tasks might also be used in other processes, so you build them as functions. The script is only intended to automate that one process, and so it doesn’t need to exhibit reusability concepts. It’s a standalone thing.</w:t>
      </w:r>
    </w:p>
    <w:p w14:paraId="21914FFA" w14:textId="77777777" w:rsidR="00B55121" w:rsidRDefault="00B55121" w:rsidP="00B55121">
      <w:r>
        <w:t>Controllers, on the other hand, often produce output directly to the screen (when designed for interactive use), or may log to a file (when designed to run unattended).</w:t>
      </w:r>
    </w:p>
    <w:p w14:paraId="5EB5F1FA" w14:textId="77777777" w:rsidR="00E35DD1" w:rsidRPr="00FB251C" w:rsidRDefault="00DB3665" w:rsidP="009F2886">
      <w:pPr>
        <w:pStyle w:val="Heading3"/>
      </w:pPr>
      <w:bookmarkStart w:id="35" w:name="_Toc253982461"/>
      <w:r>
        <w:t>TOOL</w:t>
      </w:r>
      <w:r w:rsidR="00E35DD1">
        <w:t xml:space="preserve">-02 </w:t>
      </w:r>
      <w:r w:rsidR="00B907C4">
        <w:t>Make your code modular</w:t>
      </w:r>
      <w:bookmarkEnd w:id="35"/>
    </w:p>
    <w:p w14:paraId="0510DA97" w14:textId="77777777" w:rsidR="00E35DD1" w:rsidRDefault="00E35DD1">
      <w:r>
        <w:t xml:space="preserve">Generally, people tend to feel that most </w:t>
      </w:r>
      <w:r>
        <w:rPr>
          <w:rFonts w:ascii="Times New Roman Italic" w:hAnsi="Times New Roman Italic"/>
        </w:rPr>
        <w:t>working code</w:t>
      </w:r>
      <w:r>
        <w:t xml:space="preserve"> - that is, your code which does things - should be modularized into functions and ideally stored in script modules. </w:t>
      </w:r>
    </w:p>
    <w:p w14:paraId="729E935E" w14:textId="77777777" w:rsidR="00E35DD1" w:rsidRDefault="00E35DD1">
      <w:r>
        <w:t>That makes those functions more easily re-used. Those functions should exhibit a high level of reusability, such as accepting input only via parameters and producing output only as objects to the pipeline</w:t>
      </w:r>
    </w:p>
    <w:p w14:paraId="4888660C" w14:textId="77777777" w:rsidR="00FB251C" w:rsidRDefault="00DB3665" w:rsidP="009F2886">
      <w:pPr>
        <w:pStyle w:val="Heading3"/>
      </w:pPr>
      <w:bookmarkStart w:id="36" w:name="_Toc253982462"/>
      <w:r>
        <w:lastRenderedPageBreak/>
        <w:t>TOOL</w:t>
      </w:r>
      <w:r w:rsidR="00B55121">
        <w:t>-03</w:t>
      </w:r>
      <w:r w:rsidR="00FB251C">
        <w:t xml:space="preserve"> Make </w:t>
      </w:r>
      <w:r w:rsidR="00E35DD1">
        <w:t>tools</w:t>
      </w:r>
      <w:r w:rsidR="00FB251C">
        <w:t xml:space="preserve"> as re-usable as possible</w:t>
      </w:r>
      <w:bookmarkEnd w:id="36"/>
    </w:p>
    <w:p w14:paraId="33BFBF97" w14:textId="77777777" w:rsidR="00B55121" w:rsidRDefault="00E35DD1" w:rsidP="00E35DD1">
      <w:r>
        <w:t xml:space="preserve">Tools should accept input from parameters and should (in most cases) produce any output to the pipeline; this approach helps maximize reusability. </w:t>
      </w:r>
    </w:p>
    <w:p w14:paraId="5E25C68A" w14:textId="77777777" w:rsidR="00B55121" w:rsidRDefault="00DB3665" w:rsidP="009F2886">
      <w:pPr>
        <w:pStyle w:val="Heading3"/>
      </w:pPr>
      <w:bookmarkStart w:id="37" w:name="_Toc253982463"/>
      <w:r>
        <w:t>TOOL</w:t>
      </w:r>
      <w:r w:rsidR="00B55121">
        <w:t xml:space="preserve">-04 Use </w:t>
      </w:r>
      <w:r w:rsidR="00AC338A">
        <w:t>PowerShell</w:t>
      </w:r>
      <w:r w:rsidR="00B907C4">
        <w:t xml:space="preserve"> </w:t>
      </w:r>
      <w:r w:rsidR="00B55121">
        <w:t xml:space="preserve">standard </w:t>
      </w:r>
      <w:proofErr w:type="spellStart"/>
      <w:r w:rsidR="00B55121">
        <w:t>cmdlet</w:t>
      </w:r>
      <w:proofErr w:type="spellEnd"/>
      <w:r w:rsidR="00B55121">
        <w:t xml:space="preserve"> naming</w:t>
      </w:r>
      <w:bookmarkEnd w:id="37"/>
      <w:r w:rsidR="00B55121">
        <w:t xml:space="preserve"> </w:t>
      </w:r>
    </w:p>
    <w:p w14:paraId="6A3E8F4C" w14:textId="77777777" w:rsidR="003D1D06" w:rsidRDefault="00B55121" w:rsidP="00B55121">
      <w:pPr>
        <w:rPr>
          <w:lang w:eastAsia="en-GB"/>
        </w:rPr>
      </w:pPr>
      <w:r>
        <w:rPr>
          <w:lang w:eastAsia="en-GB"/>
        </w:rPr>
        <w:t xml:space="preserve">Use the verb-noun </w:t>
      </w:r>
      <w:r w:rsidR="00AC338A">
        <w:rPr>
          <w:lang w:eastAsia="en-GB"/>
        </w:rPr>
        <w:t>convention</w:t>
      </w:r>
      <w:r>
        <w:rPr>
          <w:lang w:eastAsia="en-GB"/>
        </w:rPr>
        <w:t xml:space="preserve">, and use the </w:t>
      </w:r>
      <w:r w:rsidR="00AC338A">
        <w:rPr>
          <w:lang w:eastAsia="en-GB"/>
        </w:rPr>
        <w:t>PowerShell</w:t>
      </w:r>
      <w:r>
        <w:rPr>
          <w:lang w:eastAsia="en-GB"/>
        </w:rPr>
        <w:t xml:space="preserve"> standard verbs.</w:t>
      </w:r>
      <w:r w:rsidR="00256B3C">
        <w:rPr>
          <w:lang w:eastAsia="en-GB"/>
        </w:rPr>
        <w:t xml:space="preserve"> </w:t>
      </w:r>
    </w:p>
    <w:p w14:paraId="7D0C376A" w14:textId="77777777" w:rsidR="00B55121" w:rsidRPr="00256B3C" w:rsidRDefault="00256B3C" w:rsidP="00B55121">
      <w:pPr>
        <w:rPr>
          <w:lang w:eastAsia="en-GB"/>
        </w:rPr>
      </w:pPr>
      <w:r>
        <w:rPr>
          <w:lang w:eastAsia="en-GB"/>
        </w:rPr>
        <w:t>You can get a list of the verbs by typing ‘</w:t>
      </w:r>
      <w:r>
        <w:rPr>
          <w:rFonts w:ascii="Courier New" w:hAnsi="Courier New" w:cs="Courier New"/>
          <w:lang w:eastAsia="en-GB"/>
        </w:rPr>
        <w:t>get-verb</w:t>
      </w:r>
      <w:r>
        <w:rPr>
          <w:lang w:eastAsia="en-GB"/>
        </w:rPr>
        <w:t>’ at the command line.</w:t>
      </w:r>
    </w:p>
    <w:p w14:paraId="58B6D16C" w14:textId="77777777" w:rsidR="00B55121" w:rsidRDefault="00DB3665" w:rsidP="009F2886">
      <w:pPr>
        <w:pStyle w:val="Heading3"/>
      </w:pPr>
      <w:bookmarkStart w:id="38" w:name="_Toc253982464"/>
      <w:r>
        <w:t>TOOL</w:t>
      </w:r>
      <w:r w:rsidR="00B55121">
        <w:t xml:space="preserve">-05 Use </w:t>
      </w:r>
      <w:r w:rsidR="00AC338A">
        <w:t>PowerShell</w:t>
      </w:r>
      <w:r w:rsidR="00B55121">
        <w:t xml:space="preserve"> standard parameter naming</w:t>
      </w:r>
      <w:bookmarkEnd w:id="38"/>
      <w:r w:rsidR="00B55121">
        <w:t xml:space="preserve"> </w:t>
      </w:r>
    </w:p>
    <w:p w14:paraId="788CF612" w14:textId="77777777" w:rsidR="003D1D06" w:rsidRDefault="00E35DD1" w:rsidP="00E35DD1">
      <w:r>
        <w:t xml:space="preserve">Tools should be consistent with PowerShell native </w:t>
      </w:r>
      <w:proofErr w:type="spellStart"/>
      <w:r>
        <w:t>cmdlets</w:t>
      </w:r>
      <w:proofErr w:type="spellEnd"/>
      <w:r>
        <w:t xml:space="preserve"> in regards </w:t>
      </w:r>
      <w:r w:rsidR="003D1D06">
        <w:t xml:space="preserve">parameter naming. </w:t>
      </w:r>
    </w:p>
    <w:p w14:paraId="52C90893" w14:textId="77777777" w:rsidR="00B55121" w:rsidRPr="003D1D06" w:rsidRDefault="003D1D06" w:rsidP="00E35DD1">
      <w:r w:rsidRPr="003D1D06">
        <w:t>For example, use</w:t>
      </w:r>
      <w:r>
        <w:t xml:space="preserve"> </w:t>
      </w:r>
      <w:r w:rsidRPr="003D1D06">
        <w:rPr>
          <w:rFonts w:ascii="Courier New" w:hAnsi="Courier New" w:cs="Courier New"/>
        </w:rPr>
        <w:t>$</w:t>
      </w:r>
      <w:proofErr w:type="spellStart"/>
      <w:r>
        <w:rPr>
          <w:rFonts w:ascii="Courier New" w:hAnsi="Courier New" w:cs="Courier New"/>
        </w:rPr>
        <w:t>ComputerName</w:t>
      </w:r>
      <w:proofErr w:type="spellEnd"/>
      <w:r>
        <w:rPr>
          <w:rFonts w:ascii="Courier New" w:hAnsi="Courier New" w:cs="Courier New"/>
        </w:rPr>
        <w:t xml:space="preserve"> </w:t>
      </w:r>
      <w:r>
        <w:rPr>
          <w:rFonts w:ascii="Arial" w:hAnsi="Arial" w:cs="Arial"/>
        </w:rPr>
        <w:t xml:space="preserve">and </w:t>
      </w:r>
      <w:r w:rsidRPr="003D1D06">
        <w:rPr>
          <w:rFonts w:ascii="Courier New" w:hAnsi="Courier New" w:cs="Courier New"/>
        </w:rPr>
        <w:t>$</w:t>
      </w:r>
      <w:proofErr w:type="spellStart"/>
      <w:r>
        <w:rPr>
          <w:rFonts w:ascii="Courier New" w:hAnsi="Courier New" w:cs="Courier New"/>
        </w:rPr>
        <w:t>ServerInstance</w:t>
      </w:r>
      <w:proofErr w:type="spellEnd"/>
      <w:r>
        <w:rPr>
          <w:rFonts w:ascii="Courier New" w:hAnsi="Courier New" w:cs="Courier New"/>
        </w:rPr>
        <w:t xml:space="preserve"> </w:t>
      </w:r>
      <w:r>
        <w:t xml:space="preserve">rather than something like </w:t>
      </w:r>
      <w:r w:rsidRPr="003D1D06">
        <w:rPr>
          <w:rFonts w:ascii="Courier New" w:hAnsi="Courier New" w:cs="Courier New"/>
        </w:rPr>
        <w:t>$</w:t>
      </w:r>
      <w:proofErr w:type="spellStart"/>
      <w:r w:rsidRPr="003D1D06">
        <w:rPr>
          <w:rFonts w:ascii="Courier New" w:hAnsi="Courier New" w:cs="Courier New"/>
        </w:rPr>
        <w:t>Param_Computer</w:t>
      </w:r>
      <w:proofErr w:type="spellEnd"/>
      <w:r>
        <w:t xml:space="preserve"> and </w:t>
      </w:r>
      <w:r w:rsidRPr="003D1D06">
        <w:rPr>
          <w:rFonts w:ascii="Courier New" w:hAnsi="Courier New" w:cs="Courier New"/>
        </w:rPr>
        <w:t>$</w:t>
      </w:r>
      <w:proofErr w:type="spellStart"/>
      <w:r w:rsidRPr="003D1D06">
        <w:rPr>
          <w:rFonts w:ascii="Courier New" w:hAnsi="Courier New" w:cs="Courier New"/>
        </w:rPr>
        <w:t>InstanceName</w:t>
      </w:r>
      <w:proofErr w:type="spellEnd"/>
    </w:p>
    <w:p w14:paraId="055AC8F2" w14:textId="77777777" w:rsidR="00B55121" w:rsidRDefault="00DB3665" w:rsidP="009F2886">
      <w:pPr>
        <w:pStyle w:val="Heading3"/>
      </w:pPr>
      <w:bookmarkStart w:id="39" w:name="_Toc253982465"/>
      <w:r>
        <w:t>TOOL</w:t>
      </w:r>
      <w:r w:rsidR="00B55121">
        <w:t>-06 Tools should output raw data</w:t>
      </w:r>
      <w:bookmarkEnd w:id="39"/>
    </w:p>
    <w:p w14:paraId="06DBA1B7" w14:textId="77777777" w:rsidR="00E35DD1" w:rsidRDefault="00E35DD1" w:rsidP="00E35DD1">
      <w:r>
        <w:t>The community generally agrees that tools should output raw data. That is, their output should be manipulated as little as possible. If a tool retrieves information represented in bytes, it should output bytes, rather than converting that value to another unit of measure. Having a tool output less-manipulated data helps the tool remain reusable in a larger number of situations.</w:t>
      </w:r>
    </w:p>
    <w:p w14:paraId="32D7ACFE" w14:textId="77777777" w:rsidR="00B55121" w:rsidRDefault="00DB3665" w:rsidP="009F2886">
      <w:pPr>
        <w:pStyle w:val="Heading3"/>
      </w:pPr>
      <w:bookmarkStart w:id="40" w:name="_Toc253982466"/>
      <w:r>
        <w:t>TOOL</w:t>
      </w:r>
      <w:r w:rsidR="00B55121">
        <w:t xml:space="preserve">-07 Controllers should typically </w:t>
      </w:r>
      <w:r w:rsidR="00B907C4">
        <w:t xml:space="preserve">output </w:t>
      </w:r>
      <w:r w:rsidR="00B55121">
        <w:t>format</w:t>
      </w:r>
      <w:r w:rsidR="00B907C4">
        <w:t>ted</w:t>
      </w:r>
      <w:r w:rsidR="00B55121">
        <w:t xml:space="preserve"> </w:t>
      </w:r>
      <w:r w:rsidR="00B907C4">
        <w:t>data</w:t>
      </w:r>
      <w:bookmarkEnd w:id="40"/>
    </w:p>
    <w:p w14:paraId="17145901" w14:textId="77777777" w:rsidR="00E35DD1" w:rsidRDefault="00E35DD1" w:rsidP="00E35DD1">
      <w:r>
        <w:t>Controllers, on the other hand, may reformat or manipulate data because controllers do not aim to be reusable; they instead aim to do as good a job as possible at a particular task.</w:t>
      </w:r>
    </w:p>
    <w:p w14:paraId="02A72ED8" w14:textId="77777777" w:rsidR="00E35DD1" w:rsidRDefault="00E35DD1" w:rsidP="00E35DD1">
      <w:r>
        <w:t>For example, a function named Get-</w:t>
      </w:r>
      <w:proofErr w:type="spellStart"/>
      <w:r>
        <w:t>DiskInfo</w:t>
      </w:r>
      <w:proofErr w:type="spellEnd"/>
      <w:r>
        <w:t xml:space="preserve"> would return disk sizing information in bytes, because that’s the most-granular unit of measurement the operating system offers. A controller that was creating an inventory of free disk space might translate that into gigabytes, because that unit of measurement is the most convenient for the people who will view the inventory report.</w:t>
      </w:r>
    </w:p>
    <w:p w14:paraId="62BCBFC7" w14:textId="77777777" w:rsidR="00E35DD1" w:rsidRDefault="00E35DD1" w:rsidP="00E35DD1">
      <w:r>
        <w:t xml:space="preserve">An intermediate step is useful for tools that are packaged in script modules: views. By building a manifest for the module, you can have the module also include a custom </w:t>
      </w:r>
      <w:r>
        <w:lastRenderedPageBreak/>
        <w:t>.format.ps1xml view definition file. The view can specify manipulated data values, such as the default view used by PowerShell to display the output of Get-Process. The view does not manipulate the underlying data, leaving the raw data available for any purpose.</w:t>
      </w:r>
    </w:p>
    <w:p w14:paraId="7E160EAE" w14:textId="458C699E" w:rsidR="00E35DD1" w:rsidRDefault="00E35DD1"/>
    <w:p w14:paraId="2F3E34CE" w14:textId="77777777" w:rsidR="00965649" w:rsidRDefault="00965649" w:rsidP="00B764FA">
      <w:pPr>
        <w:pStyle w:val="Heading1"/>
      </w:pPr>
      <w:bookmarkStart w:id="41" w:name="_TOC14379"/>
      <w:bookmarkStart w:id="42" w:name="_Toc253982467"/>
      <w:bookmarkEnd w:id="41"/>
      <w:r>
        <w:lastRenderedPageBreak/>
        <w:t>The Purity Laws</w:t>
      </w:r>
      <w:bookmarkEnd w:id="42"/>
    </w:p>
    <w:p w14:paraId="007C859A" w14:textId="77777777" w:rsidR="00FB251C" w:rsidRDefault="00FB251C" w:rsidP="009F2886">
      <w:pPr>
        <w:pStyle w:val="Heading3"/>
      </w:pPr>
      <w:bookmarkStart w:id="43" w:name="_Toc253982468"/>
      <w:r>
        <w:t xml:space="preserve">PURE-01 Use native </w:t>
      </w:r>
      <w:r w:rsidR="00AC338A">
        <w:t>PowerShell</w:t>
      </w:r>
      <w:r>
        <w:t xml:space="preserve"> where possible</w:t>
      </w:r>
      <w:bookmarkEnd w:id="43"/>
    </w:p>
    <w:p w14:paraId="441E125A" w14:textId="77777777" w:rsidR="00FB251C" w:rsidRDefault="00FB251C" w:rsidP="009F2886">
      <w:pPr>
        <w:pStyle w:val="Heading3"/>
      </w:pPr>
      <w:bookmarkStart w:id="44" w:name="_Toc253982469"/>
      <w:r>
        <w:t xml:space="preserve">PURE-02 If </w:t>
      </w:r>
      <w:r w:rsidR="00B907C4">
        <w:t>you can’t use just PowerShell</w:t>
      </w:r>
      <w:proofErr w:type="gramStart"/>
      <w:r w:rsidR="00B907C4">
        <w:t xml:space="preserve">, </w:t>
      </w:r>
      <w:r>
        <w:t xml:space="preserve"> use</w:t>
      </w:r>
      <w:proofErr w:type="gramEnd"/>
      <w:r>
        <w:t xml:space="preserve"> .net, external commands or COM objects, in that order of preference</w:t>
      </w:r>
      <w:bookmarkEnd w:id="44"/>
    </w:p>
    <w:p w14:paraId="50B2E362" w14:textId="77777777" w:rsidR="00965649" w:rsidRDefault="00965649">
      <w:r>
        <w:t xml:space="preserve">First, at the end of the day, </w:t>
      </w:r>
      <w:r>
        <w:rPr>
          <w:rFonts w:ascii="Times New Roman Italic" w:hAnsi="Times New Roman Italic"/>
        </w:rPr>
        <w:t xml:space="preserve">get the job done the best way you can. </w:t>
      </w:r>
      <w:r>
        <w:t>Utilize whatever means you have at your disposal, and focus on the techniques you already know, because you’ll spend less time coding that way.</w:t>
      </w:r>
    </w:p>
    <w:p w14:paraId="79C9FFFD" w14:textId="77777777" w:rsidR="00965649" w:rsidRDefault="00965649">
      <w:r>
        <w:t>That said, there are advantages to sticking with “PowerShell native.” In general, folks tend to prefer that you accomplish tasks using the following, in order of preference:</w:t>
      </w:r>
    </w:p>
    <w:p w14:paraId="556E817F" w14:textId="77777777" w:rsidR="00965649" w:rsidRDefault="00965649">
      <w:pPr>
        <w:numPr>
          <w:ilvl w:val="0"/>
          <w:numId w:val="2"/>
        </w:numPr>
        <w:ind w:hanging="360"/>
      </w:pPr>
      <w:r>
        <w:t xml:space="preserve">PowerShell </w:t>
      </w:r>
      <w:proofErr w:type="spellStart"/>
      <w:r>
        <w:t>cmdlets</w:t>
      </w:r>
      <w:proofErr w:type="spellEnd"/>
      <w:r>
        <w:t>, functions, and other “native” elements. These are (or can be) very well documented right within the shell itself, can (and should) use consistent naming and operation, and are generally more discoverable and easier to understand by someone else.</w:t>
      </w:r>
    </w:p>
    <w:p w14:paraId="0B6AD742" w14:textId="77777777" w:rsidR="00965649" w:rsidRDefault="00965649">
      <w:pPr>
        <w:numPr>
          <w:ilvl w:val="0"/>
          <w:numId w:val="2"/>
        </w:numPr>
        <w:ind w:hanging="360"/>
      </w:pPr>
      <w:r>
        <w:t>.NET Framework classes, methods, properties, and so on. While not documented in-shell, they at least stay “inside the boundaries” of .NET, and .NET Framework classes are typically well-documented online.</w:t>
      </w:r>
    </w:p>
    <w:p w14:paraId="1CD0A498" w14:textId="77777777" w:rsidR="00965649" w:rsidRDefault="00965649">
      <w:pPr>
        <w:numPr>
          <w:ilvl w:val="0"/>
          <w:numId w:val="2"/>
        </w:numPr>
        <w:ind w:hanging="360"/>
      </w:pPr>
      <w:r>
        <w:t>External commands, like Cacls.exe or PathPing.exe. While not documented in-shell, most tools do offer help displays, and most (especially ones that ship with the OS or server product) have numerous online examples.</w:t>
      </w:r>
    </w:p>
    <w:p w14:paraId="0B4715BE" w14:textId="77777777" w:rsidR="00965649" w:rsidRDefault="00965649">
      <w:pPr>
        <w:numPr>
          <w:ilvl w:val="0"/>
          <w:numId w:val="2"/>
        </w:numPr>
        <w:ind w:hanging="360"/>
      </w:pPr>
      <w:r>
        <w:t>COM objects. These are rarely well-documented, making them harder for someone else to research and understand. They do not always work flawlessly in PowerShell, as they must be used through .NET’s Interop layer, which isn’t 100% perfect.</w:t>
      </w:r>
    </w:p>
    <w:p w14:paraId="4119C82E" w14:textId="77777777" w:rsidR="00264501" w:rsidRDefault="00264501" w:rsidP="009F2886">
      <w:pPr>
        <w:pStyle w:val="Heading3"/>
      </w:pPr>
      <w:bookmarkStart w:id="45" w:name="_Toc253982470"/>
      <w:r>
        <w:t xml:space="preserve">PURE-03 Document why you haven’t used </w:t>
      </w:r>
      <w:r w:rsidR="00AC338A">
        <w:t>PowerShell</w:t>
      </w:r>
      <w:bookmarkEnd w:id="45"/>
    </w:p>
    <w:p w14:paraId="1521625B" w14:textId="77777777" w:rsidR="00455713" w:rsidRDefault="00965649">
      <w:r>
        <w:t xml:space="preserve">So when is it okay to move from one item on this list to another? Obviously, if a task </w:t>
      </w:r>
      <w:r>
        <w:rPr>
          <w:rFonts w:ascii="Times New Roman Italic" w:hAnsi="Times New Roman Italic"/>
        </w:rPr>
        <w:t>can’t</w:t>
      </w:r>
      <w:r>
        <w:t xml:space="preserve"> be accomplished with a more-preferred way, you move on to a less-preferred way. </w:t>
      </w:r>
    </w:p>
    <w:p w14:paraId="3CC70823" w14:textId="77777777" w:rsidR="00965649" w:rsidRDefault="00965649">
      <w:r>
        <w:lastRenderedPageBreak/>
        <w:t xml:space="preserve">If a less-preferred approach offers far superior performance, and performance is a potential issue, then go for the better-performing approach. For example, </w:t>
      </w:r>
      <w:proofErr w:type="spellStart"/>
      <w:r>
        <w:t>Robocopy</w:t>
      </w:r>
      <w:proofErr w:type="spellEnd"/>
      <w:r>
        <w:t xml:space="preserve"> is superior in nearly every way to Copy-Item, and there are probably numerous circumstances where </w:t>
      </w:r>
      <w:proofErr w:type="spellStart"/>
      <w:r>
        <w:t>Robocopy</w:t>
      </w:r>
      <w:proofErr w:type="spellEnd"/>
      <w:r>
        <w:t xml:space="preserve"> would do a much better job.</w:t>
      </w:r>
    </w:p>
    <w:p w14:paraId="3A9000B4" w14:textId="77777777" w:rsidR="00B1008A" w:rsidRDefault="00B1008A">
      <w:r>
        <w:t>Document the reason for using tool</w:t>
      </w:r>
      <w:r w:rsidR="00455713">
        <w:t>s other than PowerShell in your comments.</w:t>
      </w:r>
    </w:p>
    <w:p w14:paraId="4177D900" w14:textId="77777777" w:rsidR="00264501" w:rsidRDefault="00264501" w:rsidP="009F2886">
      <w:pPr>
        <w:pStyle w:val="Heading3"/>
      </w:pPr>
      <w:bookmarkStart w:id="46" w:name="_Toc253982471"/>
      <w:r>
        <w:t xml:space="preserve">PURE-04 </w:t>
      </w:r>
      <w:proofErr w:type="gramStart"/>
      <w:r>
        <w:t>Wrap</w:t>
      </w:r>
      <w:proofErr w:type="gramEnd"/>
      <w:r>
        <w:t xml:space="preserve"> other tools in an advanced function of </w:t>
      </w:r>
      <w:proofErr w:type="spellStart"/>
      <w:r>
        <w:t>cmdlet</w:t>
      </w:r>
      <w:bookmarkEnd w:id="46"/>
      <w:proofErr w:type="spellEnd"/>
    </w:p>
    <w:p w14:paraId="2DCCA626" w14:textId="77777777" w:rsidR="00965649" w:rsidRDefault="00965649">
      <w:r>
        <w:t xml:space="preserve">That said, you truly become a better PowerShell person if you take the time to </w:t>
      </w:r>
      <w:r>
        <w:rPr>
          <w:rFonts w:ascii="Times New Roman Italic" w:hAnsi="Times New Roman Italic"/>
        </w:rPr>
        <w:t>wrap</w:t>
      </w:r>
      <w:r>
        <w:t xml:space="preserve"> a less-preferred way in an advanced function or </w:t>
      </w:r>
      <w:proofErr w:type="spellStart"/>
      <w:r>
        <w:t>cmdlet</w:t>
      </w:r>
      <w:proofErr w:type="spellEnd"/>
      <w:r>
        <w:t>. Then you get the best of both worlds: the ability to reach outside the shell itself for functionality, while keeping the advantages of native commands.</w:t>
      </w:r>
    </w:p>
    <w:p w14:paraId="1F0ECEC8" w14:textId="77777777" w:rsidR="00965649" w:rsidRDefault="00965649">
      <w:r>
        <w:t>Ignorance, however, is no excuse. If you’ve written some big wrapper function around Ping.exe simply because you were unaware of Test-Connection, then you’ve wasted a lot of time, and that is not commendable. Before you move on to a less-preferred approach, make sure the shell doesn’t already have a way to do what you’re after.</w:t>
      </w:r>
    </w:p>
    <w:p w14:paraId="161F935E" w14:textId="77777777" w:rsidR="00965649" w:rsidRPr="00B764FA" w:rsidRDefault="00965649" w:rsidP="00B764FA">
      <w:pPr>
        <w:pStyle w:val="Heading1"/>
      </w:pPr>
      <w:bookmarkStart w:id="47" w:name="_TOC16801"/>
      <w:bookmarkStart w:id="48" w:name="_Toc253982472"/>
      <w:bookmarkEnd w:id="47"/>
      <w:r w:rsidRPr="00B764FA">
        <w:lastRenderedPageBreak/>
        <w:t>Pipelines vs. Constructs</w:t>
      </w:r>
      <w:bookmarkEnd w:id="48"/>
    </w:p>
    <w:p w14:paraId="54654647" w14:textId="77777777" w:rsidR="00264501" w:rsidRPr="00B764FA" w:rsidRDefault="00264501" w:rsidP="009F2886">
      <w:pPr>
        <w:pStyle w:val="Heading3"/>
      </w:pPr>
      <w:bookmarkStart w:id="49" w:name="_PIPE-01_Avoid_using"/>
      <w:bookmarkStart w:id="50" w:name="_Toc253982473"/>
      <w:bookmarkEnd w:id="49"/>
      <w:r w:rsidRPr="00B764FA">
        <w:t>PIPE-01 Avoid using pipelines in scripts</w:t>
      </w:r>
      <w:bookmarkEnd w:id="50"/>
    </w:p>
    <w:p w14:paraId="4C45F66C" w14:textId="77777777" w:rsidR="00965649" w:rsidRDefault="00965649">
      <w:r>
        <w:t>Consider this:</w:t>
      </w:r>
    </w:p>
    <w:p w14:paraId="330B64E7" w14:textId="77777777" w:rsidR="00965649" w:rsidRDefault="00965649">
      <w:pPr>
        <w:pStyle w:val="Code"/>
      </w:pPr>
      <w:r>
        <w:t>Get-Content computer-names.txt |</w:t>
      </w:r>
    </w:p>
    <w:p w14:paraId="572AB953" w14:textId="77777777" w:rsidR="00965649" w:rsidRDefault="00965649">
      <w:pPr>
        <w:pStyle w:val="Code"/>
      </w:pPr>
      <w:proofErr w:type="spellStart"/>
      <w:r>
        <w:t>ForEach</w:t>
      </w:r>
      <w:proofErr w:type="spellEnd"/>
      <w:r>
        <w:t>-Object -Process {</w:t>
      </w:r>
    </w:p>
    <w:p w14:paraId="1D1482F7" w14:textId="77777777" w:rsidR="00965649" w:rsidRDefault="00965649">
      <w:pPr>
        <w:pStyle w:val="Code"/>
      </w:pPr>
      <w:r>
        <w:t xml:space="preserve">  Get-</w:t>
      </w:r>
      <w:proofErr w:type="spellStart"/>
      <w:r>
        <w:t>WmiObject</w:t>
      </w:r>
      <w:proofErr w:type="spellEnd"/>
      <w:r>
        <w:t xml:space="preserve"> -Class Win32_BIOS -</w:t>
      </w:r>
      <w:proofErr w:type="spellStart"/>
      <w:r>
        <w:t>ComputerName</w:t>
      </w:r>
      <w:proofErr w:type="spellEnd"/>
      <w:r>
        <w:t xml:space="preserve"> $_</w:t>
      </w:r>
    </w:p>
    <w:p w14:paraId="36F10118" w14:textId="77777777" w:rsidR="00965649" w:rsidRDefault="00965649">
      <w:pPr>
        <w:pStyle w:val="Code"/>
      </w:pPr>
      <w:r>
        <w:t>}</w:t>
      </w:r>
    </w:p>
    <w:p w14:paraId="56C3B482" w14:textId="77777777" w:rsidR="00965649" w:rsidRDefault="00965649">
      <w:pPr>
        <w:pStyle w:val="Code"/>
      </w:pPr>
    </w:p>
    <w:p w14:paraId="2CF0C14F" w14:textId="77777777" w:rsidR="00965649" w:rsidRDefault="00965649">
      <w:r>
        <w:t>And now this alternative:</w:t>
      </w:r>
    </w:p>
    <w:p w14:paraId="2B34C4A0" w14:textId="77777777" w:rsidR="00965649" w:rsidRDefault="00965649">
      <w:pPr>
        <w:pStyle w:val="Code"/>
      </w:pPr>
      <w:r>
        <w:t>$computers = Get-Content computer-names.txt</w:t>
      </w:r>
    </w:p>
    <w:p w14:paraId="2267E832" w14:textId="77777777" w:rsidR="00965649" w:rsidRDefault="00965649">
      <w:pPr>
        <w:pStyle w:val="Code"/>
      </w:pPr>
      <w:proofErr w:type="spellStart"/>
      <w:r>
        <w:t>foreach</w:t>
      </w:r>
      <w:proofErr w:type="spellEnd"/>
      <w:r>
        <w:t xml:space="preserve"> ($computer in $computers) {</w:t>
      </w:r>
    </w:p>
    <w:p w14:paraId="0743973E" w14:textId="77777777" w:rsidR="00965649" w:rsidRDefault="00965649">
      <w:pPr>
        <w:pStyle w:val="Code"/>
      </w:pPr>
      <w:r>
        <w:t xml:space="preserve">  Get-</w:t>
      </w:r>
      <w:proofErr w:type="spellStart"/>
      <w:r>
        <w:t>WmiObject</w:t>
      </w:r>
      <w:proofErr w:type="spellEnd"/>
      <w:r>
        <w:t xml:space="preserve"> -Class Win32_BIOS -</w:t>
      </w:r>
      <w:proofErr w:type="spellStart"/>
      <w:r>
        <w:t>ComputerName</w:t>
      </w:r>
      <w:proofErr w:type="spellEnd"/>
      <w:r>
        <w:t xml:space="preserve"> $computer</w:t>
      </w:r>
    </w:p>
    <w:p w14:paraId="470DC72B" w14:textId="77777777" w:rsidR="00965649" w:rsidRDefault="00965649">
      <w:pPr>
        <w:pStyle w:val="Code"/>
      </w:pPr>
      <w:r>
        <w:t>}</w:t>
      </w:r>
    </w:p>
    <w:p w14:paraId="769E8573" w14:textId="77777777" w:rsidR="00965649" w:rsidRDefault="00965649">
      <w:pPr>
        <w:pStyle w:val="Code"/>
      </w:pPr>
    </w:p>
    <w:p w14:paraId="3A727BE6" w14:textId="77777777" w:rsidR="001E31A7" w:rsidRDefault="00965649">
      <w:r>
        <w:t xml:space="preserve">The world definitely prefers the latter approach </w:t>
      </w:r>
      <w:r>
        <w:rPr>
          <w:rFonts w:ascii="Times New Roman Italic" w:hAnsi="Times New Roman Italic"/>
        </w:rPr>
        <w:t>in a script or function</w:t>
      </w:r>
      <w:r>
        <w:t xml:space="preserve">. </w:t>
      </w:r>
    </w:p>
    <w:p w14:paraId="5507E86A" w14:textId="77777777" w:rsidR="00965649" w:rsidRDefault="001E31A7">
      <w:r>
        <w:t xml:space="preserve">Constructs </w:t>
      </w:r>
      <w:r w:rsidR="00965649">
        <w:t xml:space="preserve">offer far more flexibility, especially when you’re looping through multiple commands. Error handling becomes far easier and more structured with the latter approach, as does debugging. </w:t>
      </w:r>
    </w:p>
    <w:p w14:paraId="2B6C1DC0" w14:textId="77777777" w:rsidR="001E31A7" w:rsidRDefault="001E31A7">
      <w:r>
        <w:t>Constructs often exhibit higher performance than pipeline-only approaches, but not always – it’s worth testing if you are dealing with large data-sets and if you’re in a context where performance matters.</w:t>
      </w:r>
      <w:r w:rsidR="00B764FA">
        <w:t xml:space="preserve"> See </w:t>
      </w:r>
      <w:hyperlink w:anchor="_PERF-02_Consider_trade-offs" w:history="1">
        <w:r w:rsidR="00B764FA" w:rsidRPr="00676132">
          <w:rPr>
            <w:rStyle w:val="Hyperlink"/>
          </w:rPr>
          <w:t>PERF-02</w:t>
        </w:r>
      </w:hyperlink>
      <w:r w:rsidR="00B764FA">
        <w:t xml:space="preserve"> for more detail on this.</w:t>
      </w:r>
    </w:p>
    <w:p w14:paraId="6DBE1029" w14:textId="77777777" w:rsidR="00965649" w:rsidRDefault="00965649">
      <w:r>
        <w:t>On the command-line, by yourself, do whichever you prefer. It’s as you move into a script - an inherently more structured environment - that you want to start shifting to a more programming-style approach.</w:t>
      </w:r>
    </w:p>
    <w:p w14:paraId="1265FCA4" w14:textId="5467AA6C" w:rsidR="00965649" w:rsidRDefault="0084537B" w:rsidP="00B764FA">
      <w:pPr>
        <w:pStyle w:val="Heading1"/>
      </w:pPr>
      <w:bookmarkStart w:id="51" w:name="_TOC17686"/>
      <w:bookmarkStart w:id="52" w:name="_TOC18071"/>
      <w:bookmarkStart w:id="53" w:name="_Toc253982475"/>
      <w:bookmarkEnd w:id="51"/>
      <w:bookmarkEnd w:id="52"/>
      <w:r>
        <w:lastRenderedPageBreak/>
        <w:t xml:space="preserve">  </w:t>
      </w:r>
      <w:r w:rsidR="00965649">
        <w:t>“The PowerShell Way”</w:t>
      </w:r>
      <w:bookmarkEnd w:id="53"/>
    </w:p>
    <w:p w14:paraId="6D99E5DC" w14:textId="77777777" w:rsidR="00965649" w:rsidRDefault="00965649">
      <w:r>
        <w:t xml:space="preserve">There </w:t>
      </w:r>
      <w:r>
        <w:rPr>
          <w:rFonts w:ascii="Times New Roman Italic" w:hAnsi="Times New Roman Italic"/>
        </w:rPr>
        <w:t>is no one, true way</w:t>
      </w:r>
      <w:r>
        <w:t xml:space="preserve"> to do anything in PowerShell. To resurrect a previous pair of examples:</w:t>
      </w:r>
    </w:p>
    <w:p w14:paraId="4414114C" w14:textId="77777777" w:rsidR="00965649" w:rsidRDefault="00965649">
      <w:pPr>
        <w:pStyle w:val="Code"/>
      </w:pPr>
      <w:r>
        <w:t>[void]Do-Something</w:t>
      </w:r>
    </w:p>
    <w:p w14:paraId="50E86B7F" w14:textId="77777777" w:rsidR="001B3A65" w:rsidRDefault="001B3A65">
      <w:pPr>
        <w:pStyle w:val="Code"/>
      </w:pPr>
    </w:p>
    <w:p w14:paraId="7F70CDA3" w14:textId="77777777" w:rsidR="00965649" w:rsidRDefault="00965649">
      <w:pPr>
        <w:pStyle w:val="Code"/>
      </w:pPr>
      <w:r>
        <w:t>Do-Something | Out-Null</w:t>
      </w:r>
    </w:p>
    <w:p w14:paraId="258DD2A3" w14:textId="77777777" w:rsidR="00965649" w:rsidRDefault="00965649">
      <w:pPr>
        <w:pStyle w:val="Code"/>
      </w:pPr>
    </w:p>
    <w:p w14:paraId="4CD68AC2" w14:textId="77777777" w:rsidR="00965649" w:rsidRDefault="00965649">
      <w:r>
        <w:t>Same end effect, but some folks will argue that the first command is more “programmer-y” and less “PowerShell-y.” The first example runs faster, however, so there’s more than an aesthetic difference here.</w:t>
      </w:r>
    </w:p>
    <w:p w14:paraId="5D96229F" w14:textId="77777777" w:rsidR="00965649" w:rsidRDefault="00965649">
      <w:r>
        <w:t xml:space="preserve">It’s important to note that although PowerShell isn’t a programming language, it - like most good shells - does </w:t>
      </w:r>
      <w:r>
        <w:rPr>
          <w:rFonts w:ascii="Times New Roman Italic" w:hAnsi="Times New Roman Italic"/>
        </w:rPr>
        <w:t>contain</w:t>
      </w:r>
      <w:r>
        <w:t xml:space="preserve"> a programming language. It’s okay to use it. It’s fine to use more programming-style approaches. </w:t>
      </w:r>
      <w:r w:rsidR="00AC338A">
        <w:t xml:space="preserve">Don’t dismiss a technique or approach because 'it looks like programming' to you, and because you aren’t a programmer and don’t want to be one. </w:t>
      </w:r>
      <w:r>
        <w:t>You might actually be missing out on something.</w:t>
      </w:r>
    </w:p>
    <w:p w14:paraId="63BB080C" w14:textId="77777777" w:rsidR="00965649" w:rsidRDefault="00965649" w:rsidP="00B764FA">
      <w:pPr>
        <w:pStyle w:val="Heading1"/>
      </w:pPr>
      <w:bookmarkStart w:id="54" w:name="_TOC19891"/>
      <w:bookmarkStart w:id="55" w:name="_Toc253982476"/>
      <w:bookmarkEnd w:id="54"/>
      <w:r>
        <w:lastRenderedPageBreak/>
        <w:t>Trapping and Capturing Errors</w:t>
      </w:r>
      <w:bookmarkEnd w:id="55"/>
    </w:p>
    <w:p w14:paraId="1930AFD8" w14:textId="77777777" w:rsidR="00264501" w:rsidRDefault="00264501" w:rsidP="009F2886">
      <w:pPr>
        <w:pStyle w:val="Heading3"/>
      </w:pPr>
      <w:bookmarkStart w:id="56" w:name="_Toc253982477"/>
      <w:r>
        <w:t>ERR-01 Use -</w:t>
      </w:r>
      <w:proofErr w:type="spellStart"/>
      <w:r>
        <w:t>ErrorAction</w:t>
      </w:r>
      <w:proofErr w:type="spellEnd"/>
      <w:r>
        <w:t xml:space="preserve"> Stop when calling </w:t>
      </w:r>
      <w:proofErr w:type="spellStart"/>
      <w:r>
        <w:t>cmdlets</w:t>
      </w:r>
      <w:bookmarkEnd w:id="56"/>
      <w:proofErr w:type="spellEnd"/>
    </w:p>
    <w:p w14:paraId="7BD6B221" w14:textId="77777777" w:rsidR="00264501" w:rsidRDefault="00965649">
      <w:r>
        <w:t xml:space="preserve">When trapping an error, try to use </w:t>
      </w:r>
      <w:r>
        <w:rPr>
          <w:rFonts w:ascii="Times New Roman Bold" w:hAnsi="Times New Roman Bold"/>
        </w:rPr>
        <w:t>-</w:t>
      </w:r>
      <w:proofErr w:type="spellStart"/>
      <w:r>
        <w:rPr>
          <w:rFonts w:ascii="Times New Roman Bold" w:hAnsi="Times New Roman Bold"/>
        </w:rPr>
        <w:t>ErrorAction</w:t>
      </w:r>
      <w:proofErr w:type="spellEnd"/>
      <w:r>
        <w:rPr>
          <w:rFonts w:ascii="Times New Roman Bold" w:hAnsi="Times New Roman Bold"/>
        </w:rPr>
        <w:t xml:space="preserve"> Stop</w:t>
      </w:r>
      <w:r>
        <w:t xml:space="preserve"> on </w:t>
      </w:r>
      <w:proofErr w:type="spellStart"/>
      <w:r>
        <w:t>cmdlets</w:t>
      </w:r>
      <w:proofErr w:type="spellEnd"/>
      <w:r>
        <w:t xml:space="preserve"> to generate terminating, trappable exceptions. </w:t>
      </w:r>
    </w:p>
    <w:p w14:paraId="767C92D2" w14:textId="77777777" w:rsidR="00264501" w:rsidRDefault="00264501" w:rsidP="009F2886">
      <w:pPr>
        <w:pStyle w:val="Heading3"/>
      </w:pPr>
      <w:bookmarkStart w:id="57" w:name="_Toc253982478"/>
      <w:r>
        <w:t xml:space="preserve">ERR-02 Use </w:t>
      </w:r>
      <w:r w:rsidRPr="006D6898">
        <w:t>$</w:t>
      </w:r>
      <w:proofErr w:type="spellStart"/>
      <w:r w:rsidRPr="006D6898">
        <w:t>ErrorActionPreference</w:t>
      </w:r>
      <w:proofErr w:type="spellEnd"/>
      <w:r w:rsidRPr="006D6898">
        <w:t>='Stop'/’Continue’</w:t>
      </w:r>
      <w:r>
        <w:t xml:space="preserve"> when calling non-</w:t>
      </w:r>
      <w:proofErr w:type="spellStart"/>
      <w:r>
        <w:t>cmdlets</w:t>
      </w:r>
      <w:bookmarkEnd w:id="57"/>
      <w:proofErr w:type="spellEnd"/>
    </w:p>
    <w:p w14:paraId="241985CA" w14:textId="77777777" w:rsidR="00965649" w:rsidRDefault="00965649">
      <w:r>
        <w:t xml:space="preserve">When executing something other than a </w:t>
      </w:r>
      <w:proofErr w:type="spellStart"/>
      <w:r>
        <w:t>cmdlet</w:t>
      </w:r>
      <w:proofErr w:type="spellEnd"/>
      <w:r>
        <w:t xml:space="preserve">, set </w:t>
      </w:r>
      <w:r>
        <w:rPr>
          <w:rFonts w:ascii="Times New Roman Bold" w:hAnsi="Times New Roman Bold"/>
        </w:rPr>
        <w:t>$</w:t>
      </w:r>
      <w:proofErr w:type="spellStart"/>
      <w:r>
        <w:rPr>
          <w:rFonts w:ascii="Times New Roman Bold" w:hAnsi="Times New Roman Bold"/>
        </w:rPr>
        <w:t>ErrorActionPreference</w:t>
      </w:r>
      <w:proofErr w:type="spellEnd"/>
      <w:r>
        <w:rPr>
          <w:rFonts w:ascii="Times New Roman Bold" w:hAnsi="Times New Roman Bold"/>
        </w:rPr>
        <w:t>='Stop'</w:t>
      </w:r>
      <w:r>
        <w:t xml:space="preserve"> before executing, and re-set to </w:t>
      </w:r>
      <w:r>
        <w:rPr>
          <w:rFonts w:ascii="Times New Roman Bold" w:hAnsi="Times New Roman Bold"/>
        </w:rPr>
        <w:t>Continue</w:t>
      </w:r>
      <w:r>
        <w:t xml:space="preserve"> afterwards. If you’re concerned about using -</w:t>
      </w:r>
      <w:proofErr w:type="spellStart"/>
      <w:r>
        <w:t>ErrorAction</w:t>
      </w:r>
      <w:proofErr w:type="spellEnd"/>
      <w:r>
        <w:t xml:space="preserve"> because it will bail on the entire pipeline, then you’ve probably over-constructed the pipeline. Consider using a more scripting-construct-style approach, because those approaches are inherently better for automated error handling. </w:t>
      </w:r>
    </w:p>
    <w:p w14:paraId="022E67D5" w14:textId="77777777" w:rsidR="00965649" w:rsidRDefault="00965649">
      <w:r>
        <w:t xml:space="preserve">Ideally, whatever command or code you think might bomb should be dealing with </w:t>
      </w:r>
      <w:r>
        <w:rPr>
          <w:rFonts w:ascii="Times New Roman Italic" w:hAnsi="Times New Roman Italic"/>
        </w:rPr>
        <w:t>one</w:t>
      </w:r>
      <w:r>
        <w:t xml:space="preserve"> thing: querying one computer, deleting one file, updating one user. That way, if an error occurs, you can handle it and then get on with the next thing.</w:t>
      </w:r>
    </w:p>
    <w:p w14:paraId="49521ADD" w14:textId="77777777" w:rsidR="00264501" w:rsidRDefault="00264501" w:rsidP="009F2886">
      <w:pPr>
        <w:pStyle w:val="Heading3"/>
      </w:pPr>
      <w:bookmarkStart w:id="58" w:name="_Toc253982479"/>
      <w:r>
        <w:t>ERR-03 Avoid using flags to handle errors</w:t>
      </w:r>
      <w:bookmarkEnd w:id="58"/>
    </w:p>
    <w:p w14:paraId="6DDD6AE0" w14:textId="77777777" w:rsidR="00965649" w:rsidRDefault="00965649">
      <w:r>
        <w:t>Try to avoid setting flags:</w:t>
      </w:r>
    </w:p>
    <w:p w14:paraId="6259F501" w14:textId="77777777" w:rsidR="00965649" w:rsidRDefault="00965649">
      <w:pPr>
        <w:pStyle w:val="Code"/>
      </w:pPr>
      <w:r>
        <w:t>Try {</w:t>
      </w:r>
    </w:p>
    <w:p w14:paraId="30191B47" w14:textId="77777777" w:rsidR="00965649" w:rsidRDefault="00965649">
      <w:pPr>
        <w:pStyle w:val="Code"/>
      </w:pPr>
      <w:r>
        <w:t xml:space="preserve">  $continue = $true</w:t>
      </w:r>
    </w:p>
    <w:p w14:paraId="4E384C8E" w14:textId="77777777" w:rsidR="00965649" w:rsidRDefault="00965649">
      <w:pPr>
        <w:pStyle w:val="Code"/>
      </w:pPr>
      <w:r>
        <w:t xml:space="preserve">  Do-Something -</w:t>
      </w:r>
      <w:proofErr w:type="spellStart"/>
      <w:r>
        <w:t>ErrorAction</w:t>
      </w:r>
      <w:proofErr w:type="spellEnd"/>
      <w:r>
        <w:t xml:space="preserve"> Stop</w:t>
      </w:r>
    </w:p>
    <w:p w14:paraId="60DDD4A7" w14:textId="77777777" w:rsidR="00965649" w:rsidRDefault="00965649">
      <w:pPr>
        <w:pStyle w:val="Code"/>
      </w:pPr>
      <w:r>
        <w:t>} Catch {</w:t>
      </w:r>
    </w:p>
    <w:p w14:paraId="3933E82E" w14:textId="77777777" w:rsidR="00965649" w:rsidRDefault="00965649">
      <w:pPr>
        <w:pStyle w:val="Code"/>
      </w:pPr>
      <w:r>
        <w:t xml:space="preserve">  $continue = $false</w:t>
      </w:r>
    </w:p>
    <w:p w14:paraId="175EFA90" w14:textId="77777777" w:rsidR="00965649" w:rsidRDefault="00965649">
      <w:pPr>
        <w:pStyle w:val="Code"/>
      </w:pPr>
      <w:r>
        <w:t>}</w:t>
      </w:r>
    </w:p>
    <w:p w14:paraId="31BF3596" w14:textId="77777777" w:rsidR="00965649" w:rsidRDefault="00965649">
      <w:pPr>
        <w:pStyle w:val="Code"/>
      </w:pPr>
    </w:p>
    <w:p w14:paraId="0F779C14" w14:textId="77777777" w:rsidR="00965649" w:rsidRDefault="00965649">
      <w:pPr>
        <w:pStyle w:val="Code"/>
      </w:pPr>
      <w:r>
        <w:t>if ($continue) {</w:t>
      </w:r>
    </w:p>
    <w:p w14:paraId="7AAB63E8" w14:textId="77777777" w:rsidR="00965649" w:rsidRDefault="00965649">
      <w:pPr>
        <w:pStyle w:val="Code"/>
      </w:pPr>
      <w:r>
        <w:t xml:space="preserve">  Do-This</w:t>
      </w:r>
    </w:p>
    <w:p w14:paraId="1C24C7C6" w14:textId="77777777" w:rsidR="00965649" w:rsidRDefault="00965649">
      <w:pPr>
        <w:pStyle w:val="Code"/>
      </w:pPr>
      <w:r>
        <w:t xml:space="preserve">  Set-That</w:t>
      </w:r>
    </w:p>
    <w:p w14:paraId="4A10C095" w14:textId="77777777" w:rsidR="00965649" w:rsidRDefault="00965649">
      <w:pPr>
        <w:pStyle w:val="Code"/>
      </w:pPr>
      <w:r>
        <w:t xml:space="preserve">  Get-Those</w:t>
      </w:r>
    </w:p>
    <w:p w14:paraId="7FB9032B" w14:textId="77777777" w:rsidR="00965649" w:rsidRDefault="00965649">
      <w:pPr>
        <w:pStyle w:val="Code"/>
      </w:pPr>
      <w:r>
        <w:t>}</w:t>
      </w:r>
    </w:p>
    <w:p w14:paraId="77BB902A" w14:textId="77777777" w:rsidR="00965649" w:rsidRDefault="00965649">
      <w:pPr>
        <w:pStyle w:val="Code"/>
      </w:pPr>
    </w:p>
    <w:p w14:paraId="71968BB9" w14:textId="77777777" w:rsidR="00965649" w:rsidRDefault="00965649">
      <w:r>
        <w:lastRenderedPageBreak/>
        <w:t>Instead, put the entire “transaction” into the Try block:</w:t>
      </w:r>
    </w:p>
    <w:p w14:paraId="377B2AC6" w14:textId="77777777" w:rsidR="00965649" w:rsidRDefault="00965649">
      <w:pPr>
        <w:pStyle w:val="Code"/>
      </w:pPr>
      <w:r>
        <w:t>Try {</w:t>
      </w:r>
    </w:p>
    <w:p w14:paraId="0B24BD6F" w14:textId="77777777" w:rsidR="00965649" w:rsidRDefault="00965649">
      <w:pPr>
        <w:pStyle w:val="Code"/>
      </w:pPr>
      <w:r>
        <w:t xml:space="preserve">  Do-Something -</w:t>
      </w:r>
      <w:proofErr w:type="spellStart"/>
      <w:r>
        <w:t>ErrorAction</w:t>
      </w:r>
      <w:proofErr w:type="spellEnd"/>
      <w:r>
        <w:t xml:space="preserve"> Stop</w:t>
      </w:r>
    </w:p>
    <w:p w14:paraId="1B83F416" w14:textId="77777777" w:rsidR="00965649" w:rsidRDefault="00965649">
      <w:pPr>
        <w:pStyle w:val="Code"/>
      </w:pPr>
      <w:r>
        <w:t xml:space="preserve">  Do-This</w:t>
      </w:r>
    </w:p>
    <w:p w14:paraId="3037C2A4" w14:textId="77777777" w:rsidR="00965649" w:rsidRDefault="00965649">
      <w:pPr>
        <w:pStyle w:val="Code"/>
      </w:pPr>
      <w:r>
        <w:t xml:space="preserve">  Set-That</w:t>
      </w:r>
    </w:p>
    <w:p w14:paraId="6632CE77" w14:textId="77777777" w:rsidR="00965649" w:rsidRDefault="00965649">
      <w:pPr>
        <w:pStyle w:val="Code"/>
      </w:pPr>
      <w:r>
        <w:t xml:space="preserve">  Get-Those</w:t>
      </w:r>
    </w:p>
    <w:p w14:paraId="4627909C" w14:textId="77777777" w:rsidR="00965649" w:rsidRDefault="00965649">
      <w:pPr>
        <w:pStyle w:val="Code"/>
      </w:pPr>
      <w:r>
        <w:t>} Catch {</w:t>
      </w:r>
    </w:p>
    <w:p w14:paraId="76E3814B" w14:textId="77777777" w:rsidR="00965649" w:rsidRDefault="00965649">
      <w:pPr>
        <w:pStyle w:val="Code"/>
      </w:pPr>
      <w:r>
        <w:t xml:space="preserve">  Handle-Error</w:t>
      </w:r>
    </w:p>
    <w:p w14:paraId="10E4052C" w14:textId="77777777" w:rsidR="00965649" w:rsidRDefault="00965649">
      <w:pPr>
        <w:pStyle w:val="Code"/>
      </w:pPr>
      <w:r>
        <w:t>}</w:t>
      </w:r>
    </w:p>
    <w:p w14:paraId="16A72441" w14:textId="77777777" w:rsidR="00965649" w:rsidRDefault="00965649">
      <w:pPr>
        <w:pStyle w:val="Code"/>
      </w:pPr>
    </w:p>
    <w:p w14:paraId="25269F17" w14:textId="77777777" w:rsidR="00965649" w:rsidRDefault="00965649">
      <w:r>
        <w:t>It’s a lot easier to follow the logic.</w:t>
      </w:r>
    </w:p>
    <w:p w14:paraId="55B20826" w14:textId="77777777" w:rsidR="00264501" w:rsidRDefault="00264501" w:rsidP="009F2886">
      <w:pPr>
        <w:pStyle w:val="Heading3"/>
      </w:pPr>
      <w:bookmarkStart w:id="59" w:name="_Toc253982480"/>
      <w:r>
        <w:t>ERR-04 Avoid using $?</w:t>
      </w:r>
      <w:bookmarkEnd w:id="59"/>
    </w:p>
    <w:p w14:paraId="29EF8EFF" w14:textId="77777777" w:rsidR="00965649" w:rsidRDefault="00965649">
      <w:r>
        <w:t>When you need to examine the error that occurred, try to avoid using $</w:t>
      </w:r>
      <w:proofErr w:type="gramStart"/>
      <w:r>
        <w:t>?.</w:t>
      </w:r>
      <w:proofErr w:type="gramEnd"/>
      <w:r>
        <w:t xml:space="preserve"> It actually doesn’t mean an error did or did not occur; it’s reporting whether or not the last-run command </w:t>
      </w:r>
      <w:r>
        <w:rPr>
          <w:rFonts w:ascii="Times New Roman Italic" w:hAnsi="Times New Roman Italic"/>
        </w:rPr>
        <w:t xml:space="preserve">considered itself to have completed successfully. </w:t>
      </w:r>
      <w:r>
        <w:t>You get no details on what happened.</w:t>
      </w:r>
    </w:p>
    <w:p w14:paraId="664D8368" w14:textId="77777777" w:rsidR="00264501" w:rsidRDefault="00264501" w:rsidP="009F2886">
      <w:pPr>
        <w:pStyle w:val="Heading3"/>
      </w:pPr>
      <w:bookmarkStart w:id="60" w:name="_Toc253982481"/>
      <w:r>
        <w:t>ERR-05 Avoid testing for a null variable as an error condition</w:t>
      </w:r>
      <w:bookmarkEnd w:id="60"/>
      <w:r>
        <w:t xml:space="preserve"> </w:t>
      </w:r>
    </w:p>
    <w:p w14:paraId="46B72484" w14:textId="77777777" w:rsidR="00965649" w:rsidRDefault="00965649">
      <w:r>
        <w:t>Also try to avoid testing for a null variable as an error condition:</w:t>
      </w:r>
    </w:p>
    <w:p w14:paraId="7B00BFD4" w14:textId="77777777" w:rsidR="00965649" w:rsidRDefault="00965649">
      <w:pPr>
        <w:pStyle w:val="Code"/>
      </w:pPr>
      <w:r>
        <w:t>$user = Get-</w:t>
      </w:r>
      <w:proofErr w:type="spellStart"/>
      <w:r>
        <w:t>ADUser</w:t>
      </w:r>
      <w:proofErr w:type="spellEnd"/>
      <w:r>
        <w:t xml:space="preserve"> -Identity </w:t>
      </w:r>
      <w:proofErr w:type="spellStart"/>
      <w:r>
        <w:t>DonJ</w:t>
      </w:r>
      <w:proofErr w:type="spellEnd"/>
    </w:p>
    <w:p w14:paraId="66CC2D16" w14:textId="77777777" w:rsidR="00965649" w:rsidRDefault="00965649">
      <w:pPr>
        <w:pStyle w:val="Code"/>
      </w:pPr>
      <w:r>
        <w:t>if ($user) {</w:t>
      </w:r>
    </w:p>
    <w:p w14:paraId="41EA959C" w14:textId="77777777" w:rsidR="00965649" w:rsidRDefault="00965649">
      <w:pPr>
        <w:pStyle w:val="Code"/>
      </w:pPr>
      <w:r>
        <w:t xml:space="preserve">  $user | Do-Something</w:t>
      </w:r>
    </w:p>
    <w:p w14:paraId="5F7A5BBC" w14:textId="77777777" w:rsidR="00965649" w:rsidRDefault="00965649">
      <w:pPr>
        <w:pStyle w:val="Code"/>
      </w:pPr>
      <w:r>
        <w:t>} else [</w:t>
      </w:r>
    </w:p>
    <w:p w14:paraId="741E21DF" w14:textId="77777777" w:rsidR="00965649" w:rsidRDefault="00965649">
      <w:pPr>
        <w:pStyle w:val="Code"/>
      </w:pPr>
      <w:r>
        <w:t xml:space="preserve">  Write-Warning "Could not get user $user"</w:t>
      </w:r>
    </w:p>
    <w:p w14:paraId="43065B67" w14:textId="77777777" w:rsidR="00965649" w:rsidRDefault="00965649">
      <w:pPr>
        <w:pStyle w:val="Code"/>
      </w:pPr>
      <w:r>
        <w:t>}</w:t>
      </w:r>
    </w:p>
    <w:p w14:paraId="65ED4DC4" w14:textId="77777777" w:rsidR="00965649" w:rsidRDefault="00965649">
      <w:pPr>
        <w:pStyle w:val="Code"/>
      </w:pPr>
    </w:p>
    <w:p w14:paraId="5BCD3FC1" w14:textId="77777777" w:rsidR="00965649" w:rsidRDefault="00965649">
      <w:r>
        <w:t xml:space="preserve">There are times and technologies where that’s the only approach that will work, especially if the command you’re running won’t produce a terminating, trappable exception. But it’s a logically contorted approach, and it can make debugging trickier. </w:t>
      </w:r>
    </w:p>
    <w:p w14:paraId="6C13AA00" w14:textId="77777777" w:rsidR="00780BAA" w:rsidRDefault="00780BAA" w:rsidP="009F2886">
      <w:pPr>
        <w:pStyle w:val="Heading3"/>
      </w:pPr>
      <w:bookmarkStart w:id="61" w:name="_Toc253982482"/>
      <w:r>
        <w:t xml:space="preserve">ERR-06 </w:t>
      </w:r>
      <w:r w:rsidR="00264501">
        <w:t>Copy</w:t>
      </w:r>
      <w:r>
        <w:t xml:space="preserve"> $</w:t>
      </w:r>
      <w:proofErr w:type="gramStart"/>
      <w:r>
        <w:t>Error[</w:t>
      </w:r>
      <w:proofErr w:type="gramEnd"/>
      <w:r>
        <w:t>0] to your own variable</w:t>
      </w:r>
      <w:bookmarkEnd w:id="61"/>
    </w:p>
    <w:p w14:paraId="496DA880" w14:textId="77777777" w:rsidR="00965649" w:rsidRDefault="00965649">
      <w:r>
        <w:t xml:space="preserve">Within a Catch block, </w:t>
      </w:r>
      <w:r w:rsidRPr="00455713">
        <w:rPr>
          <w:rFonts w:ascii="Courier New" w:hAnsi="Courier New" w:cs="Courier New"/>
        </w:rPr>
        <w:t>$_</w:t>
      </w:r>
      <w:r>
        <w:t xml:space="preserve"> will contain the last error that occurred, as will </w:t>
      </w:r>
      <w:r w:rsidRPr="00455713">
        <w:rPr>
          <w:rFonts w:ascii="Courier New" w:hAnsi="Courier New" w:cs="Courier New"/>
        </w:rPr>
        <w:t>$</w:t>
      </w:r>
      <w:proofErr w:type="gramStart"/>
      <w:r w:rsidRPr="00455713">
        <w:rPr>
          <w:rFonts w:ascii="Courier New" w:hAnsi="Courier New" w:cs="Courier New"/>
        </w:rPr>
        <w:t>Error[</w:t>
      </w:r>
      <w:proofErr w:type="gramEnd"/>
      <w:r w:rsidRPr="00455713">
        <w:rPr>
          <w:rFonts w:ascii="Courier New" w:hAnsi="Courier New" w:cs="Courier New"/>
        </w:rPr>
        <w:t>0]</w:t>
      </w:r>
      <w:r>
        <w:t xml:space="preserve">. Use either - but immediately copy them into your own variable, as executing additional commands can cause $_ to get “hijacked” or </w:t>
      </w:r>
      <w:r w:rsidRPr="00455713">
        <w:rPr>
          <w:rFonts w:ascii="Courier New" w:hAnsi="Courier New" w:cs="Courier New"/>
        </w:rPr>
        <w:t>$</w:t>
      </w:r>
      <w:proofErr w:type="gramStart"/>
      <w:r w:rsidRPr="00455713">
        <w:rPr>
          <w:rFonts w:ascii="Courier New" w:hAnsi="Courier New" w:cs="Courier New"/>
        </w:rPr>
        <w:t>Error[</w:t>
      </w:r>
      <w:proofErr w:type="gramEnd"/>
      <w:r w:rsidRPr="00455713">
        <w:rPr>
          <w:rFonts w:ascii="Courier New" w:hAnsi="Courier New" w:cs="Courier New"/>
        </w:rPr>
        <w:t>0]</w:t>
      </w:r>
      <w:r>
        <w:t xml:space="preserve"> to contain a different error.</w:t>
      </w:r>
    </w:p>
    <w:p w14:paraId="0EE622ED" w14:textId="77777777" w:rsidR="00965649" w:rsidRDefault="00965649">
      <w:r>
        <w:t xml:space="preserve">It isn’t necessary to clear </w:t>
      </w:r>
      <w:r w:rsidRPr="00455713">
        <w:rPr>
          <w:rFonts w:ascii="Courier New" w:hAnsi="Courier New" w:cs="Courier New"/>
        </w:rPr>
        <w:t>$Error</w:t>
      </w:r>
      <w:r>
        <w:t xml:space="preserve"> in most cases</w:t>
      </w:r>
      <w:r w:rsidRPr="00455713">
        <w:rPr>
          <w:rFonts w:ascii="Courier New" w:hAnsi="Courier New" w:cs="Courier New"/>
        </w:rPr>
        <w:t>. $</w:t>
      </w:r>
      <w:proofErr w:type="gramStart"/>
      <w:r w:rsidRPr="00455713">
        <w:rPr>
          <w:rFonts w:ascii="Courier New" w:hAnsi="Courier New" w:cs="Courier New"/>
        </w:rPr>
        <w:t>Error[</w:t>
      </w:r>
      <w:proofErr w:type="gramEnd"/>
      <w:r w:rsidRPr="00455713">
        <w:rPr>
          <w:rFonts w:ascii="Courier New" w:hAnsi="Courier New" w:cs="Courier New"/>
        </w:rPr>
        <w:t>0]</w:t>
      </w:r>
      <w:r>
        <w:t xml:space="preserve"> will be the last error, and PowerShell will maintain the rest of the </w:t>
      </w:r>
      <w:r w:rsidRPr="00455713">
        <w:rPr>
          <w:rFonts w:ascii="Courier New" w:hAnsi="Courier New" w:cs="Courier New"/>
        </w:rPr>
        <w:t>$Error</w:t>
      </w:r>
      <w:r>
        <w:t xml:space="preserve"> collection automatically.</w:t>
      </w:r>
    </w:p>
    <w:p w14:paraId="2DD68B35" w14:textId="77777777" w:rsidR="00965649" w:rsidRDefault="00965649" w:rsidP="00B764FA">
      <w:pPr>
        <w:pStyle w:val="Heading1"/>
      </w:pPr>
      <w:bookmarkStart w:id="62" w:name="_Toc253982483"/>
      <w:r>
        <w:lastRenderedPageBreak/>
        <w:t>Wasted Effort</w:t>
      </w:r>
      <w:bookmarkEnd w:id="62"/>
    </w:p>
    <w:p w14:paraId="1AA73112" w14:textId="77777777" w:rsidR="00780BAA" w:rsidRDefault="00780BAA" w:rsidP="009F2886">
      <w:pPr>
        <w:pStyle w:val="Heading3"/>
      </w:pPr>
      <w:bookmarkStart w:id="63" w:name="_Toc253982484"/>
      <w:r>
        <w:t>WAST-01 Don’t re-invent the wheel</w:t>
      </w:r>
      <w:bookmarkEnd w:id="63"/>
    </w:p>
    <w:p w14:paraId="1B123797" w14:textId="77777777" w:rsidR="00965649" w:rsidRDefault="00965649">
      <w:r>
        <w:t xml:space="preserve">There are a number of approaches in PowerShell that will “get the job done.” However, wasted effort on your part is </w:t>
      </w:r>
      <w:r>
        <w:rPr>
          <w:rFonts w:ascii="Times New Roman Italic" w:hAnsi="Times New Roman Italic"/>
        </w:rPr>
        <w:t>never</w:t>
      </w:r>
      <w:r>
        <w:t xml:space="preserve"> commendable. When your wasted effort further involves poor aesthetics or less-preferred approaches, then you should expect members of the community to be less-than-welcoming of your product.</w:t>
      </w:r>
    </w:p>
    <w:p w14:paraId="24EB4A3D" w14:textId="77777777" w:rsidR="00965649" w:rsidRDefault="00965649">
      <w:r>
        <w:t>For example:</w:t>
      </w:r>
    </w:p>
    <w:p w14:paraId="718BCA58" w14:textId="77777777" w:rsidR="00965649" w:rsidRDefault="00965649">
      <w:pPr>
        <w:pStyle w:val="Code"/>
      </w:pPr>
      <w:r>
        <w:t>Function Ping-Computer ($</w:t>
      </w:r>
      <w:proofErr w:type="spellStart"/>
      <w:r>
        <w:t>computername</w:t>
      </w:r>
      <w:proofErr w:type="spellEnd"/>
      <w:r>
        <w:t>) {</w:t>
      </w:r>
    </w:p>
    <w:p w14:paraId="1ADE770D" w14:textId="77777777" w:rsidR="00965649" w:rsidRDefault="00965649">
      <w:pPr>
        <w:pStyle w:val="Code"/>
      </w:pPr>
      <w:r>
        <w:tab/>
        <w:t>$ping = Get-</w:t>
      </w:r>
      <w:proofErr w:type="spellStart"/>
      <w:r>
        <w:t>WmiObject</w:t>
      </w:r>
      <w:proofErr w:type="spellEnd"/>
      <w:r>
        <w:t xml:space="preserve"> Win32_PingStatus -filter "Address='$</w:t>
      </w:r>
      <w:proofErr w:type="spellStart"/>
      <w:r>
        <w:t>computername</w:t>
      </w:r>
      <w:proofErr w:type="spellEnd"/>
      <w:r>
        <w:t>'"</w:t>
      </w:r>
    </w:p>
    <w:p w14:paraId="6389E28C" w14:textId="77777777" w:rsidR="00965649" w:rsidRDefault="00965649">
      <w:pPr>
        <w:pStyle w:val="Code"/>
      </w:pPr>
      <w:r>
        <w:tab/>
        <w:t>if ($</w:t>
      </w:r>
      <w:proofErr w:type="spellStart"/>
      <w:r>
        <w:t>ping.StatusCode</w:t>
      </w:r>
      <w:proofErr w:type="spellEnd"/>
      <w:r>
        <w:t xml:space="preserve"> -</w:t>
      </w:r>
      <w:proofErr w:type="spellStart"/>
      <w:r>
        <w:t>eq</w:t>
      </w:r>
      <w:proofErr w:type="spellEnd"/>
      <w:r>
        <w:t xml:space="preserve"> 0) {</w:t>
      </w:r>
    </w:p>
    <w:p w14:paraId="3BC4F0DF" w14:textId="77777777" w:rsidR="00965649" w:rsidRDefault="00965649">
      <w:pPr>
        <w:pStyle w:val="Code"/>
      </w:pPr>
      <w:r>
        <w:tab/>
      </w:r>
      <w:r>
        <w:tab/>
        <w:t>return $true</w:t>
      </w:r>
    </w:p>
    <w:p w14:paraId="0D5976F4" w14:textId="77777777" w:rsidR="00965649" w:rsidRDefault="00965649">
      <w:pPr>
        <w:pStyle w:val="Code"/>
      </w:pPr>
      <w:r>
        <w:tab/>
        <w:t>} else {</w:t>
      </w:r>
    </w:p>
    <w:p w14:paraId="3C351D3F" w14:textId="77777777" w:rsidR="00965649" w:rsidRDefault="00965649">
      <w:pPr>
        <w:pStyle w:val="Code"/>
      </w:pPr>
      <w:r>
        <w:tab/>
      </w:r>
      <w:r>
        <w:tab/>
        <w:t>return $false</w:t>
      </w:r>
    </w:p>
    <w:p w14:paraId="5CAFD2FA" w14:textId="77777777" w:rsidR="00965649" w:rsidRDefault="00965649">
      <w:pPr>
        <w:pStyle w:val="Code"/>
      </w:pPr>
      <w:r>
        <w:tab/>
        <w:t>}</w:t>
      </w:r>
    </w:p>
    <w:p w14:paraId="603D9989" w14:textId="77777777" w:rsidR="00965649" w:rsidRDefault="00965649">
      <w:pPr>
        <w:pStyle w:val="Code"/>
      </w:pPr>
      <w:r>
        <w:t>}</w:t>
      </w:r>
    </w:p>
    <w:p w14:paraId="3637F902" w14:textId="77777777" w:rsidR="00965649" w:rsidRDefault="00965649">
      <w:pPr>
        <w:pStyle w:val="Code"/>
      </w:pPr>
    </w:p>
    <w:p w14:paraId="1C588C35" w14:textId="77777777" w:rsidR="00965649" w:rsidRDefault="00965649">
      <w:r>
        <w:t xml:space="preserve">This function has a few problems. One, it uses the </w:t>
      </w:r>
      <w:r>
        <w:rPr>
          <w:rFonts w:ascii="Times New Roman Bold" w:hAnsi="Times New Roman Bold"/>
        </w:rPr>
        <w:t>Return</w:t>
      </w:r>
      <w:r>
        <w:t xml:space="preserve"> keyword, which some people find problematic (not a huge majority, but they do exist) because it’s really a kind of “syntax sugar.” They would argue that you should use Write-Output instead. Second, the parameter block is not explicitly declared; the shortcut declaration here is less preferred. Third, the command verb (“Ping”) isn’t an approved PowerShell command verb.</w:t>
      </w:r>
    </w:p>
    <w:p w14:paraId="0C0795DD" w14:textId="77777777" w:rsidR="00965649" w:rsidRDefault="00965649">
      <w:r>
        <w:t>Fourth, and more to the point, there’s no reason whatsoever to write this function in PowerShell v2 or later. Simply use:</w:t>
      </w:r>
    </w:p>
    <w:p w14:paraId="1A0CF323" w14:textId="77777777" w:rsidR="00965649" w:rsidRDefault="00965649">
      <w:pPr>
        <w:pStyle w:val="Code"/>
      </w:pPr>
      <w:r>
        <w:t>Test-Connection $</w:t>
      </w:r>
      <w:proofErr w:type="spellStart"/>
      <w:r>
        <w:t>computername</w:t>
      </w:r>
      <w:proofErr w:type="spellEnd"/>
      <w:r>
        <w:t xml:space="preserve"> -Quiet </w:t>
      </w:r>
    </w:p>
    <w:p w14:paraId="7DD853DD" w14:textId="77777777" w:rsidR="00965649" w:rsidRDefault="00965649">
      <w:pPr>
        <w:pStyle w:val="Code"/>
      </w:pPr>
    </w:p>
    <w:p w14:paraId="6F16306E" w14:textId="77777777" w:rsidR="00965649" w:rsidRDefault="00965649">
      <w:r>
        <w:t>This built-in command accomplishes the exact same task with less work on your part - e.g., you don’t have to write your own function.</w:t>
      </w:r>
    </w:p>
    <w:p w14:paraId="414CE293" w14:textId="77777777" w:rsidR="00965649" w:rsidRDefault="00965649">
      <w:r>
        <w:t xml:space="preserve">It has been argued by some that, “I didn’t know such-and-such existed, so I wrote my own.” That argument typically fails with the community, which tends to feel that ignorance is no excuse. Before making the effort to write some function or other unit of code, </w:t>
      </w:r>
      <w:r>
        <w:rPr>
          <w:rFonts w:ascii="Times New Roman Italic" w:hAnsi="Times New Roman Italic"/>
        </w:rPr>
        <w:t>find out</w:t>
      </w:r>
      <w:r>
        <w:t xml:space="preserve"> if the shell can already do that. Ask around. And, if you end up writing </w:t>
      </w:r>
      <w:r>
        <w:lastRenderedPageBreak/>
        <w:t xml:space="preserve">your own, be open to someone pointing out a built-in way to accomplish it, thud rendering your work “wasted effort.” </w:t>
      </w:r>
    </w:p>
    <w:p w14:paraId="3D9CE98F" w14:textId="77777777" w:rsidR="00780BAA" w:rsidRDefault="00780BAA" w:rsidP="009F2886">
      <w:pPr>
        <w:pStyle w:val="Heading3"/>
      </w:pPr>
      <w:bookmarkStart w:id="64" w:name="_Toc253982485"/>
      <w:r>
        <w:t>WAST-02 Report bugs to Microsoft</w:t>
      </w:r>
      <w:bookmarkEnd w:id="64"/>
    </w:p>
    <w:p w14:paraId="47B8E9B7" w14:textId="77777777" w:rsidR="00965649" w:rsidRDefault="00965649">
      <w:r>
        <w:t xml:space="preserve">An exception: if you know that a built-in technique doesn’t work properly (e.g., it is buggy or doesn’t accomplish the exact task), then obviously it’s fine to re-invent the wheel. However, in cases where you’re doing so to avoid a bug or design flaw, then you should - as an upstanding member of the community - report the bug on Connect.Microsoft.com also. </w:t>
      </w:r>
    </w:p>
    <w:p w14:paraId="1BEAF85C" w14:textId="77777777" w:rsidR="00965649" w:rsidRDefault="00965649"/>
    <w:p w14:paraId="2046A3F6" w14:textId="77777777" w:rsidR="00965649" w:rsidRDefault="00965649">
      <w:pPr>
        <w:rPr>
          <w:rFonts w:eastAsia="Times New Roman"/>
          <w:color w:val="auto"/>
          <w:lang w:val="en-GB" w:eastAsia="en-GB" w:bidi="x-none"/>
        </w:rPr>
      </w:pPr>
      <w:bookmarkStart w:id="65" w:name="_TOC23100"/>
      <w:bookmarkEnd w:id="65"/>
    </w:p>
    <w:sectPr w:rsidR="00965649" w:rsidSect="00C1726B">
      <w:headerReference w:type="even" r:id="rId9"/>
      <w:headerReference w:type="default" r:id="rId10"/>
      <w:footerReference w:type="even" r:id="rId11"/>
      <w:footerReference w:type="default" r:id="rId12"/>
      <w:pgSz w:w="8640" w:h="11520" w:code="1"/>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DC9285" w14:textId="77777777" w:rsidR="00F31A3F" w:rsidRDefault="00F31A3F">
      <w:r>
        <w:separator/>
      </w:r>
    </w:p>
  </w:endnote>
  <w:endnote w:type="continuationSeparator" w:id="0">
    <w:p w14:paraId="1658AF9A" w14:textId="77777777" w:rsidR="00F31A3F" w:rsidRDefault="00F31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08070000" w:usb2="00000010" w:usb3="00000000" w:csb0="00020000" w:csb1="00000000"/>
  </w:font>
  <w:font w:name="Arial Bold">
    <w:panose1 w:val="020B0704020202020204"/>
    <w:charset w:val="00"/>
    <w:family w:val="auto"/>
    <w:pitch w:val="variable"/>
    <w:sig w:usb0="E0002AFF" w:usb1="C0007843" w:usb2="00000009" w:usb3="00000000" w:csb0="000001FF" w:csb1="00000000"/>
  </w:font>
  <w:font w:name="Arial Bold Italic">
    <w:panose1 w:val="020B0704020202090204"/>
    <w:charset w:val="00"/>
    <w:family w:val="auto"/>
    <w:pitch w:val="variable"/>
    <w:sig w:usb0="E0000AFF" w:usb1="00007843" w:usb2="00000001" w:usb3="00000000" w:csb0="000001B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Bold">
    <w:panose1 w:val="020F0702030404030204"/>
    <w:charset w:val="00"/>
    <w:family w:val="auto"/>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Italic">
    <w:panose1 w:val="02020503050405090304"/>
    <w:charset w:val="00"/>
    <w:family w:val="auto"/>
    <w:pitch w:val="variable"/>
    <w:sig w:usb0="E0000AFF" w:usb1="00007843" w:usb2="00000001" w:usb3="00000000" w:csb0="000001BF" w:csb1="00000000"/>
  </w:font>
  <w:font w:name="Times New Roman Bold">
    <w:panose1 w:val="02020803070505020304"/>
    <w:charset w:val="00"/>
    <w:family w:val="auto"/>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8216E" w14:textId="77777777" w:rsidR="00C62664" w:rsidRDefault="00C62664">
    <w:pPr>
      <w:pStyle w:val="Body0"/>
      <w:jc w:val="center"/>
      <w:rPr>
        <w:rFonts w:ascii="Times New Roman" w:eastAsia="Times New Roman" w:hAnsi="Times New Roman"/>
        <w:color w:val="auto"/>
        <w:sz w:val="20"/>
        <w:lang w:val="en-GB" w:bidi="x-none"/>
      </w:rPr>
    </w:pPr>
    <w:hyperlink r:id="rId1" w:history="1">
      <w:r>
        <w:rPr>
          <w:color w:val="000099"/>
          <w:u w:val="single"/>
        </w:rPr>
        <w:t>http://PowerShellBooks.com</w:t>
      </w:r>
    </w:hyperlink>
    <w:r>
      <w:t xml:space="preserve"> • </w:t>
    </w:r>
    <w:hyperlink r:id="rId2" w:history="1">
      <w:r>
        <w:rPr>
          <w:color w:val="000099"/>
          <w:u w:val="single"/>
        </w:rPr>
        <w:t>http://PowerShell.org</w:t>
      </w:r>
    </w:hyperlink>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F808" w14:textId="77777777" w:rsidR="00C62664" w:rsidRDefault="00C62664">
    <w:pPr>
      <w:pStyle w:val="Body0"/>
      <w:jc w:val="center"/>
      <w:rPr>
        <w:rFonts w:ascii="Times New Roman" w:eastAsia="Times New Roman" w:hAnsi="Times New Roman"/>
        <w:color w:val="auto"/>
        <w:sz w:val="20"/>
        <w:lang w:val="en-GB" w:bidi="x-none"/>
      </w:rPr>
    </w:pPr>
    <w:hyperlink r:id="rId1" w:history="1">
      <w:r>
        <w:rPr>
          <w:color w:val="000099"/>
          <w:u w:val="single"/>
        </w:rPr>
        <w:t>http://PowerShellBooks.com</w:t>
      </w:r>
    </w:hyperlink>
    <w:r>
      <w:t xml:space="preserve"> • </w:t>
    </w:r>
    <w:hyperlink r:id="rId2" w:history="1">
      <w:r>
        <w:rPr>
          <w:color w:val="000099"/>
          <w:u w:val="single"/>
        </w:rPr>
        <w:t>http://PowerShell.org</w:t>
      </w:r>
    </w:hyperlink>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85435D" w14:textId="77777777" w:rsidR="00F31A3F" w:rsidRDefault="00F31A3F">
      <w:r>
        <w:separator/>
      </w:r>
    </w:p>
  </w:footnote>
  <w:footnote w:type="continuationSeparator" w:id="0">
    <w:p w14:paraId="525BC7FD" w14:textId="77777777" w:rsidR="00F31A3F" w:rsidRDefault="00F31A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20FBD" w14:textId="77777777" w:rsidR="00C62664" w:rsidRDefault="00C62664">
    <w:pPr>
      <w:pStyle w:val="Body1"/>
      <w:tabs>
        <w:tab w:val="clear" w:pos="360"/>
        <w:tab w:val="left" w:pos="2241"/>
        <w:tab w:val="center" w:pos="4680"/>
        <w:tab w:val="left" w:pos="7200"/>
      </w:tabs>
      <w:jc w:val="center"/>
      <w:rPr>
        <w:rFonts w:ascii="Arial" w:hAnsi="Arial"/>
      </w:rPr>
    </w:pPr>
    <w:r>
      <w:rPr>
        <w:rFonts w:ascii="Arial" w:hAnsi="Arial"/>
      </w:rPr>
      <w:t>The Community Book of PowerShell Practices</w:t>
    </w:r>
    <w:r>
      <w:rPr>
        <w:rFonts w:ascii="Arial" w:hAnsi="Arial"/>
      </w:rPr>
      <w:cr/>
    </w:r>
    <w:r>
      <w:rPr>
        <w:rFonts w:ascii="Arial" w:hAnsi="Arial"/>
      </w:rPr>
      <w:fldChar w:fldCharType="begin"/>
    </w:r>
    <w:r>
      <w:rPr>
        <w:rFonts w:ascii="Arial" w:hAnsi="Arial"/>
      </w:rPr>
      <w:instrText xml:space="preserve"> PAGE </w:instrText>
    </w:r>
    <w:r>
      <w:rPr>
        <w:rFonts w:ascii="Arial" w:hAnsi="Arial"/>
      </w:rPr>
      <w:fldChar w:fldCharType="separate"/>
    </w:r>
    <w:r w:rsidR="00BE4A36">
      <w:rPr>
        <w:rFonts w:ascii="Arial" w:hAnsi="Arial"/>
        <w:noProof/>
      </w:rPr>
      <w:t>22</w:t>
    </w:r>
    <w:r>
      <w:rPr>
        <w:rFonts w:ascii="Arial" w:hAnsi="Arial"/>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D3C64" w14:textId="77777777" w:rsidR="00C62664" w:rsidRDefault="00C62664">
    <w:pPr>
      <w:pStyle w:val="Body1"/>
      <w:tabs>
        <w:tab w:val="clear" w:pos="360"/>
        <w:tab w:val="left" w:pos="2241"/>
        <w:tab w:val="center" w:pos="4680"/>
        <w:tab w:val="left" w:pos="7200"/>
      </w:tabs>
      <w:jc w:val="center"/>
      <w:rPr>
        <w:rFonts w:ascii="Times New Roman" w:eastAsia="Times New Roman" w:hAnsi="Times New Roman"/>
        <w:color w:val="auto"/>
        <w:sz w:val="20"/>
        <w:lang w:val="en-GB" w:bidi="x-none"/>
      </w:rPr>
    </w:pPr>
    <w:r>
      <w:rPr>
        <w:rFonts w:ascii="Arial" w:hAnsi="Arial"/>
      </w:rPr>
      <w:t>The Community Book of PowerShell Practices</w:t>
    </w:r>
    <w:r>
      <w:rPr>
        <w:rFonts w:ascii="Arial" w:hAnsi="Arial"/>
      </w:rPr>
      <w:cr/>
    </w:r>
    <w:r>
      <w:rPr>
        <w:rFonts w:ascii="Arial" w:hAnsi="Arial"/>
      </w:rPr>
      <w:fldChar w:fldCharType="begin"/>
    </w:r>
    <w:r>
      <w:rPr>
        <w:rFonts w:ascii="Arial" w:hAnsi="Arial"/>
      </w:rPr>
      <w:instrText xml:space="preserve"> PAGE </w:instrText>
    </w:r>
    <w:r>
      <w:rPr>
        <w:rFonts w:ascii="Arial" w:hAnsi="Arial"/>
      </w:rPr>
      <w:fldChar w:fldCharType="separate"/>
    </w:r>
    <w:r w:rsidR="00BE4A36">
      <w:rPr>
        <w:rFonts w:ascii="Arial" w:hAnsi="Arial"/>
        <w:noProof/>
      </w:rPr>
      <w:t>21</w:t>
    </w:r>
    <w:r>
      <w:rPr>
        <w:rFonts w:ascii="Arial" w:hAnsi="Aria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ADA3F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decimal"/>
      <w:isLgl/>
      <w:lvlText w:val="%1."/>
      <w:lvlJc w:val="left"/>
      <w:pPr>
        <w:tabs>
          <w:tab w:val="num" w:pos="360"/>
        </w:tabs>
        <w:ind w:left="360" w:firstLine="0"/>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2">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3"/>
    <w:multiLevelType w:val="multilevel"/>
    <w:tmpl w:val="894EE875"/>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D640EFC"/>
    <w:multiLevelType w:val="hybridMultilevel"/>
    <w:tmpl w:val="F51E41BE"/>
    <w:lvl w:ilvl="0" w:tplc="D5D84AB8">
      <w:numFmt w:val="bullet"/>
      <w:lvlText w:val="-"/>
      <w:lvlJc w:val="left"/>
      <w:pPr>
        <w:ind w:left="720" w:hanging="360"/>
      </w:pPr>
      <w:rPr>
        <w:rFonts w:ascii="Times New Roman" w:eastAsia="ヒラギノ角ゴ Pro W3"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288"/>
    <w:rsid w:val="00036E91"/>
    <w:rsid w:val="00051FAD"/>
    <w:rsid w:val="0006269D"/>
    <w:rsid w:val="000C3632"/>
    <w:rsid w:val="00137F99"/>
    <w:rsid w:val="001A63C5"/>
    <w:rsid w:val="001B3A65"/>
    <w:rsid w:val="001E31A7"/>
    <w:rsid w:val="00210FA1"/>
    <w:rsid w:val="00244288"/>
    <w:rsid w:val="00247B1C"/>
    <w:rsid w:val="002559DD"/>
    <w:rsid w:val="00256B3C"/>
    <w:rsid w:val="00264501"/>
    <w:rsid w:val="00274785"/>
    <w:rsid w:val="002B03EC"/>
    <w:rsid w:val="002E34CE"/>
    <w:rsid w:val="00314A39"/>
    <w:rsid w:val="00333F51"/>
    <w:rsid w:val="003513A0"/>
    <w:rsid w:val="003D1D06"/>
    <w:rsid w:val="004004E0"/>
    <w:rsid w:val="00425491"/>
    <w:rsid w:val="004525F8"/>
    <w:rsid w:val="00455713"/>
    <w:rsid w:val="004C6324"/>
    <w:rsid w:val="00500219"/>
    <w:rsid w:val="00520A7D"/>
    <w:rsid w:val="005313FF"/>
    <w:rsid w:val="0055457A"/>
    <w:rsid w:val="00556A55"/>
    <w:rsid w:val="005722D8"/>
    <w:rsid w:val="00596D79"/>
    <w:rsid w:val="006448FF"/>
    <w:rsid w:val="00676132"/>
    <w:rsid w:val="00681BBC"/>
    <w:rsid w:val="006D6898"/>
    <w:rsid w:val="0070699A"/>
    <w:rsid w:val="0076759F"/>
    <w:rsid w:val="00780BAA"/>
    <w:rsid w:val="0079469E"/>
    <w:rsid w:val="007B55B1"/>
    <w:rsid w:val="0084537B"/>
    <w:rsid w:val="00866601"/>
    <w:rsid w:val="008B3647"/>
    <w:rsid w:val="008F260C"/>
    <w:rsid w:val="00900B9C"/>
    <w:rsid w:val="00965649"/>
    <w:rsid w:val="0098643E"/>
    <w:rsid w:val="009972A5"/>
    <w:rsid w:val="009F2886"/>
    <w:rsid w:val="00A141B8"/>
    <w:rsid w:val="00AC338A"/>
    <w:rsid w:val="00AD2E65"/>
    <w:rsid w:val="00B1008A"/>
    <w:rsid w:val="00B1435E"/>
    <w:rsid w:val="00B45B6B"/>
    <w:rsid w:val="00B55121"/>
    <w:rsid w:val="00B764FA"/>
    <w:rsid w:val="00B907C4"/>
    <w:rsid w:val="00BC7131"/>
    <w:rsid w:val="00BE4A36"/>
    <w:rsid w:val="00C1726B"/>
    <w:rsid w:val="00C309C1"/>
    <w:rsid w:val="00C62664"/>
    <w:rsid w:val="00CA74DB"/>
    <w:rsid w:val="00CF0982"/>
    <w:rsid w:val="00D072C7"/>
    <w:rsid w:val="00D256C3"/>
    <w:rsid w:val="00D91DAE"/>
    <w:rsid w:val="00DA20AA"/>
    <w:rsid w:val="00DB3665"/>
    <w:rsid w:val="00DB5324"/>
    <w:rsid w:val="00DD2BBD"/>
    <w:rsid w:val="00E35DD1"/>
    <w:rsid w:val="00E3658A"/>
    <w:rsid w:val="00EB6A1D"/>
    <w:rsid w:val="00EE40C5"/>
    <w:rsid w:val="00F31A3F"/>
    <w:rsid w:val="00FB25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C198398"/>
  <w15:chartTrackingRefBased/>
  <w15:docId w15:val="{4C7E45C7-5B01-46F6-8229-7821494B3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lsdException w:name="toc 3" w:locked="1"/>
    <w:lsdException w:name="toc 4" w:locked="1" w:uiPriority="39"/>
    <w:lsdException w:name="toc 5" w:locked="1" w:uiPriority="39"/>
    <w:lsdException w:name="toc 6" w:locked="1" w:uiPriority="39"/>
    <w:lsdException w:name="toc 7" w:locked="1" w:uiPriority="39"/>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pPr>
    <w:rPr>
      <w:rFonts w:eastAsia="ヒラギノ角ゴ Pro W3"/>
      <w:color w:val="000000"/>
      <w:szCs w:val="24"/>
      <w:lang w:val="en-US" w:eastAsia="en-US"/>
    </w:rPr>
  </w:style>
  <w:style w:type="paragraph" w:styleId="Heading1">
    <w:name w:val="heading 1"/>
    <w:basedOn w:val="Heading21"/>
    <w:next w:val="Body"/>
    <w:qFormat/>
    <w:rsid w:val="00B764FA"/>
    <w:pPr>
      <w:outlineLvl w:val="0"/>
    </w:pPr>
  </w:style>
  <w:style w:type="paragraph" w:styleId="Heading2">
    <w:name w:val="heading 2"/>
    <w:basedOn w:val="Heading31"/>
    <w:next w:val="Body"/>
    <w:qFormat/>
    <w:rsid w:val="00B764FA"/>
    <w:pPr>
      <w:outlineLvl w:val="1"/>
    </w:pPr>
  </w:style>
  <w:style w:type="paragraph" w:styleId="Heading3">
    <w:name w:val="heading 3"/>
    <w:basedOn w:val="Heading31"/>
    <w:next w:val="Body"/>
    <w:qFormat/>
    <w:rsid w:val="00B764FA"/>
  </w:style>
  <w:style w:type="paragraph" w:styleId="Heading4">
    <w:name w:val="heading 4"/>
    <w:next w:val="Body"/>
    <w:qFormat/>
    <w:pPr>
      <w:keepNext/>
      <w:outlineLvl w:val="3"/>
    </w:pPr>
    <w:rPr>
      <w:rFonts w:ascii="Helvetica" w:eastAsia="ヒラギノ角ゴ Pro W3" w:hAnsi="Helvetica"/>
      <w:b/>
      <w:color w:val="000000"/>
      <w:sz w:val="24"/>
      <w:lang w:val="en-US"/>
    </w:rPr>
  </w:style>
  <w:style w:type="paragraph" w:styleId="Heading5">
    <w:name w:val="heading 5"/>
    <w:next w:val="Body"/>
    <w:qFormat/>
    <w:pPr>
      <w:keepNext/>
      <w:outlineLvl w:val="4"/>
    </w:pPr>
    <w:rPr>
      <w:rFonts w:ascii="Helvetica" w:eastAsia="ヒラギノ角ゴ Pro W3" w:hAnsi="Helvetica"/>
      <w:b/>
      <w:color w:val="000000"/>
      <w:sz w:val="24"/>
      <w:lang w:val="en-US"/>
    </w:rPr>
  </w:style>
  <w:style w:type="paragraph" w:styleId="Heading6">
    <w:name w:val="heading 6"/>
    <w:next w:val="Body"/>
    <w:qFormat/>
    <w:pPr>
      <w:keepNext/>
      <w:outlineLvl w:val="5"/>
    </w:pPr>
    <w:rPr>
      <w:rFonts w:ascii="Helvetica" w:eastAsia="ヒラギノ角ゴ Pro W3" w:hAnsi="Helvetica"/>
      <w:b/>
      <w:color w:val="000000"/>
      <w:sz w:val="24"/>
      <w:lang w:val="en-US"/>
    </w:rPr>
  </w:style>
  <w:style w:type="paragraph" w:styleId="Heading7">
    <w:name w:val="heading 7"/>
    <w:next w:val="Body"/>
    <w:qFormat/>
    <w:pPr>
      <w:keepNext/>
      <w:outlineLvl w:val="6"/>
    </w:pPr>
    <w:rPr>
      <w:rFonts w:ascii="Helvetica" w:eastAsia="ヒラギノ角ゴ Pro W3" w:hAnsi="Helvetica"/>
      <w:b/>
      <w:color w:val="000000"/>
      <w:sz w:val="24"/>
      <w:lang w:val="en-US"/>
    </w:rPr>
  </w:style>
  <w:style w:type="paragraph" w:styleId="Heading8">
    <w:name w:val="heading 8"/>
    <w:next w:val="Body"/>
    <w:qFormat/>
    <w:pPr>
      <w:keepNext/>
      <w:outlineLvl w:val="7"/>
    </w:pPr>
    <w:rPr>
      <w:rFonts w:ascii="Helvetica" w:eastAsia="ヒラギノ角ゴ Pro W3" w:hAnsi="Helvetica"/>
      <w:b/>
      <w:color w:val="000000"/>
      <w:sz w:val="24"/>
      <w:lang w:val="en-US"/>
    </w:rPr>
  </w:style>
  <w:style w:type="paragraph" w:styleId="Heading9">
    <w:name w:val="heading 9"/>
    <w:next w:val="Body"/>
    <w:qFormat/>
    <w:pPr>
      <w:keepNext/>
      <w:outlineLvl w:val="8"/>
    </w:pPr>
    <w:rPr>
      <w:rFonts w:ascii="Helvetica" w:eastAsia="ヒラギノ角ゴ Pro W3" w:hAnsi="Helvetica"/>
      <w:b/>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next w:val="Body0"/>
    <w:pPr>
      <w:tabs>
        <w:tab w:val="left" w:pos="360"/>
      </w:tabs>
      <w:suppressAutoHyphens/>
      <w:spacing w:line="250" w:lineRule="exact"/>
      <w:jc w:val="both"/>
    </w:pPr>
    <w:rPr>
      <w:rFonts w:ascii="Verdana" w:eastAsia="ヒラギノ角ゴ Pro W3" w:hAnsi="Verdana"/>
      <w:color w:val="000000"/>
      <w:sz w:val="16"/>
      <w:lang w:val="en-US"/>
    </w:rPr>
  </w:style>
  <w:style w:type="paragraph" w:customStyle="1" w:styleId="Body0">
    <w:name w:val=".Body"/>
    <w:pPr>
      <w:tabs>
        <w:tab w:val="left" w:pos="360"/>
      </w:tabs>
      <w:suppressAutoHyphens/>
      <w:spacing w:line="250" w:lineRule="exact"/>
      <w:ind w:firstLine="274"/>
      <w:jc w:val="both"/>
    </w:pPr>
    <w:rPr>
      <w:rFonts w:ascii="Verdana" w:eastAsia="ヒラギノ角ゴ Pro W3" w:hAnsi="Verdana"/>
      <w:color w:val="000000"/>
      <w:sz w:val="16"/>
      <w:lang w:val="en-US"/>
    </w:rPr>
  </w:style>
  <w:style w:type="paragraph" w:customStyle="1" w:styleId="FreeForm">
    <w:name w:val="Free Form"/>
    <w:rPr>
      <w:rFonts w:eastAsia="ヒラギノ角ゴ Pro W3"/>
      <w:color w:val="000000"/>
    </w:rPr>
  </w:style>
  <w:style w:type="paragraph" w:customStyle="1" w:styleId="Heading11">
    <w:name w:val="Heading 11"/>
    <w:next w:val="Normal"/>
    <w:pPr>
      <w:keepNext/>
      <w:spacing w:before="960" w:after="960"/>
      <w:jc w:val="center"/>
      <w:outlineLvl w:val="0"/>
    </w:pPr>
    <w:rPr>
      <w:rFonts w:ascii="Arial Bold" w:eastAsia="ヒラギノ角ゴ Pro W3" w:hAnsi="Arial Bold"/>
      <w:color w:val="0D1A59"/>
      <w:kern w:val="28"/>
      <w:sz w:val="72"/>
      <w:lang w:val="en-US"/>
    </w:rPr>
  </w:style>
  <w:style w:type="paragraph" w:customStyle="1" w:styleId="Heading21">
    <w:name w:val="Heading 21"/>
    <w:next w:val="Normal"/>
    <w:pPr>
      <w:keepNext/>
      <w:pageBreakBefore/>
      <w:spacing w:before="600" w:after="600"/>
      <w:jc w:val="right"/>
      <w:outlineLvl w:val="1"/>
    </w:pPr>
    <w:rPr>
      <w:rFonts w:ascii="Arial Bold" w:eastAsia="ヒラギノ角ゴ Pro W3" w:hAnsi="Arial Bold"/>
      <w:color w:val="0D1A59"/>
      <w:sz w:val="52"/>
      <w:lang w:val="en-US"/>
    </w:rPr>
  </w:style>
  <w:style w:type="paragraph" w:customStyle="1" w:styleId="Callout">
    <w:name w:val=".Callout"/>
    <w:pPr>
      <w:tabs>
        <w:tab w:val="left" w:pos="360"/>
      </w:tabs>
      <w:suppressAutoHyphens/>
      <w:spacing w:before="240" w:after="240"/>
      <w:ind w:left="360" w:right="360"/>
    </w:pPr>
    <w:rPr>
      <w:rFonts w:ascii="Arial" w:eastAsia="ヒラギノ角ゴ Pro W3" w:hAnsi="Arial"/>
      <w:color w:val="000000"/>
      <w:sz w:val="18"/>
      <w:lang w:val="en-US"/>
    </w:rPr>
  </w:style>
  <w:style w:type="paragraph" w:customStyle="1" w:styleId="TOC11">
    <w:name w:val="TOC 11"/>
    <w:pPr>
      <w:tabs>
        <w:tab w:val="right" w:leader="dot" w:pos="7740"/>
      </w:tabs>
      <w:spacing w:before="240"/>
      <w:ind w:left="720"/>
      <w:outlineLvl w:val="0"/>
    </w:pPr>
    <w:rPr>
      <w:rFonts w:ascii="Helvetica" w:eastAsia="ヒラギノ角ゴ Pro W3" w:hAnsi="Helvetica"/>
      <w:b/>
      <w:i/>
      <w:color w:val="000000"/>
      <w:sz w:val="24"/>
      <w:lang w:val="en-US"/>
    </w:rPr>
  </w:style>
  <w:style w:type="paragraph" w:customStyle="1" w:styleId="TOC21">
    <w:name w:val="TOC 21"/>
    <w:pPr>
      <w:tabs>
        <w:tab w:val="right" w:leader="dot" w:pos="7740"/>
      </w:tabs>
      <w:spacing w:before="240" w:after="60"/>
      <w:outlineLvl w:val="0"/>
    </w:pPr>
    <w:rPr>
      <w:rFonts w:ascii="Helvetica" w:eastAsia="ヒラギノ角ゴ Pro W3" w:hAnsi="Helvetica"/>
      <w:b/>
      <w:color w:val="000000"/>
      <w:sz w:val="36"/>
      <w:lang w:val="en-US"/>
    </w:rPr>
  </w:style>
  <w:style w:type="paragraph" w:customStyle="1" w:styleId="TOC31">
    <w:name w:val="TOC 31"/>
    <w:pPr>
      <w:tabs>
        <w:tab w:val="right" w:leader="dot" w:pos="7740"/>
      </w:tabs>
      <w:spacing w:before="240" w:after="240"/>
      <w:ind w:left="720"/>
      <w:outlineLvl w:val="0"/>
    </w:pPr>
    <w:rPr>
      <w:rFonts w:ascii="Helvetica" w:eastAsia="ヒラギノ角ゴ Pro W3" w:hAnsi="Helvetica"/>
      <w:b/>
      <w:i/>
      <w:color w:val="000000"/>
      <w:sz w:val="24"/>
      <w:lang w:val="en-US"/>
    </w:rPr>
  </w:style>
  <w:style w:type="paragraph" w:customStyle="1" w:styleId="TOC41">
    <w:name w:val="TOC 41"/>
    <w:basedOn w:val="TOC2Para"/>
    <w:next w:val="Normal"/>
    <w:pPr>
      <w:tabs>
        <w:tab w:val="clear" w:pos="7730"/>
        <w:tab w:val="right" w:leader="dot" w:pos="7720"/>
      </w:tabs>
    </w:pPr>
  </w:style>
  <w:style w:type="paragraph" w:customStyle="1" w:styleId="TOC2Para">
    <w:name w:val="TOC 2 Para"/>
    <w:next w:val="Normal"/>
    <w:pPr>
      <w:tabs>
        <w:tab w:val="right" w:leader="dot" w:pos="7730"/>
      </w:tabs>
      <w:spacing w:after="240"/>
      <w:ind w:left="200"/>
      <w:outlineLvl w:val="0"/>
    </w:pPr>
    <w:rPr>
      <w:rFonts w:eastAsia="ヒラギノ角ゴ Pro W3"/>
      <w:color w:val="000000"/>
      <w:lang w:val="en-US"/>
    </w:rPr>
  </w:style>
  <w:style w:type="paragraph" w:customStyle="1" w:styleId="TOC51">
    <w:name w:val="TOC 51"/>
    <w:pPr>
      <w:tabs>
        <w:tab w:val="right" w:leader="dot" w:pos="7740"/>
      </w:tabs>
      <w:spacing w:before="240" w:after="60"/>
      <w:ind w:left="360"/>
      <w:outlineLvl w:val="0"/>
    </w:pPr>
    <w:rPr>
      <w:rFonts w:ascii="Helvetica" w:eastAsia="ヒラギノ角ゴ Pro W3" w:hAnsi="Helvetica"/>
      <w:b/>
      <w:color w:val="000000"/>
      <w:sz w:val="28"/>
      <w:lang w:val="en-US"/>
    </w:rPr>
  </w:style>
  <w:style w:type="paragraph" w:customStyle="1" w:styleId="TOC61">
    <w:name w:val="TOC 61"/>
    <w:basedOn w:val="TOC3Para"/>
    <w:next w:val="Normal"/>
    <w:pPr>
      <w:tabs>
        <w:tab w:val="clear" w:pos="7730"/>
        <w:tab w:val="right" w:leader="dot" w:pos="7720"/>
      </w:tabs>
    </w:pPr>
  </w:style>
  <w:style w:type="paragraph" w:customStyle="1" w:styleId="TOC3Para">
    <w:name w:val="TOC 3 Para"/>
    <w:next w:val="Normal"/>
    <w:pPr>
      <w:tabs>
        <w:tab w:val="right" w:leader="dot" w:pos="7730"/>
      </w:tabs>
      <w:spacing w:after="240"/>
      <w:ind w:left="400"/>
      <w:outlineLvl w:val="0"/>
    </w:pPr>
    <w:rPr>
      <w:rFonts w:eastAsia="ヒラギノ角ゴ Pro W3"/>
      <w:color w:val="000000"/>
      <w:lang w:val="en-US"/>
    </w:rPr>
  </w:style>
  <w:style w:type="paragraph" w:customStyle="1" w:styleId="TOC71">
    <w:name w:val="TOC 71"/>
    <w:next w:val="Normal"/>
    <w:pPr>
      <w:tabs>
        <w:tab w:val="right" w:leader="dot" w:pos="7730"/>
      </w:tabs>
      <w:spacing w:after="240"/>
      <w:ind w:left="1000"/>
      <w:outlineLvl w:val="0"/>
    </w:pPr>
    <w:rPr>
      <w:rFonts w:eastAsia="ヒラギノ角ゴ Pro W3"/>
      <w:color w:val="000000"/>
      <w:lang w:val="en-US"/>
    </w:rPr>
  </w:style>
  <w:style w:type="paragraph" w:customStyle="1" w:styleId="TOC81">
    <w:name w:val="TOC 81"/>
    <w:pPr>
      <w:tabs>
        <w:tab w:val="right" w:leader="dot" w:pos="7740"/>
      </w:tabs>
      <w:spacing w:before="240" w:after="60"/>
      <w:outlineLvl w:val="0"/>
    </w:pPr>
    <w:rPr>
      <w:rFonts w:ascii="Helvetica" w:eastAsia="ヒラギノ角ゴ Pro W3" w:hAnsi="Helvetica"/>
      <w:b/>
      <w:color w:val="000000"/>
      <w:sz w:val="36"/>
      <w:lang w:val="en-US"/>
    </w:rPr>
  </w:style>
  <w:style w:type="paragraph" w:customStyle="1" w:styleId="Title1">
    <w:name w:val="Title1"/>
    <w:next w:val="Body"/>
    <w:pPr>
      <w:keepNext/>
      <w:outlineLvl w:val="0"/>
    </w:pPr>
    <w:rPr>
      <w:rFonts w:ascii="Helvetica" w:eastAsia="ヒラギノ角ゴ Pro W3" w:hAnsi="Helvetica"/>
      <w:b/>
      <w:color w:val="000000"/>
      <w:sz w:val="56"/>
      <w:lang w:val="en-US"/>
    </w:rPr>
  </w:style>
  <w:style w:type="paragraph" w:customStyle="1" w:styleId="Body">
    <w:name w:val="Body"/>
    <w:rPr>
      <w:rFonts w:ascii="Helvetica" w:eastAsia="ヒラギノ角ゴ Pro W3" w:hAnsi="Helvetica"/>
      <w:color w:val="000000"/>
      <w:sz w:val="24"/>
      <w:lang w:val="en-US"/>
    </w:rPr>
  </w:style>
  <w:style w:type="paragraph" w:customStyle="1" w:styleId="Heading31">
    <w:name w:val="Heading 31"/>
    <w:next w:val="Normal"/>
    <w:pPr>
      <w:keepNext/>
      <w:tabs>
        <w:tab w:val="left" w:pos="720"/>
      </w:tabs>
      <w:spacing w:before="360" w:after="60"/>
      <w:outlineLvl w:val="2"/>
    </w:pPr>
    <w:rPr>
      <w:rFonts w:ascii="Arial Bold Italic" w:eastAsia="ヒラギノ角ゴ Pro W3" w:hAnsi="Arial Bold Italic"/>
      <w:color w:val="0D1A59"/>
      <w:sz w:val="24"/>
      <w:lang w:val="en-US"/>
    </w:rPr>
  </w:style>
  <w:style w:type="paragraph" w:customStyle="1" w:styleId="TitleA">
    <w:name w:val="Title A"/>
    <w:next w:val="Normal"/>
    <w:pPr>
      <w:spacing w:before="240" w:after="60"/>
      <w:jc w:val="center"/>
      <w:outlineLvl w:val="0"/>
    </w:pPr>
    <w:rPr>
      <w:rFonts w:ascii="Calibri Bold" w:eastAsia="ヒラギノ角ゴ Pro W3" w:hAnsi="Calibri Bold"/>
      <w:color w:val="000000"/>
      <w:kern w:val="28"/>
      <w:sz w:val="32"/>
      <w:lang w:val="en-US"/>
    </w:rPr>
  </w:style>
  <w:style w:type="paragraph" w:customStyle="1" w:styleId="Heading3A">
    <w:name w:val="Heading 3 A"/>
    <w:pPr>
      <w:keepNext/>
      <w:outlineLvl w:val="2"/>
    </w:pPr>
    <w:rPr>
      <w:rFonts w:ascii="Helvetica" w:eastAsia="ヒラギノ角ゴ Pro W3" w:hAnsi="Helvetica"/>
      <w:b/>
      <w:color w:val="000000"/>
      <w:sz w:val="24"/>
      <w:lang w:val="en-US"/>
    </w:rPr>
  </w:style>
  <w:style w:type="paragraph" w:customStyle="1" w:styleId="Heading9A">
    <w:name w:val="Heading 9 A"/>
    <w:pPr>
      <w:keepNext/>
      <w:outlineLvl w:val="8"/>
    </w:pPr>
    <w:rPr>
      <w:rFonts w:ascii="Helvetica" w:eastAsia="ヒラギノ角ゴ Pro W3" w:hAnsi="Helvetica"/>
      <w:b/>
      <w:color w:val="000000"/>
      <w:sz w:val="24"/>
      <w:lang w:val="en-US"/>
    </w:rPr>
  </w:style>
  <w:style w:type="paragraph" w:customStyle="1" w:styleId="Heading7A">
    <w:name w:val="Heading 7 A"/>
    <w:pPr>
      <w:keepNext/>
      <w:outlineLvl w:val="6"/>
    </w:pPr>
    <w:rPr>
      <w:rFonts w:ascii="Helvetica" w:eastAsia="ヒラギノ角ゴ Pro W3" w:hAnsi="Helvetica"/>
      <w:b/>
      <w:color w:val="000000"/>
      <w:sz w:val="24"/>
      <w:lang w:val="en-US"/>
    </w:rPr>
  </w:style>
  <w:style w:type="paragraph" w:customStyle="1" w:styleId="Heading5A">
    <w:name w:val="Heading 5 A"/>
    <w:pPr>
      <w:keepNext/>
      <w:outlineLvl w:val="4"/>
    </w:pPr>
    <w:rPr>
      <w:rFonts w:ascii="Helvetica" w:eastAsia="ヒラギノ角ゴ Pro W3" w:hAnsi="Helvetica"/>
      <w:b/>
      <w:color w:val="000000"/>
      <w:sz w:val="24"/>
      <w:lang w:val="en-US"/>
    </w:rPr>
  </w:style>
  <w:style w:type="paragraph" w:customStyle="1" w:styleId="Heading8A">
    <w:name w:val="Heading 8 A"/>
    <w:pPr>
      <w:keepNext/>
      <w:outlineLvl w:val="7"/>
    </w:pPr>
    <w:rPr>
      <w:rFonts w:ascii="Helvetica" w:eastAsia="ヒラギノ角ゴ Pro W3" w:hAnsi="Helvetica"/>
      <w:b/>
      <w:color w:val="000000"/>
      <w:sz w:val="24"/>
      <w:lang w:val="en-US"/>
    </w:rPr>
  </w:style>
  <w:style w:type="paragraph" w:customStyle="1" w:styleId="Heading6A">
    <w:name w:val="Heading 6 A"/>
    <w:pPr>
      <w:keepNext/>
      <w:outlineLvl w:val="5"/>
    </w:pPr>
    <w:rPr>
      <w:rFonts w:ascii="Helvetica" w:eastAsia="ヒラギノ角ゴ Pro W3" w:hAnsi="Helvetica"/>
      <w:b/>
      <w:color w:val="000000"/>
      <w:sz w:val="24"/>
      <w:lang w:val="en-US"/>
    </w:rPr>
  </w:style>
  <w:style w:type="paragraph" w:customStyle="1" w:styleId="Heading4A">
    <w:name w:val="Heading 4 A"/>
    <w:pPr>
      <w:keepNext/>
      <w:outlineLvl w:val="3"/>
    </w:pPr>
    <w:rPr>
      <w:rFonts w:ascii="Helvetica" w:eastAsia="ヒラギノ角ゴ Pro W3" w:hAnsi="Helvetica"/>
      <w:b/>
      <w:color w:val="000000"/>
      <w:sz w:val="24"/>
      <w:lang w:val="en-US"/>
    </w:rPr>
  </w:style>
  <w:style w:type="paragraph" w:customStyle="1" w:styleId="Code">
    <w:name w:val=".Code"/>
    <w:pPr>
      <w:widowControl w:val="0"/>
      <w:ind w:left="288"/>
    </w:pPr>
    <w:rPr>
      <w:rFonts w:ascii="Courier" w:eastAsia="ヒラギノ角ゴ Pro W3" w:hAnsi="Courier"/>
      <w:color w:val="000000"/>
      <w:sz w:val="16"/>
    </w:rPr>
  </w:style>
  <w:style w:type="numbering" w:customStyle="1" w:styleId="NumberedList">
    <w:name w:val="Numbered List"/>
  </w:style>
  <w:style w:type="numbering" w:customStyle="1" w:styleId="Bullet">
    <w:name w:val="Bullet"/>
  </w:style>
  <w:style w:type="table" w:styleId="TableGrid">
    <w:name w:val="Table Grid"/>
    <w:basedOn w:val="TableNormal"/>
    <w:locked/>
    <w:rsid w:val="00244288"/>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locked/>
    <w:rsid w:val="008F260C"/>
    <w:pPr>
      <w:spacing w:before="240" w:after="60"/>
      <w:jc w:val="center"/>
      <w:outlineLvl w:val="0"/>
    </w:pPr>
    <w:rPr>
      <w:rFonts w:ascii="Arial" w:hAnsi="Arial" w:cs="Arial"/>
      <w:b/>
      <w:bCs/>
      <w:kern w:val="28"/>
      <w:sz w:val="32"/>
      <w:szCs w:val="32"/>
    </w:rPr>
  </w:style>
  <w:style w:type="paragraph" w:styleId="TOC7">
    <w:name w:val="toc 7"/>
    <w:basedOn w:val="Normal"/>
    <w:next w:val="Normal"/>
    <w:autoRedefine/>
    <w:uiPriority w:val="39"/>
    <w:locked/>
    <w:rsid w:val="008F260C"/>
    <w:pPr>
      <w:ind w:left="1200"/>
    </w:pPr>
  </w:style>
  <w:style w:type="paragraph" w:styleId="TOC4">
    <w:name w:val="toc 4"/>
    <w:basedOn w:val="Normal"/>
    <w:next w:val="Normal"/>
    <w:autoRedefine/>
    <w:uiPriority w:val="39"/>
    <w:locked/>
    <w:rsid w:val="008F260C"/>
    <w:pPr>
      <w:ind w:left="600"/>
    </w:pPr>
  </w:style>
  <w:style w:type="paragraph" w:styleId="TOC6">
    <w:name w:val="toc 6"/>
    <w:basedOn w:val="Normal"/>
    <w:next w:val="Normal"/>
    <w:autoRedefine/>
    <w:uiPriority w:val="39"/>
    <w:locked/>
    <w:rsid w:val="008F260C"/>
    <w:pPr>
      <w:ind w:left="1000"/>
    </w:pPr>
  </w:style>
  <w:style w:type="paragraph" w:styleId="BalloonText">
    <w:name w:val="Balloon Text"/>
    <w:basedOn w:val="Normal"/>
    <w:link w:val="BalloonTextChar"/>
    <w:locked/>
    <w:rsid w:val="00DA20AA"/>
    <w:pPr>
      <w:spacing w:after="0"/>
    </w:pPr>
    <w:rPr>
      <w:rFonts w:ascii="Tahoma" w:hAnsi="Tahoma" w:cs="Tahoma"/>
      <w:sz w:val="16"/>
      <w:szCs w:val="16"/>
    </w:rPr>
  </w:style>
  <w:style w:type="character" w:customStyle="1" w:styleId="BalloonTextChar">
    <w:name w:val="Balloon Text Char"/>
    <w:link w:val="BalloonText"/>
    <w:rsid w:val="00DA20AA"/>
    <w:rPr>
      <w:rFonts w:ascii="Tahoma" w:eastAsia="ヒラギノ角ゴ Pro W3" w:hAnsi="Tahoma" w:cs="Tahoma"/>
      <w:color w:val="000000"/>
      <w:sz w:val="16"/>
      <w:szCs w:val="16"/>
      <w:lang w:val="en-US" w:eastAsia="en-US"/>
    </w:rPr>
  </w:style>
  <w:style w:type="paragraph" w:styleId="TOC1">
    <w:name w:val="toc 1"/>
    <w:basedOn w:val="Normal"/>
    <w:next w:val="Normal"/>
    <w:autoRedefine/>
    <w:uiPriority w:val="39"/>
    <w:locked/>
    <w:rsid w:val="009972A5"/>
  </w:style>
  <w:style w:type="character" w:styleId="Hyperlink">
    <w:name w:val="Hyperlink"/>
    <w:locked/>
    <w:rsid w:val="001E31A7"/>
    <w:rPr>
      <w:color w:val="0000FF"/>
      <w:u w:val="single"/>
    </w:rPr>
  </w:style>
  <w:style w:type="character" w:styleId="FollowedHyperlink">
    <w:name w:val="FollowedHyperlink"/>
    <w:locked/>
    <w:rsid w:val="00676132"/>
    <w:rPr>
      <w:color w:val="800080"/>
      <w:u w:val="single"/>
    </w:rPr>
  </w:style>
  <w:style w:type="paragraph" w:styleId="TOC5">
    <w:name w:val="toc 5"/>
    <w:basedOn w:val="Normal"/>
    <w:next w:val="Normal"/>
    <w:autoRedefine/>
    <w:uiPriority w:val="39"/>
    <w:locked/>
    <w:rsid w:val="00BC7131"/>
    <w:pPr>
      <w:ind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ConcentratedTech.com/contac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PowerShell.org" TargetMode="External"/><Relationship Id="rId1" Type="http://schemas.openxmlformats.org/officeDocument/2006/relationships/hyperlink" Target="http://PowerShellBooks.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PowerShell.org" TargetMode="External"/><Relationship Id="rId1" Type="http://schemas.openxmlformats.org/officeDocument/2006/relationships/hyperlink" Target="http://PowerShellBoo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06586-7DF2-426B-8DFA-3330E10C7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27</Pages>
  <Words>4700</Words>
  <Characters>26793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Style A ReadMe</vt:lpstr>
    </vt:vector>
  </TitlesOfParts>
  <Company>Simplyhealth</Company>
  <LinksUpToDate>false</LinksUpToDate>
  <CharactersWithSpaces>31431</CharactersWithSpaces>
  <SharedDoc>false</SharedDoc>
  <HLinks>
    <vt:vector size="102" baseType="variant">
      <vt:variant>
        <vt:i4>7143488</vt:i4>
      </vt:variant>
      <vt:variant>
        <vt:i4>165</vt:i4>
      </vt:variant>
      <vt:variant>
        <vt:i4>0</vt:i4>
      </vt:variant>
      <vt:variant>
        <vt:i4>5</vt:i4>
      </vt:variant>
      <vt:variant>
        <vt:lpwstr/>
      </vt:variant>
      <vt:variant>
        <vt:lpwstr>_PERF-02_Consider_trade-offs</vt:lpwstr>
      </vt:variant>
      <vt:variant>
        <vt:i4>3276818</vt:i4>
      </vt:variant>
      <vt:variant>
        <vt:i4>3</vt:i4>
      </vt:variant>
      <vt:variant>
        <vt:i4>0</vt:i4>
      </vt:variant>
      <vt:variant>
        <vt:i4>5</vt:i4>
      </vt:variant>
      <vt:variant>
        <vt:lpwstr>http://ConcentratedTech.com/contact</vt:lpwstr>
      </vt:variant>
      <vt:variant>
        <vt:lpwstr/>
      </vt:variant>
      <vt:variant>
        <vt:i4>786524</vt:i4>
      </vt:variant>
      <vt:variant>
        <vt:i4>0</vt:i4>
      </vt:variant>
      <vt:variant>
        <vt:i4>0</vt:i4>
      </vt:variant>
      <vt:variant>
        <vt:i4>5</vt:i4>
      </vt:variant>
      <vt:variant>
        <vt:lpwstr>mailto:mattypenny@gmail.com</vt:lpwstr>
      </vt:variant>
      <vt:variant>
        <vt:lpwstr/>
      </vt:variant>
      <vt:variant>
        <vt:i4>393329</vt:i4>
      </vt:variant>
      <vt:variant>
        <vt:i4>15</vt:i4>
      </vt:variant>
      <vt:variant>
        <vt:i4>0</vt:i4>
      </vt:variant>
      <vt:variant>
        <vt:i4>5</vt:i4>
      </vt:variant>
      <vt:variant>
        <vt:lpwstr>http://PowerShell.org</vt:lpwstr>
      </vt:variant>
      <vt:variant>
        <vt:lpwstr/>
      </vt:variant>
      <vt:variant>
        <vt:i4>2752572</vt:i4>
      </vt:variant>
      <vt:variant>
        <vt:i4>12</vt:i4>
      </vt:variant>
      <vt:variant>
        <vt:i4>0</vt:i4>
      </vt:variant>
      <vt:variant>
        <vt:i4>5</vt:i4>
      </vt:variant>
      <vt:variant>
        <vt:lpwstr>http://PowerShellBooks.com</vt:lpwstr>
      </vt:variant>
      <vt:variant>
        <vt:lpwstr/>
      </vt:variant>
      <vt:variant>
        <vt:i4>393329</vt:i4>
      </vt:variant>
      <vt:variant>
        <vt:i4>9</vt:i4>
      </vt:variant>
      <vt:variant>
        <vt:i4>0</vt:i4>
      </vt:variant>
      <vt:variant>
        <vt:i4>5</vt:i4>
      </vt:variant>
      <vt:variant>
        <vt:lpwstr>http://PowerShell.org</vt:lpwstr>
      </vt:variant>
      <vt:variant>
        <vt:lpwstr/>
      </vt:variant>
      <vt:variant>
        <vt:i4>2752572</vt:i4>
      </vt:variant>
      <vt:variant>
        <vt:i4>6</vt:i4>
      </vt:variant>
      <vt:variant>
        <vt:i4>0</vt:i4>
      </vt:variant>
      <vt:variant>
        <vt:i4>5</vt:i4>
      </vt:variant>
      <vt:variant>
        <vt:lpwstr>http://PowerShellBooks.com</vt:lpwstr>
      </vt:variant>
      <vt:variant>
        <vt:lpwstr/>
      </vt:variant>
      <vt:variant>
        <vt:i4>4718610</vt:i4>
      </vt:variant>
      <vt:variant>
        <vt:i4>2048</vt:i4>
      </vt:variant>
      <vt:variant>
        <vt:i4>1025</vt:i4>
      </vt:variant>
      <vt:variant>
        <vt:i4>1</vt:i4>
      </vt:variant>
      <vt:variant>
        <vt:lpwstr>Practices_cover</vt:lpwstr>
      </vt:variant>
      <vt:variant>
        <vt:lpwstr/>
      </vt:variant>
      <vt:variant>
        <vt:i4>7405677</vt:i4>
      </vt:variant>
      <vt:variant>
        <vt:i4>8677</vt:i4>
      </vt:variant>
      <vt:variant>
        <vt:i4>1026</vt:i4>
      </vt:variant>
      <vt:variant>
        <vt:i4>1</vt:i4>
      </vt:variant>
      <vt:variant>
        <vt:lpwstr>ConTech_early_2014</vt:lpwstr>
      </vt:variant>
      <vt:variant>
        <vt:lpwstr/>
      </vt:variant>
      <vt:variant>
        <vt:i4>4915206</vt:i4>
      </vt:variant>
      <vt:variant>
        <vt:i4>12020</vt:i4>
      </vt:variant>
      <vt:variant>
        <vt:i4>1027</vt:i4>
      </vt:variant>
      <vt:variant>
        <vt:i4>1</vt:i4>
      </vt:variant>
      <vt:variant>
        <vt:lpwstr>scripting_games</vt:lpwstr>
      </vt:variant>
      <vt:variant>
        <vt:lpwstr/>
      </vt:variant>
      <vt:variant>
        <vt:i4>4915206</vt:i4>
      </vt:variant>
      <vt:variant>
        <vt:i4>13373</vt:i4>
      </vt:variant>
      <vt:variant>
        <vt:i4>1028</vt:i4>
      </vt:variant>
      <vt:variant>
        <vt:i4>1</vt:i4>
      </vt:variant>
      <vt:variant>
        <vt:lpwstr>scripting_games</vt:lpwstr>
      </vt:variant>
      <vt:variant>
        <vt:lpwstr/>
      </vt:variant>
      <vt:variant>
        <vt:i4>5898310</vt:i4>
      </vt:variant>
      <vt:variant>
        <vt:i4>13909</vt:i4>
      </vt:variant>
      <vt:variant>
        <vt:i4>1029</vt:i4>
      </vt:variant>
      <vt:variant>
        <vt:i4>1</vt:i4>
      </vt:variant>
      <vt:variant>
        <vt:lpwstr>SAPIEN%20Late%202013</vt:lpwstr>
      </vt:variant>
      <vt:variant>
        <vt:lpwstr/>
      </vt:variant>
      <vt:variant>
        <vt:i4>4915206</vt:i4>
      </vt:variant>
      <vt:variant>
        <vt:i4>14428</vt:i4>
      </vt:variant>
      <vt:variant>
        <vt:i4>1030</vt:i4>
      </vt:variant>
      <vt:variant>
        <vt:i4>1</vt:i4>
      </vt:variant>
      <vt:variant>
        <vt:lpwstr>scripting_games</vt:lpwstr>
      </vt:variant>
      <vt:variant>
        <vt:lpwstr/>
      </vt:variant>
      <vt:variant>
        <vt:i4>4915206</vt:i4>
      </vt:variant>
      <vt:variant>
        <vt:i4>19013</vt:i4>
      </vt:variant>
      <vt:variant>
        <vt:i4>1031</vt:i4>
      </vt:variant>
      <vt:variant>
        <vt:i4>1</vt:i4>
      </vt:variant>
      <vt:variant>
        <vt:lpwstr>scripting_games</vt:lpwstr>
      </vt:variant>
      <vt:variant>
        <vt:lpwstr/>
      </vt:variant>
      <vt:variant>
        <vt:i4>4915206</vt:i4>
      </vt:variant>
      <vt:variant>
        <vt:i4>20536</vt:i4>
      </vt:variant>
      <vt:variant>
        <vt:i4>1032</vt:i4>
      </vt:variant>
      <vt:variant>
        <vt:i4>1</vt:i4>
      </vt:variant>
      <vt:variant>
        <vt:lpwstr>scripting_games</vt:lpwstr>
      </vt:variant>
      <vt:variant>
        <vt:lpwstr/>
      </vt:variant>
      <vt:variant>
        <vt:i4>7208983</vt:i4>
      </vt:variant>
      <vt:variant>
        <vt:i4>27395</vt:i4>
      </vt:variant>
      <vt:variant>
        <vt:i4>1033</vt:i4>
      </vt:variant>
      <vt:variant>
        <vt:i4>1</vt:i4>
      </vt:variant>
      <vt:variant>
        <vt:lpwstr>png</vt:lpwstr>
      </vt:variant>
      <vt:variant>
        <vt:lpwstr/>
      </vt:variant>
      <vt:variant>
        <vt:i4>4915206</vt:i4>
      </vt:variant>
      <vt:variant>
        <vt:i4>31304</vt:i4>
      </vt:variant>
      <vt:variant>
        <vt:i4>1034</vt:i4>
      </vt:variant>
      <vt:variant>
        <vt:i4>1</vt:i4>
      </vt:variant>
      <vt:variant>
        <vt:lpwstr>scripting_games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subject/>
  <dc:creator>Don Jones</dc:creator>
  <cp:keywords/>
  <cp:lastModifiedBy>matt penny</cp:lastModifiedBy>
  <cp:revision>5</cp:revision>
  <cp:lastPrinted>2013-10-12T20:56:00Z</cp:lastPrinted>
  <dcterms:created xsi:type="dcterms:W3CDTF">2014-03-12T09:57:00Z</dcterms:created>
  <dcterms:modified xsi:type="dcterms:W3CDTF">2014-03-12T11:22:00Z</dcterms:modified>
</cp:coreProperties>
</file>