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4E0BBA" w14:textId="29156EE4" w:rsidR="007E788E" w:rsidRDefault="007E788E">
      <w:pPr>
        <w:rPr>
          <w:b/>
          <w:bCs/>
          <w:sz w:val="32"/>
          <w:szCs w:val="32"/>
        </w:rPr>
      </w:pPr>
      <w:r>
        <w:tab/>
      </w:r>
      <w:r>
        <w:tab/>
      </w:r>
      <w:r>
        <w:rPr>
          <w:b/>
          <w:bCs/>
          <w:sz w:val="32"/>
          <w:szCs w:val="32"/>
        </w:rPr>
        <w:t>Entrega nueva funcionalidad – Mate y Java</w:t>
      </w:r>
    </w:p>
    <w:p w14:paraId="7D665867" w14:textId="20898412" w:rsidR="007E788E" w:rsidRPr="007E788E" w:rsidRDefault="007E788E" w:rsidP="007E788E">
      <w:r w:rsidRPr="007E788E">
        <w:rPr>
          <w:b/>
          <w:bCs/>
        </w:rPr>
        <w:t>Descripción clara de la nueva funcionalidad incorporada</w:t>
      </w:r>
      <w:r w:rsidRPr="007E788E">
        <w:t xml:space="preserve"> Se implementó un </w:t>
      </w:r>
      <w:r w:rsidRPr="007E788E">
        <w:rPr>
          <w:b/>
          <w:bCs/>
        </w:rPr>
        <w:t>"Mapa Inteligente de Stock y Enrutamiento"</w:t>
      </w:r>
      <w:r w:rsidRPr="007E788E">
        <w:t xml:space="preserve"> ampliando las capacidades centrales del sistema de gestión de inventario. Dado un pasillo de destino solicitado por el usuario, el sistema valida la</w:t>
      </w:r>
      <w:r>
        <w:t xml:space="preserve"> </w:t>
      </w:r>
      <w:r w:rsidRPr="007E788E">
        <w:t xml:space="preserve">estructura del almacén, traza la ruta física más corta desde el punto de entrada y </w:t>
      </w:r>
      <w:r>
        <w:t>muestra</w:t>
      </w:r>
      <w:r w:rsidRPr="007E788E">
        <w:t xml:space="preserve"> un reporte detallado con el inventario exacto ubicado físicamente en esa locación específica.</w:t>
      </w:r>
    </w:p>
    <w:p w14:paraId="5A5A5855" w14:textId="059564FB" w:rsidR="007E788E" w:rsidRPr="007E788E" w:rsidRDefault="007E788E" w:rsidP="007E788E">
      <w:r w:rsidRPr="007E788E">
        <w:rPr>
          <w:b/>
          <w:bCs/>
        </w:rPr>
        <w:t>Justificación de por qué dicha mejora resulta útil para el sistema</w:t>
      </w:r>
      <w:r w:rsidRPr="007E788E">
        <w:t>. En la operatividad logística, el cálculo de rutas óptimas resuelve el mayor cuello de botella físico de un depósito: el tiempo de traslado de los operarios. Al validar la existencia de los pasillos, trazar el camino mínimo a seguir y listar anticipadamente la mercadería disponible en ese sector, se evitan recorridos innecesarios, se reduce la fatiga del personal y se aceleran drásticamente los tiempos de preparación de pedidos o de auditorías cíclicas por zonas.</w:t>
      </w:r>
    </w:p>
    <w:p w14:paraId="56FBAAE4" w14:textId="77777777" w:rsidR="007E788E" w:rsidRPr="007E788E" w:rsidRDefault="007E788E" w:rsidP="007E788E">
      <w:r w:rsidRPr="007E788E">
        <w:rPr>
          <w:b/>
          <w:bCs/>
        </w:rPr>
        <w:t>3. Identificación del o los TDA utilizados</w:t>
      </w:r>
      <w:r w:rsidRPr="007E788E">
        <w:t xml:space="preserve"> Para cumplir con el requisito de complejidad e interconexión, la mejora no utiliza estructuras aisladas, sino que orquesta tres Tipos de Datos Abstractos desarrollados de forma propia:</w:t>
      </w:r>
    </w:p>
    <w:p w14:paraId="0FD7C9E4" w14:textId="06C711AA" w:rsidR="007E788E" w:rsidRPr="007E788E" w:rsidRDefault="007E788E" w:rsidP="007E788E">
      <w:pPr>
        <w:numPr>
          <w:ilvl w:val="0"/>
          <w:numId w:val="4"/>
        </w:numPr>
      </w:pPr>
      <w:r w:rsidRPr="007E788E">
        <w:rPr>
          <w:b/>
          <w:bCs/>
        </w:rPr>
        <w:t>Grafo mediante Lista de Adyacencia</w:t>
      </w:r>
      <w:r>
        <w:rPr>
          <w:b/>
          <w:bCs/>
        </w:rPr>
        <w:t xml:space="preserve">: </w:t>
      </w:r>
      <w:r w:rsidRPr="007E788E">
        <w:t>Modela el mapa físico del almacén (vértices y aristas) y ejecuta el algoritmo de búsqueda de camino mínimo.</w:t>
      </w:r>
    </w:p>
    <w:p w14:paraId="6468FA3B" w14:textId="6D074310" w:rsidR="007E788E" w:rsidRPr="007E788E" w:rsidRDefault="007E788E" w:rsidP="007E788E">
      <w:pPr>
        <w:numPr>
          <w:ilvl w:val="0"/>
          <w:numId w:val="4"/>
        </w:numPr>
      </w:pPr>
      <w:r w:rsidRPr="007E788E">
        <w:rPr>
          <w:b/>
          <w:bCs/>
        </w:rPr>
        <w:t>Diccionario AVL</w:t>
      </w:r>
      <w:r>
        <w:rPr>
          <w:b/>
          <w:bCs/>
        </w:rPr>
        <w:t xml:space="preserve">: </w:t>
      </w:r>
      <w:r w:rsidRPr="007E788E">
        <w:t>Ampliado con un nuevo método de recorrido condicional para filtrar el inventario.</w:t>
      </w:r>
    </w:p>
    <w:p w14:paraId="2A549170" w14:textId="0661975D" w:rsidR="007E788E" w:rsidRPr="007E788E" w:rsidRDefault="007E788E" w:rsidP="007E788E">
      <w:pPr>
        <w:numPr>
          <w:ilvl w:val="0"/>
          <w:numId w:val="4"/>
        </w:numPr>
      </w:pPr>
      <w:r w:rsidRPr="007E788E">
        <w:rPr>
          <w:b/>
          <w:bCs/>
        </w:rPr>
        <w:t>Cola</w:t>
      </w:r>
      <w:r>
        <w:rPr>
          <w:b/>
          <w:bCs/>
        </w:rPr>
        <w:t xml:space="preserve">: </w:t>
      </w:r>
      <w:r>
        <w:t xml:space="preserve">Se utiliza para </w:t>
      </w:r>
      <w:proofErr w:type="spellStart"/>
      <w:r>
        <w:t>recoleccion</w:t>
      </w:r>
      <w:proofErr w:type="spellEnd"/>
      <w:r w:rsidRPr="007E788E">
        <w:t xml:space="preserve"> y transferencia de datos entre el Árbol y la interfaz.</w:t>
      </w:r>
    </w:p>
    <w:p w14:paraId="095C2DAA" w14:textId="7598272F" w:rsidR="007E788E" w:rsidRPr="007E788E" w:rsidRDefault="007E788E" w:rsidP="007E788E">
      <w:r w:rsidRPr="007E788E">
        <w:rPr>
          <w:b/>
          <w:bCs/>
        </w:rPr>
        <w:t>Explicación de cómo se integran los TDA con el resto del programa</w:t>
      </w:r>
      <w:r w:rsidRPr="007E788E">
        <w:t xml:space="preserve"> La integración ocurre delegando responsabilidades secuenciales a través de la clase </w:t>
      </w:r>
      <w:proofErr w:type="spellStart"/>
      <w:r w:rsidRPr="007E788E">
        <w:t>gestorInventario</w:t>
      </w:r>
      <w:proofErr w:type="spellEnd"/>
      <w:r w:rsidRPr="007E788E">
        <w:t>, logrando que los TDA interactúen directamente entre sí sin romper el encapsulamiento de la arquitectura:</w:t>
      </w:r>
    </w:p>
    <w:p w14:paraId="30507A2C" w14:textId="2B876159" w:rsidR="007E788E" w:rsidRPr="007E788E" w:rsidRDefault="007E788E" w:rsidP="007E788E">
      <w:pPr>
        <w:numPr>
          <w:ilvl w:val="0"/>
          <w:numId w:val="5"/>
        </w:numPr>
      </w:pPr>
      <w:r w:rsidRPr="007E788E">
        <w:rPr>
          <w:b/>
          <w:bCs/>
        </w:rPr>
        <w:t>Validación y Ruta (Grafo):</w:t>
      </w:r>
      <w:r w:rsidRPr="007E788E">
        <w:t xml:space="preserve"> El Gestor primero consulta al Grafo para validar la existencia del vértice correspondiente al pasillo buscado. Confirmada su validez, el Grafo ejecuta un recorrido </w:t>
      </w:r>
      <w:r w:rsidRPr="007E788E">
        <w:rPr>
          <w:b/>
          <w:bCs/>
        </w:rPr>
        <w:t xml:space="preserve">BFS (Búsqueda </w:t>
      </w:r>
      <w:r>
        <w:rPr>
          <w:b/>
          <w:bCs/>
        </w:rPr>
        <w:t>por amplitud</w:t>
      </w:r>
      <w:r w:rsidRPr="007E788E">
        <w:rPr>
          <w:b/>
          <w:bCs/>
        </w:rPr>
        <w:t>)</w:t>
      </w:r>
      <w:r w:rsidRPr="007E788E">
        <w:t xml:space="preserve"> partiendo desde el nodo de entrada. Este algoritmo calcula el camino mínimo absoluto utilizando arreglos paralelos para reconstruir la traza y devuelve la ruta óptima al Gestor.</w:t>
      </w:r>
    </w:p>
    <w:p w14:paraId="1A6BB24B" w14:textId="77777777" w:rsidR="007E788E" w:rsidRPr="007E788E" w:rsidRDefault="007E788E" w:rsidP="007E788E">
      <w:pPr>
        <w:numPr>
          <w:ilvl w:val="0"/>
          <w:numId w:val="5"/>
        </w:numPr>
      </w:pPr>
      <w:r w:rsidRPr="007E788E">
        <w:rPr>
          <w:b/>
          <w:bCs/>
        </w:rPr>
        <w:t>Búsqueda y Recolección (AVL + Cola):</w:t>
      </w:r>
      <w:r w:rsidRPr="007E788E">
        <w:t xml:space="preserve"> Inmediatamente después, el Gestor delega una consulta al Árbol AVL. El árbol ejecuta un recorrido recursivo </w:t>
      </w:r>
      <w:r w:rsidRPr="007E788E">
        <w:rPr>
          <w:i/>
          <w:iCs/>
        </w:rPr>
        <w:t>In-</w:t>
      </w:r>
      <w:proofErr w:type="spellStart"/>
      <w:r w:rsidRPr="007E788E">
        <w:rPr>
          <w:i/>
          <w:iCs/>
        </w:rPr>
        <w:t>Order</w:t>
      </w:r>
      <w:proofErr w:type="spellEnd"/>
      <w:r w:rsidRPr="007E788E">
        <w:t xml:space="preserve">, pero en lugar de imprimir los datos por pantalla, evalúa </w:t>
      </w:r>
      <w:r w:rsidRPr="007E788E">
        <w:lastRenderedPageBreak/>
        <w:t xml:space="preserve">el atributo "ubicación" de cada Producto. Si hay coincidencia con el pasillo destino, el nodo </w:t>
      </w:r>
      <w:r w:rsidRPr="007E788E">
        <w:rPr>
          <w:b/>
          <w:bCs/>
        </w:rPr>
        <w:t>se inserta (encola) dentro de una estructura Cola</w:t>
      </w:r>
      <w:r w:rsidRPr="007E788E">
        <w:t>.</w:t>
      </w:r>
    </w:p>
    <w:p w14:paraId="30A3A596" w14:textId="77777777" w:rsidR="007E788E" w:rsidRPr="007E788E" w:rsidRDefault="007E788E" w:rsidP="007E788E">
      <w:pPr>
        <w:numPr>
          <w:ilvl w:val="0"/>
          <w:numId w:val="5"/>
        </w:numPr>
      </w:pPr>
      <w:r w:rsidRPr="007E788E">
        <w:rPr>
          <w:b/>
          <w:bCs/>
        </w:rPr>
        <w:t>Presentación:</w:t>
      </w:r>
      <w:r w:rsidRPr="007E788E">
        <w:t xml:space="preserve"> El AVL retorna esta Cola completa y poblada hacia el Gestor, y recién en la capa de la interfaz (</w:t>
      </w:r>
      <w:proofErr w:type="spellStart"/>
      <w:r w:rsidRPr="007E788E">
        <w:t>Main</w:t>
      </w:r>
      <w:proofErr w:type="spellEnd"/>
      <w:r w:rsidRPr="007E788E">
        <w:t>) el sistema se encarga de vaciarla (desencolar) para mostrar los resultados en consola. Esto mantiene la estricta separación de responsabilidades y la lógica del negocio aislada de la vista.</w:t>
      </w:r>
    </w:p>
    <w:p w14:paraId="11144A21" w14:textId="396BC3F5" w:rsidR="007E788E" w:rsidRPr="007E788E" w:rsidRDefault="007E788E" w:rsidP="007E788E">
      <w:r w:rsidRPr="007E788E">
        <w:rPr>
          <w:b/>
          <w:bCs/>
        </w:rPr>
        <w:t>Código fuente completo y ejecutable</w:t>
      </w:r>
      <w:r w:rsidRPr="007E788E">
        <w:t>: https://github.com/tu-</w:t>
      </w:r>
      <w:r>
        <w:t>matucastelli</w:t>
      </w:r>
      <w:r w:rsidRPr="007E788E">
        <w:t>/Mate_y_Java]</w:t>
      </w:r>
    </w:p>
    <w:p w14:paraId="5D81D9AF" w14:textId="77777777" w:rsidR="007E788E" w:rsidRPr="007E788E" w:rsidRDefault="007E788E"/>
    <w:p w14:paraId="3513470B" w14:textId="77777777" w:rsidR="007E788E" w:rsidRPr="007E788E" w:rsidRDefault="007E788E"/>
    <w:sectPr w:rsidR="007E788E" w:rsidRPr="007E78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35928"/>
    <w:multiLevelType w:val="multilevel"/>
    <w:tmpl w:val="2332B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46A61"/>
    <w:multiLevelType w:val="multilevel"/>
    <w:tmpl w:val="98BCC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305DA"/>
    <w:multiLevelType w:val="multilevel"/>
    <w:tmpl w:val="6BBEB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DC2974"/>
    <w:multiLevelType w:val="multilevel"/>
    <w:tmpl w:val="12E8B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3B77D8"/>
    <w:multiLevelType w:val="multilevel"/>
    <w:tmpl w:val="D5D63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9167145">
    <w:abstractNumId w:val="4"/>
  </w:num>
  <w:num w:numId="2" w16cid:durableId="1689721183">
    <w:abstractNumId w:val="0"/>
  </w:num>
  <w:num w:numId="3" w16cid:durableId="166678698">
    <w:abstractNumId w:val="1"/>
  </w:num>
  <w:num w:numId="4" w16cid:durableId="1317344464">
    <w:abstractNumId w:val="3"/>
  </w:num>
  <w:num w:numId="5" w16cid:durableId="13185305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88E"/>
    <w:rsid w:val="007E788E"/>
    <w:rsid w:val="00DD7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A9F613"/>
  <w15:chartTrackingRefBased/>
  <w15:docId w15:val="{46C5E52C-A9F7-4A16-829C-32E36B3CD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E7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7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78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7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78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78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78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78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78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78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E78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78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78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788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78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788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78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78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78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7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78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7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78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788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788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788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78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788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78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3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9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62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2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6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463</Words>
  <Characters>2547</Characters>
  <Application>Microsoft Office Word</Application>
  <DocSecurity>0</DocSecurity>
  <Lines>21</Lines>
  <Paragraphs>6</Paragraphs>
  <ScaleCrop>false</ScaleCrop>
  <Company/>
  <LinksUpToDate>false</LinksUpToDate>
  <CharactersWithSpaces>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CASTELLI MATIAS</dc:creator>
  <cp:keywords/>
  <dc:description/>
  <cp:lastModifiedBy>CASTELLI MATIAS</cp:lastModifiedBy>
  <cp:revision>1</cp:revision>
  <dcterms:created xsi:type="dcterms:W3CDTF">2026-07-09T21:47:00Z</dcterms:created>
  <dcterms:modified xsi:type="dcterms:W3CDTF">2026-07-09T21:53:00Z</dcterms:modified>
</cp:coreProperties>
</file>