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1BA" w:rsidRDefault="001A61BA" w:rsidP="001A61BA">
      <w:pPr>
        <w:pStyle w:val="Heading1"/>
      </w:pPr>
      <w:r>
        <w:t xml:space="preserve">London </w:t>
      </w:r>
      <w:r w:rsidR="00F2248B">
        <w:t>Neighborhoods</w:t>
      </w:r>
      <w:bookmarkStart w:id="0" w:name="_GoBack"/>
      <w:bookmarkEnd w:id="0"/>
      <w:r>
        <w:t xml:space="preserve"> Project</w:t>
      </w:r>
    </w:p>
    <w:p w:rsidR="001A61BA" w:rsidRDefault="001A61BA" w:rsidP="001A61BA">
      <w:pPr>
        <w:pStyle w:val="Heading1"/>
      </w:pPr>
      <w:r>
        <w:t>Introduction</w:t>
      </w:r>
    </w:p>
    <w:tbl>
      <w:tblPr>
        <w:tblW w:w="9999" w:type="dxa"/>
        <w:tblInd w:w="40" w:type="dxa"/>
        <w:tblCellMar>
          <w:left w:w="0" w:type="dxa"/>
          <w:right w:w="0" w:type="dxa"/>
        </w:tblCellMar>
        <w:tblLook w:val="0000" w:firstRow="0" w:lastRow="0" w:firstColumn="0" w:lastColumn="0" w:noHBand="0" w:noVBand="0"/>
      </w:tblPr>
      <w:tblGrid>
        <w:gridCol w:w="9999"/>
      </w:tblGrid>
      <w:tr w:rsidR="001A61BA" w:rsidTr="00DC40B5">
        <w:trPr>
          <w:trHeight w:val="3546"/>
        </w:trPr>
        <w:tc>
          <w:tcPr>
            <w:tcW w:w="9999" w:type="dxa"/>
          </w:tcPr>
          <w:sdt>
            <w:sdtPr>
              <w:id w:val="1660650702"/>
              <w:placeholder>
                <w:docPart w:val="FBEBBDE47F534690863827BD9536EBA4"/>
              </w:placeholder>
              <w15:dataBinding w:prefixMappings="xmlns:ns0='http://schemas.microsoft.com/temp/samples' " w:xpath="/ns0:employees[1]/ns0:employee[1]/ns0:CompanyName[1]" w:storeItemID="{00000000-0000-0000-0000-000000000000}"/>
              <w15:appearance w15:val="hidden"/>
            </w:sdtPr>
            <w:sdtContent>
              <w:p w:rsidR="001A61BA" w:rsidRDefault="001A61BA" w:rsidP="00DC40B5">
                <w:pPr>
                  <w:pStyle w:val="Heading2"/>
                </w:pPr>
                <w:r>
                  <w:t>Overview</w:t>
                </w:r>
              </w:p>
            </w:sdtContent>
          </w:sdt>
          <w:p w:rsidR="001A61BA" w:rsidRDefault="001A61BA" w:rsidP="00DC40B5"/>
          <w:p w:rsidR="001A61BA" w:rsidRDefault="00F2248B" w:rsidP="00DC40B5">
            <w:pPr>
              <w:numPr>
                <w:ilvl w:val="0"/>
                <w:numId w:val="1"/>
              </w:numPr>
              <w:rPr>
                <w:b w:val="0"/>
                <w:lang w:val="en-GB"/>
              </w:rPr>
            </w:pPr>
            <w:r>
              <w:rPr>
                <w:b w:val="0"/>
                <w:lang w:val="en-GB"/>
              </w:rPr>
              <w:t>In this project, I</w:t>
            </w:r>
            <w:r w:rsidR="001A61BA" w:rsidRPr="00940FA1">
              <w:rPr>
                <w:b w:val="0"/>
                <w:lang w:val="en-GB"/>
              </w:rPr>
              <w:t xml:space="preserve"> look at the boroughs in London and see if they can be clustered based on the geolocation da</w:t>
            </w:r>
            <w:r>
              <w:rPr>
                <w:b w:val="0"/>
                <w:lang w:val="en-GB"/>
              </w:rPr>
              <w:t>ta on venues from Foursquare. I</w:t>
            </w:r>
            <w:r w:rsidR="001A61BA" w:rsidRPr="00940FA1">
              <w:rPr>
                <w:b w:val="0"/>
                <w:lang w:val="en-GB"/>
              </w:rPr>
              <w:t xml:space="preserve"> leverage the </w:t>
            </w:r>
            <w:proofErr w:type="gramStart"/>
            <w:r w:rsidR="001A61BA" w:rsidRPr="00940FA1">
              <w:rPr>
                <w:b w:val="0"/>
                <w:lang w:val="en-GB"/>
              </w:rPr>
              <w:t>Foursquare</w:t>
            </w:r>
            <w:proofErr w:type="gramEnd"/>
            <w:r w:rsidR="001A61BA" w:rsidRPr="00940FA1">
              <w:rPr>
                <w:b w:val="0"/>
                <w:lang w:val="en-GB"/>
              </w:rPr>
              <w:t xml:space="preserve"> location data to explore and compare neighbourhoods in London.</w:t>
            </w:r>
          </w:p>
          <w:p w:rsidR="001A61BA" w:rsidRPr="00940FA1" w:rsidRDefault="001A61BA" w:rsidP="00DC40B5">
            <w:pPr>
              <w:numPr>
                <w:ilvl w:val="0"/>
                <w:numId w:val="1"/>
              </w:numPr>
              <w:rPr>
                <w:b w:val="0"/>
                <w:lang w:val="en-GB"/>
              </w:rPr>
            </w:pPr>
          </w:p>
          <w:p w:rsidR="001A61BA" w:rsidRPr="00F2248B" w:rsidRDefault="001A61BA" w:rsidP="00DC40B5">
            <w:pPr>
              <w:numPr>
                <w:ilvl w:val="0"/>
                <w:numId w:val="1"/>
              </w:numPr>
              <w:rPr>
                <w:b w:val="0"/>
                <w:lang w:val="en-GB"/>
              </w:rPr>
            </w:pPr>
            <w:r w:rsidRPr="00F2248B">
              <w:rPr>
                <w:b w:val="0"/>
                <w:lang w:val="en-GB"/>
              </w:rPr>
              <w:t>London boroughs are very diverse, yet, one can tell from experience that they serve different functions. For instance, Westminster and surrounding boroughs should be more inclined towards visitors (either for business, political, or cultural purposes) with a prevalence of hotels and dining outlets. The east of London should be more included towards parks, coffee shops, restaurants and other facilities for families and residential life style in general.</w:t>
            </w:r>
          </w:p>
          <w:p w:rsidR="001A61BA" w:rsidRPr="00940FA1" w:rsidRDefault="001A61BA" w:rsidP="00DC40B5">
            <w:pPr>
              <w:numPr>
                <w:ilvl w:val="0"/>
                <w:numId w:val="1"/>
              </w:numPr>
              <w:rPr>
                <w:b w:val="0"/>
                <w:lang w:val="en-GB"/>
              </w:rPr>
            </w:pPr>
            <w:r w:rsidRPr="00940FA1">
              <w:rPr>
                <w:b w:val="0"/>
                <w:lang w:val="en-GB"/>
              </w:rPr>
              <w:t xml:space="preserve"> </w:t>
            </w:r>
          </w:p>
          <w:p w:rsidR="001A61BA" w:rsidRDefault="001A61BA" w:rsidP="00DC40B5">
            <w:pPr>
              <w:numPr>
                <w:ilvl w:val="0"/>
                <w:numId w:val="1"/>
              </w:numPr>
              <w:rPr>
                <w:b w:val="0"/>
                <w:lang w:val="en-GB"/>
              </w:rPr>
            </w:pPr>
            <w:r w:rsidRPr="00F2248B">
              <w:rPr>
                <w:b w:val="0"/>
                <w:lang w:val="en-GB"/>
              </w:rPr>
              <w:t xml:space="preserve">The project is aimed to give recommendation for people looking to relocate to London and make decisions based on the availability of venues that are of primary importance to them. For instance, for politicians, an availability of hotels and restaurants and theatres. </w:t>
            </w:r>
            <w:r w:rsidR="00F2248B">
              <w:rPr>
                <w:b w:val="0"/>
                <w:lang w:val="en-GB"/>
              </w:rPr>
              <w:t xml:space="preserve"> The target audience for the report are people looking to relocate to London, but are unsure about which borough would be a better choice. The project will produce maps and tables based on which a prospective resident can decide whether they value proximity to theatres and cocktail bars versus proximity to parks and gyms. </w:t>
            </w:r>
          </w:p>
          <w:p w:rsidR="00F2248B" w:rsidRDefault="00F2248B" w:rsidP="00F2248B">
            <w:pPr>
              <w:pStyle w:val="ListParagraph"/>
              <w:rPr>
                <w:b w:val="0"/>
                <w:lang w:val="en-GB"/>
              </w:rPr>
            </w:pPr>
          </w:p>
          <w:p w:rsidR="00F2248B" w:rsidRDefault="001A61BA" w:rsidP="00DC40B5">
            <w:pPr>
              <w:numPr>
                <w:ilvl w:val="0"/>
                <w:numId w:val="1"/>
              </w:numPr>
              <w:rPr>
                <w:b w:val="0"/>
                <w:lang w:val="en-GB"/>
              </w:rPr>
            </w:pPr>
            <w:r w:rsidRPr="00940FA1">
              <w:rPr>
                <w:b w:val="0"/>
                <w:lang w:val="en-GB"/>
              </w:rPr>
              <w:t xml:space="preserve">Central London have been a centre for economic activity. The functions vary, however, such as theatres (musicals, opera, ballet, dramas) for Covent Garden and government offices for Westminster. Camden, for instance, is characterised by cultural venues and residential neighbourhoods (with shops and gyms). </w:t>
            </w:r>
          </w:p>
          <w:p w:rsidR="00F2248B" w:rsidRDefault="00F2248B" w:rsidP="00DC40B5">
            <w:pPr>
              <w:numPr>
                <w:ilvl w:val="0"/>
                <w:numId w:val="1"/>
              </w:numPr>
              <w:rPr>
                <w:b w:val="0"/>
                <w:lang w:val="en-GB"/>
              </w:rPr>
            </w:pPr>
          </w:p>
          <w:p w:rsidR="001A61BA" w:rsidRPr="00940FA1" w:rsidRDefault="00F2248B" w:rsidP="00DC40B5">
            <w:pPr>
              <w:numPr>
                <w:ilvl w:val="0"/>
                <w:numId w:val="1"/>
              </w:numPr>
              <w:rPr>
                <w:b w:val="0"/>
                <w:lang w:val="en-GB"/>
              </w:rPr>
            </w:pPr>
            <w:r>
              <w:rPr>
                <w:b w:val="0"/>
                <w:lang w:val="en-GB"/>
              </w:rPr>
              <w:t xml:space="preserve">Other London neighbourhoods are expected to vary. Art museums would be more of interest to visitors, while department stores, gyms, swimming pools are more important for residents with families. </w:t>
            </w:r>
          </w:p>
          <w:p w:rsidR="001A61BA" w:rsidRDefault="001A61BA" w:rsidP="00DC40B5">
            <w:pPr>
              <w:pStyle w:val="Content"/>
            </w:pPr>
          </w:p>
        </w:tc>
      </w:tr>
      <w:tr w:rsidR="001A61BA" w:rsidTr="00DC40B5">
        <w:trPr>
          <w:trHeight w:val="1899"/>
        </w:trPr>
        <w:tc>
          <w:tcPr>
            <w:tcW w:w="9999" w:type="dxa"/>
            <w:shd w:val="clear" w:color="auto" w:fill="F2F2F2" w:themeFill="background1" w:themeFillShade="F2"/>
            <w:vAlign w:val="center"/>
          </w:tcPr>
          <w:p w:rsidR="001A61BA" w:rsidRPr="00DF027C" w:rsidRDefault="001A61BA" w:rsidP="00DC40B5">
            <w:pPr>
              <w:pStyle w:val="EmphasisText"/>
              <w:jc w:val="center"/>
            </w:pPr>
            <w:r>
              <w:rPr>
                <w:noProof/>
                <w:lang w:val="en-GB" w:eastAsia="en-GB"/>
              </w:rPr>
              <w:lastRenderedPageBreak/>
              <mc:AlternateContent>
                <mc:Choice Requires="wps">
                  <w:drawing>
                    <wp:inline distT="0" distB="0" distL="0" distR="0" wp14:anchorId="337BB2E3" wp14:editId="2B8A8442">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1A61BA" w:rsidRDefault="001A61BA" w:rsidP="001A61B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37BB2E3" id="_x0000_t202" coordsize="21600,21600" o:spt="202" path="m,l,21600r21600,l21600,xe">
                      <v:stroke joinstyle="miter"/>
                      <v:path gradientshapeok="t" o:connecttype="rect"/>
                    </v:shapetype>
                    <v:shape id="Text Box 7" o:spid="_x0000_s1026"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" filled="f" stroked="f" strokeweight=".5pt">
                      <v:textbox>
                        <w:txbxContent>
                          <w:p w:rsidR="001A61BA" w:rsidRDefault="001A61BA" w:rsidP="001A61BA">
                            <w:pPr>
                              <w:jc w:val="center"/>
                            </w:pPr>
                          </w:p>
                        </w:txbxContent>
                      </v:textbox>
                      <w10:anchorlock/>
                    </v:shape>
                  </w:pict>
                </mc:Fallback>
              </mc:AlternateContent>
            </w:r>
          </w:p>
        </w:tc>
      </w:tr>
      <w:tr w:rsidR="001A61BA" w:rsidTr="00DC40B5">
        <w:trPr>
          <w:trHeight w:val="5931"/>
        </w:trPr>
        <w:tc>
          <w:tcPr>
            <w:tcW w:w="9999" w:type="dxa"/>
          </w:tcPr>
          <w:p w:rsidR="001A61BA" w:rsidRDefault="001A61BA" w:rsidP="00DC40B5">
            <w:pPr>
              <w:pStyle w:val="Heading1"/>
            </w:pPr>
            <w:r>
              <w:lastRenderedPageBreak/>
              <w:t>Data</w:t>
            </w:r>
          </w:p>
          <w:p w:rsidR="001A61BA" w:rsidRDefault="00F2248B" w:rsidP="00DC40B5">
            <w:pPr>
              <w:numPr>
                <w:ilvl w:val="0"/>
                <w:numId w:val="1"/>
              </w:numPr>
              <w:rPr>
                <w:b w:val="0"/>
                <w:lang w:val="en-GB"/>
              </w:rPr>
            </w:pPr>
            <w:r>
              <w:rPr>
                <w:b w:val="0"/>
                <w:lang w:val="en-GB"/>
              </w:rPr>
              <w:t>I</w:t>
            </w:r>
            <w:r w:rsidR="001A61BA" w:rsidRPr="00940FA1">
              <w:rPr>
                <w:b w:val="0"/>
                <w:lang w:val="en-GB"/>
              </w:rPr>
              <w:t xml:space="preserve"> have collected data on 32 boroughs in London using the Wikipedia page ('https</w:t>
            </w:r>
            <w:proofErr w:type="gramStart"/>
            <w:r w:rsidR="001A61BA" w:rsidRPr="00940FA1">
              <w:rPr>
                <w:b w:val="0"/>
                <w:lang w:val="en-GB"/>
              </w:rPr>
              <w:t>:/</w:t>
            </w:r>
            <w:proofErr w:type="gramEnd"/>
            <w:r w:rsidR="001A61BA" w:rsidRPr="00940FA1">
              <w:rPr>
                <w:b w:val="0"/>
                <w:lang w:val="en-GB"/>
              </w:rPr>
              <w:t>/en.wikipedia.org/wiki/</w:t>
            </w:r>
            <w:proofErr w:type="spellStart"/>
            <w:r w:rsidR="001A61BA" w:rsidRPr="00940FA1">
              <w:rPr>
                <w:b w:val="0"/>
                <w:lang w:val="en-GB"/>
              </w:rPr>
              <w:t>List_of_London_boroughs</w:t>
            </w:r>
            <w:proofErr w:type="spellEnd"/>
            <w:r w:rsidR="001A61BA" w:rsidRPr="00940FA1">
              <w:rPr>
                <w:b w:val="0"/>
                <w:lang w:val="en-GB"/>
              </w:rPr>
              <w:t>‘), which included their names their geographical coordinates. Given that t</w:t>
            </w:r>
            <w:r>
              <w:rPr>
                <w:b w:val="0"/>
                <w:lang w:val="en-GB"/>
              </w:rPr>
              <w:t>he target tables were online, I</w:t>
            </w:r>
            <w:r w:rsidR="001A61BA" w:rsidRPr="00940FA1">
              <w:rPr>
                <w:b w:val="0"/>
                <w:lang w:val="en-GB"/>
              </w:rPr>
              <w:t xml:space="preserve"> used a python scraping library, namely Beautiful Soup. After cleaning and organizing the data, it was saved into a Python data frame. </w:t>
            </w:r>
          </w:p>
          <w:p w:rsidR="001A61BA" w:rsidRPr="00940FA1" w:rsidRDefault="001A61BA" w:rsidP="00DC40B5">
            <w:pPr>
              <w:numPr>
                <w:ilvl w:val="0"/>
                <w:numId w:val="1"/>
              </w:numPr>
              <w:rPr>
                <w:b w:val="0"/>
                <w:lang w:val="en-GB"/>
              </w:rPr>
            </w:pPr>
          </w:p>
          <w:p w:rsidR="001A61BA" w:rsidRPr="00940FA1" w:rsidRDefault="00F2248B" w:rsidP="00DC40B5">
            <w:pPr>
              <w:numPr>
                <w:ilvl w:val="0"/>
                <w:numId w:val="1"/>
              </w:numPr>
              <w:rPr>
                <w:b w:val="0"/>
                <w:lang w:val="en-GB"/>
              </w:rPr>
            </w:pPr>
            <w:r>
              <w:rPr>
                <w:b w:val="0"/>
                <w:lang w:val="en-GB"/>
              </w:rPr>
              <w:t>I</w:t>
            </w:r>
            <w:r w:rsidR="001A61BA" w:rsidRPr="00940FA1">
              <w:rPr>
                <w:b w:val="0"/>
                <w:lang w:val="en-GB"/>
              </w:rPr>
              <w:t xml:space="preserve"> also used Foursquare API venues data, collecting data on more th</w:t>
            </w:r>
            <w:r>
              <w:rPr>
                <w:b w:val="0"/>
                <w:lang w:val="en-GB"/>
              </w:rPr>
              <w:t>an 3000 venues around London. I</w:t>
            </w:r>
            <w:r w:rsidR="001A61BA" w:rsidRPr="00940FA1">
              <w:rPr>
                <w:b w:val="0"/>
                <w:lang w:val="en-GB"/>
              </w:rPr>
              <w:t xml:space="preserve"> use this information to cluster boroughs based on the prevalence of the types of venues, such as boroughs where the most popular venue are hotels are likely to belong to the same cluster.</w:t>
            </w:r>
            <w:r>
              <w:rPr>
                <w:b w:val="0"/>
                <w:lang w:val="en-GB"/>
              </w:rPr>
              <w:t xml:space="preserve"> The venues data contains names, categories, and geographical coordinates. Venues vary from museums to different types of restaurants.</w:t>
            </w:r>
            <w:r w:rsidR="001A61BA" w:rsidRPr="00940FA1">
              <w:rPr>
                <w:b w:val="0"/>
                <w:lang w:val="en-GB"/>
              </w:rPr>
              <w:t xml:space="preserve"> </w:t>
            </w:r>
            <w:r>
              <w:rPr>
                <w:b w:val="0"/>
                <w:lang w:val="en-GB"/>
              </w:rPr>
              <w:t xml:space="preserve">The first dataset contains longitude and latitude coordinates of all boroughs and it is going to be combined with the </w:t>
            </w:r>
            <w:proofErr w:type="gramStart"/>
            <w:r>
              <w:rPr>
                <w:b w:val="0"/>
                <w:lang w:val="en-GB"/>
              </w:rPr>
              <w:t>Foursquare</w:t>
            </w:r>
            <w:proofErr w:type="gramEnd"/>
            <w:r>
              <w:rPr>
                <w:b w:val="0"/>
                <w:lang w:val="en-GB"/>
              </w:rPr>
              <w:t xml:space="preserve"> dataset of various venues in those boroughs. </w:t>
            </w:r>
          </w:p>
          <w:p w:rsidR="001A61BA" w:rsidRDefault="001A61BA" w:rsidP="00DC40B5">
            <w:pPr>
              <w:pStyle w:val="Heading1"/>
            </w:pPr>
            <w:r>
              <w:rPr>
                <w:noProof/>
                <w:lang w:val="en-GB" w:eastAsia="en-GB"/>
              </w:rPr>
              <w:lastRenderedPageBreak/>
              <w:drawing>
                <wp:inline distT="0" distB="0" distL="0" distR="0" wp14:anchorId="7C00B0FD" wp14:editId="4192D205">
                  <wp:extent cx="6309360" cy="4658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ndon boroughs map.JPG"/>
                          <pic:cNvPicPr/>
                        </pic:nvPicPr>
                        <pic:blipFill>
                          <a:blip r:embed="rId5">
                            <a:extLst>
                              <a:ext uri="{28A0092B-C50C-407E-A947-70E740481C1C}">
                                <a14:useLocalDpi xmlns:a14="http://schemas.microsoft.com/office/drawing/2010/main" val="0"/>
                              </a:ext>
                            </a:extLst>
                          </a:blip>
                          <a:stretch>
                            <a:fillRect/>
                          </a:stretch>
                        </pic:blipFill>
                        <pic:spPr>
                          <a:xfrm>
                            <a:off x="0" y="0"/>
                            <a:ext cx="6309360" cy="4658360"/>
                          </a:xfrm>
                          <a:prstGeom prst="rect">
                            <a:avLst/>
                          </a:prstGeom>
                        </pic:spPr>
                      </pic:pic>
                    </a:graphicData>
                  </a:graphic>
                </wp:inline>
              </w:drawing>
            </w:r>
          </w:p>
          <w:p w:rsidR="001A61BA" w:rsidRPr="00555D0B" w:rsidRDefault="001A61BA" w:rsidP="00DC40B5">
            <w:pPr>
              <w:pStyle w:val="Heading1"/>
            </w:pPr>
          </w:p>
        </w:tc>
      </w:tr>
    </w:tbl>
    <w:p w:rsidR="00976956" w:rsidRDefault="00976956"/>
    <w:sectPr w:rsidR="00976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726D3"/>
    <w:multiLevelType w:val="hybridMultilevel"/>
    <w:tmpl w:val="454615EA"/>
    <w:lvl w:ilvl="0" w:tplc="2EA49938">
      <w:start w:val="1"/>
      <w:numFmt w:val="bullet"/>
      <w:lvlText w:val=" "/>
      <w:lvlJc w:val="left"/>
      <w:pPr>
        <w:tabs>
          <w:tab w:val="num" w:pos="720"/>
        </w:tabs>
        <w:ind w:left="720" w:hanging="360"/>
      </w:pPr>
      <w:rPr>
        <w:rFonts w:ascii="Arial" w:hAnsi="Arial" w:hint="default"/>
      </w:rPr>
    </w:lvl>
    <w:lvl w:ilvl="1" w:tplc="9920CCF2" w:tentative="1">
      <w:start w:val="1"/>
      <w:numFmt w:val="bullet"/>
      <w:lvlText w:val=" "/>
      <w:lvlJc w:val="left"/>
      <w:pPr>
        <w:tabs>
          <w:tab w:val="num" w:pos="1440"/>
        </w:tabs>
        <w:ind w:left="1440" w:hanging="360"/>
      </w:pPr>
      <w:rPr>
        <w:rFonts w:ascii="Arial" w:hAnsi="Arial" w:hint="default"/>
      </w:rPr>
    </w:lvl>
    <w:lvl w:ilvl="2" w:tplc="F454EA1A" w:tentative="1">
      <w:start w:val="1"/>
      <w:numFmt w:val="bullet"/>
      <w:lvlText w:val=" "/>
      <w:lvlJc w:val="left"/>
      <w:pPr>
        <w:tabs>
          <w:tab w:val="num" w:pos="2160"/>
        </w:tabs>
        <w:ind w:left="2160" w:hanging="360"/>
      </w:pPr>
      <w:rPr>
        <w:rFonts w:ascii="Arial" w:hAnsi="Arial" w:hint="default"/>
      </w:rPr>
    </w:lvl>
    <w:lvl w:ilvl="3" w:tplc="A6D27322" w:tentative="1">
      <w:start w:val="1"/>
      <w:numFmt w:val="bullet"/>
      <w:lvlText w:val=" "/>
      <w:lvlJc w:val="left"/>
      <w:pPr>
        <w:tabs>
          <w:tab w:val="num" w:pos="2880"/>
        </w:tabs>
        <w:ind w:left="2880" w:hanging="360"/>
      </w:pPr>
      <w:rPr>
        <w:rFonts w:ascii="Arial" w:hAnsi="Arial" w:hint="default"/>
      </w:rPr>
    </w:lvl>
    <w:lvl w:ilvl="4" w:tplc="73AC2A6C" w:tentative="1">
      <w:start w:val="1"/>
      <w:numFmt w:val="bullet"/>
      <w:lvlText w:val=" "/>
      <w:lvlJc w:val="left"/>
      <w:pPr>
        <w:tabs>
          <w:tab w:val="num" w:pos="3600"/>
        </w:tabs>
        <w:ind w:left="3600" w:hanging="360"/>
      </w:pPr>
      <w:rPr>
        <w:rFonts w:ascii="Arial" w:hAnsi="Arial" w:hint="default"/>
      </w:rPr>
    </w:lvl>
    <w:lvl w:ilvl="5" w:tplc="DACEA15A" w:tentative="1">
      <w:start w:val="1"/>
      <w:numFmt w:val="bullet"/>
      <w:lvlText w:val=" "/>
      <w:lvlJc w:val="left"/>
      <w:pPr>
        <w:tabs>
          <w:tab w:val="num" w:pos="4320"/>
        </w:tabs>
        <w:ind w:left="4320" w:hanging="360"/>
      </w:pPr>
      <w:rPr>
        <w:rFonts w:ascii="Arial" w:hAnsi="Arial" w:hint="default"/>
      </w:rPr>
    </w:lvl>
    <w:lvl w:ilvl="6" w:tplc="971C974A" w:tentative="1">
      <w:start w:val="1"/>
      <w:numFmt w:val="bullet"/>
      <w:lvlText w:val=" "/>
      <w:lvlJc w:val="left"/>
      <w:pPr>
        <w:tabs>
          <w:tab w:val="num" w:pos="5040"/>
        </w:tabs>
        <w:ind w:left="5040" w:hanging="360"/>
      </w:pPr>
      <w:rPr>
        <w:rFonts w:ascii="Arial" w:hAnsi="Arial" w:hint="default"/>
      </w:rPr>
    </w:lvl>
    <w:lvl w:ilvl="7" w:tplc="94364762" w:tentative="1">
      <w:start w:val="1"/>
      <w:numFmt w:val="bullet"/>
      <w:lvlText w:val=" "/>
      <w:lvlJc w:val="left"/>
      <w:pPr>
        <w:tabs>
          <w:tab w:val="num" w:pos="5760"/>
        </w:tabs>
        <w:ind w:left="5760" w:hanging="360"/>
      </w:pPr>
      <w:rPr>
        <w:rFonts w:ascii="Arial" w:hAnsi="Arial" w:hint="default"/>
      </w:rPr>
    </w:lvl>
    <w:lvl w:ilvl="8" w:tplc="0C30DBEE" w:tentative="1">
      <w:start w:val="1"/>
      <w:numFmt w:val="bullet"/>
      <w:lvlText w:val=" "/>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BA"/>
    <w:rsid w:val="001A61BA"/>
    <w:rsid w:val="00976956"/>
    <w:rsid w:val="00F22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CBC9E-5EDA-4884-91C5-8E43D06F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1BA"/>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1A61BA"/>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1A61BA"/>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1A61BA"/>
    <w:rPr>
      <w:rFonts w:asciiTheme="majorHAnsi" w:eastAsiaTheme="majorEastAsia" w:hAnsiTheme="majorHAnsi" w:cstheme="majorBidi"/>
      <w:b/>
      <w:color w:val="323E4F" w:themeColor="text2" w:themeShade="BF"/>
      <w:kern w:val="28"/>
      <w:sz w:val="52"/>
      <w:szCs w:val="32"/>
      <w:lang w:val="en-US"/>
    </w:rPr>
  </w:style>
  <w:style w:type="character" w:customStyle="1" w:styleId="Heading2Char">
    <w:name w:val="Heading 2 Char"/>
    <w:basedOn w:val="DefaultParagraphFont"/>
    <w:link w:val="Heading2"/>
    <w:uiPriority w:val="4"/>
    <w:rsid w:val="001A61BA"/>
    <w:rPr>
      <w:rFonts w:eastAsiaTheme="majorEastAsia" w:cstheme="majorBidi"/>
      <w:color w:val="44546A" w:themeColor="text2"/>
      <w:sz w:val="36"/>
      <w:szCs w:val="26"/>
      <w:lang w:val="en-US"/>
    </w:rPr>
  </w:style>
  <w:style w:type="paragraph" w:customStyle="1" w:styleId="Content">
    <w:name w:val="Content"/>
    <w:basedOn w:val="Normal"/>
    <w:link w:val="ContentChar"/>
    <w:qFormat/>
    <w:rsid w:val="001A61BA"/>
    <w:rPr>
      <w:b w:val="0"/>
    </w:rPr>
  </w:style>
  <w:style w:type="paragraph" w:customStyle="1" w:styleId="EmphasisText">
    <w:name w:val="Emphasis Text"/>
    <w:basedOn w:val="Normal"/>
    <w:link w:val="EmphasisTextChar"/>
    <w:qFormat/>
    <w:rsid w:val="001A61BA"/>
  </w:style>
  <w:style w:type="character" w:customStyle="1" w:styleId="ContentChar">
    <w:name w:val="Content Char"/>
    <w:basedOn w:val="DefaultParagraphFont"/>
    <w:link w:val="Content"/>
    <w:rsid w:val="001A61BA"/>
    <w:rPr>
      <w:rFonts w:eastAsiaTheme="minorEastAsia"/>
      <w:color w:val="44546A" w:themeColor="text2"/>
      <w:sz w:val="28"/>
      <w:lang w:val="en-US"/>
    </w:rPr>
  </w:style>
  <w:style w:type="character" w:customStyle="1" w:styleId="EmphasisTextChar">
    <w:name w:val="Emphasis Text Char"/>
    <w:basedOn w:val="DefaultParagraphFont"/>
    <w:link w:val="EmphasisText"/>
    <w:rsid w:val="001A61BA"/>
    <w:rPr>
      <w:rFonts w:eastAsiaTheme="minorEastAsia"/>
      <w:b/>
      <w:color w:val="44546A" w:themeColor="text2"/>
      <w:sz w:val="28"/>
      <w:lang w:val="en-US"/>
    </w:rPr>
  </w:style>
  <w:style w:type="paragraph" w:styleId="ListParagraph">
    <w:name w:val="List Paragraph"/>
    <w:basedOn w:val="Normal"/>
    <w:uiPriority w:val="34"/>
    <w:unhideWhenUsed/>
    <w:qFormat/>
    <w:rsid w:val="001A6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EBBDE47F534690863827BD9536EBA4"/>
        <w:category>
          <w:name w:val="General"/>
          <w:gallery w:val="placeholder"/>
        </w:category>
        <w:types>
          <w:type w:val="bbPlcHdr"/>
        </w:types>
        <w:behaviors>
          <w:behavior w:val="content"/>
        </w:behaviors>
        <w:guid w:val="{B36C010E-9D54-4B26-920E-9A02AC2EE374}"/>
      </w:docPartPr>
      <w:docPartBody>
        <w:p w:rsidR="00000000" w:rsidRDefault="004B27D6" w:rsidP="004B27D6">
          <w:pPr>
            <w:pStyle w:val="FBEBBDE47F534690863827BD9536EBA4"/>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D6"/>
    <w:rsid w:val="004B27D6"/>
    <w:rsid w:val="005D0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EBBDE47F534690863827BD9536EBA4">
    <w:name w:val="FBEBBDE47F534690863827BD9536EBA4"/>
    <w:rsid w:val="004B27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2020-03-04T22:50:00Z</dcterms:created>
  <dcterms:modified xsi:type="dcterms:W3CDTF">2020-03-04T23:00:00Z</dcterms:modified>
</cp:coreProperties>
</file>