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Desafío SASS II +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Detalle de los cambios efectuados en el proyecto: FlyHunt+Kujawski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SASS II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Implementé “extends”, “mixins” y una variable de tipo ‘map’ en donde guardé los diferentes colores (paleta cromática)  que aparecen  a lo largo de las páginas del proyecto (fueron utilizados a través de sus respectivas ‘keys’)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Declaré variables y las utilicé en los partials de diferentes páginas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Generé 9 ‘partials’: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"_vars.scss" en donde defini todas las variables a utilizar en el proyecto (incluyendo el map)..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"_generales.scss" en donde importé las tipografías a utilizar, definí las animaciones, los extends, los mixins, y además los estilos del footer y del header (que se usan en todas las paginas del sitio)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"_index.scss" en donde definí los estilos de "index.html"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"_nosotros.scss" en donde definí los estilos de "nosotros.html"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"_productos-y-uso.scss" en donde definí los estilos de "productos-y-uso.html"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"_galeria.scss" en donde definí los estilos de "galeria.html"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"_contacto.scss" en donde definí los estilos de "contacto.html".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“_error404.scss” en donde defini los estilos de “error404.html”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"main.scss" en donde importe el contenido de todos los partials.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right="-30" w:firstLine="0"/>
        <w:rPr/>
      </w:pPr>
      <w:r w:rsidDel="00000000" w:rsidR="00000000" w:rsidRPr="00000000">
        <w:rPr>
          <w:rtl w:val="0"/>
        </w:rPr>
        <w:t xml:space="preserve">Agregué, para todas las páginas del proyecto, la etiqueta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tl w:val="0"/>
        </w:rPr>
        <w:t xml:space="preserve">con las etiquetas que se detallan a continuación: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"trampas para moscas, cebos para moscas, moscas, control de plagas, trampa ecológica, trampa natural, tecnología agropecuaria"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Descripciones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 cada página del proyecto le agregué la etiqueta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tl w:val="0"/>
        </w:rPr>
        <w:t xml:space="preserve">con los contenidos que se detallan a continuación: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index.html: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"Trampa ecológica y natural para el control de las moscas. FlyHunt ofrece al consumidor un servicio responsable y una atención personalizada para la solución de problemas ocasionados por los distintos tipos de moscas."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nosotros.html: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historia y el propósito de FlyHunt, la trampa más efectiva para el control ecológico de las moscas"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productos-y-uso.html: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"Presentación de todos los productos de FlyHunt. Te mostramos el catálogo completo con los precios y las descripciones de cada artículo. Trampas, cebos y soportes para el control ecológico de moscas."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galeria.html: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"Imágenes de la trampa ecológica para moscas en acción. Galería completa de fotos de los clientes usando el producto para atrapar a las moscas de manera natural."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contacto.html: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 de contacto de FlyHunt. Envia tu mensaje a la empresa."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qp98be7kao5" w:id="6"/>
      <w:bookmarkEnd w:id="6"/>
      <w:r w:rsidDel="00000000" w:rsidR="00000000" w:rsidRPr="00000000">
        <w:rPr>
          <w:rtl w:val="0"/>
        </w:rPr>
        <w:t xml:space="preserve">Títulos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Cada página del proyecto posee su etiqueta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&gt;, </w:t>
      </w:r>
      <w:r w:rsidDel="00000000" w:rsidR="00000000" w:rsidRPr="00000000">
        <w:rPr>
          <w:rtl w:val="0"/>
        </w:rPr>
        <w:t xml:space="preserve">los cuales definen, a grandes rasgos, el contenido que el usuario visualizará en cada una de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4u4hj7d4tg5" w:id="7"/>
      <w:bookmarkEnd w:id="7"/>
      <w:r w:rsidDel="00000000" w:rsidR="00000000" w:rsidRPr="00000000">
        <w:rPr>
          <w:rtl w:val="0"/>
        </w:rPr>
        <w:t xml:space="preserve">Encabezados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Verifiqué que todas las páginas tengan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sola</w:t>
      </w:r>
      <w:r w:rsidDel="00000000" w:rsidR="00000000" w:rsidRPr="00000000">
        <w:rPr>
          <w:rtl w:val="0"/>
        </w:rPr>
        <w:t xml:space="preserve"> etiqueta de encabezado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tl w:val="0"/>
        </w:rPr>
        <w:t xml:space="preserve">que resalte el contenido más importante de las mismas. Asimismo, las páginas contienen otras etiquetas de encabezado respetando la jerarquía (h2, h3…) y siempre procurando que haya más de una etiqueta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ku6xi14r9vx" w:id="8"/>
      <w:bookmarkEnd w:id="8"/>
      <w:r w:rsidDel="00000000" w:rsidR="00000000" w:rsidRPr="00000000">
        <w:rPr>
          <w:rtl w:val="0"/>
        </w:rPr>
        <w:t xml:space="preserve">Optimización imágenes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optimizó el tamaño de las imágenes para que pesen menos y el proyecto funcione más rapido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8d14xmidua07" w:id="9"/>
      <w:bookmarkEnd w:id="9"/>
      <w:r w:rsidDel="00000000" w:rsidR="00000000" w:rsidRPr="00000000">
        <w:rPr>
          <w:rtl w:val="0"/>
        </w:rPr>
        <w:t xml:space="preserve">Página “Error 404”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creó una nueva página “error404.html” a la cual se dirige a los usuarios cuando apretan en algún botón/hipervinculo que no genera ninguna acción específica en el proyecto. (esto se puede ver en las páginas index.html, productos-y-uso.html, galeria.html y contacto.html)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0"/>
          <w:bookmarkEnd w:id="1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1"/>
          <w:bookmarkEnd w:id="11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