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E1557" w14:textId="31E727F8" w:rsidR="00394D00" w:rsidRDefault="00342A8E" w:rsidP="00394D00">
      <w:pPr>
        <w:jc w:val="center"/>
        <w:rPr>
          <w:rFonts w:ascii="Bahnschrift" w:hAnsi="Bahnschrift" w:cs="Calibri"/>
          <w:b/>
          <w:bCs/>
          <w:caps/>
          <w:sz w:val="8"/>
          <w:szCs w:val="8"/>
        </w:rPr>
      </w:pPr>
      <w:r w:rsidRPr="00394D00">
        <w:rPr>
          <w:rFonts w:ascii="Bahnschrift" w:hAnsi="Bahnschrift" w:cs="Calibri"/>
          <w:b/>
          <w:bCs/>
          <w:caps/>
          <w:sz w:val="48"/>
          <w:szCs w:val="48"/>
        </w:rPr>
        <w:t>Právní úprava účetnictví</w:t>
      </w:r>
    </w:p>
    <w:p w14:paraId="01338E4F" w14:textId="77777777" w:rsidR="00394D00" w:rsidRPr="00394D00" w:rsidRDefault="00394D00" w:rsidP="00394D00">
      <w:pPr>
        <w:jc w:val="center"/>
        <w:rPr>
          <w:rFonts w:ascii="Bahnschrift" w:hAnsi="Bahnschrift" w:cs="Calibri"/>
          <w:b/>
          <w:bCs/>
          <w:caps/>
          <w:sz w:val="8"/>
          <w:szCs w:val="8"/>
        </w:rPr>
      </w:pPr>
    </w:p>
    <w:p w14:paraId="30E6ECC3" w14:textId="1388609E" w:rsidR="00342A8E" w:rsidRDefault="00B06FF3" w:rsidP="00342A8E">
      <w:pPr>
        <w:rPr>
          <w:rFonts w:ascii="Bahnschrift" w:hAnsi="Bahnschrift" w:cs="Calibri"/>
          <w:sz w:val="24"/>
          <w:szCs w:val="24"/>
        </w:rPr>
      </w:pPr>
      <w:r w:rsidRPr="00394D00">
        <w:rPr>
          <w:rFonts w:ascii="Bahnschrift" w:hAnsi="Bahnschrift" w:cs="Calibri"/>
          <w:b/>
          <w:sz w:val="24"/>
          <w:szCs w:val="24"/>
        </w:rPr>
        <w:t xml:space="preserve">Účetnictví </w:t>
      </w:r>
      <w:r w:rsidRPr="00394D00">
        <w:rPr>
          <w:rFonts w:ascii="Bahnschrift" w:hAnsi="Bahnschrift" w:cs="Calibri"/>
          <w:sz w:val="24"/>
          <w:szCs w:val="24"/>
        </w:rPr>
        <w:t>– písemn</w:t>
      </w:r>
      <w:r w:rsidR="00394D00" w:rsidRPr="00394D00">
        <w:rPr>
          <w:rFonts w:ascii="Bahnschrift" w:hAnsi="Bahnschrift" w:cs="Calibri"/>
          <w:sz w:val="24"/>
          <w:szCs w:val="24"/>
        </w:rPr>
        <w:t>é zaznamenávání</w:t>
      </w:r>
      <w:r w:rsidRPr="00394D00">
        <w:rPr>
          <w:rFonts w:ascii="Bahnschrift" w:hAnsi="Bahnschrift" w:cs="Calibri"/>
          <w:sz w:val="24"/>
          <w:szCs w:val="24"/>
        </w:rPr>
        <w:t xml:space="preserve"> informací o hospodářských </w:t>
      </w:r>
      <w:r w:rsidR="00A94CE1" w:rsidRPr="00394D00">
        <w:rPr>
          <w:rFonts w:ascii="Bahnschrift" w:hAnsi="Bahnschrift" w:cs="Calibri"/>
          <w:sz w:val="24"/>
          <w:szCs w:val="24"/>
        </w:rPr>
        <w:t>jevech podniku</w:t>
      </w:r>
      <w:r w:rsidR="00EA13B5" w:rsidRPr="00394D00">
        <w:rPr>
          <w:rFonts w:ascii="Bahnschrift" w:hAnsi="Bahnschrift" w:cs="Calibri"/>
          <w:sz w:val="24"/>
          <w:szCs w:val="24"/>
        </w:rPr>
        <w:t xml:space="preserve">, v peněžních </w:t>
      </w:r>
      <w:r w:rsidR="009339F3" w:rsidRPr="00394D00">
        <w:rPr>
          <w:rFonts w:ascii="Bahnschrift" w:hAnsi="Bahnschrift" w:cs="Calibri"/>
          <w:sz w:val="24"/>
          <w:szCs w:val="24"/>
        </w:rPr>
        <w:t>je</w:t>
      </w:r>
      <w:r w:rsidR="00EA13B5" w:rsidRPr="00394D00">
        <w:rPr>
          <w:rFonts w:ascii="Bahnschrift" w:hAnsi="Bahnschrift" w:cs="Calibri"/>
          <w:sz w:val="24"/>
          <w:szCs w:val="24"/>
        </w:rPr>
        <w:t>d</w:t>
      </w:r>
      <w:r w:rsidR="009339F3" w:rsidRPr="00394D00">
        <w:rPr>
          <w:rFonts w:ascii="Bahnschrift" w:hAnsi="Bahnschrift" w:cs="Calibri"/>
          <w:sz w:val="24"/>
          <w:szCs w:val="24"/>
        </w:rPr>
        <w:t>n</w:t>
      </w:r>
      <w:r w:rsidR="00EA13B5" w:rsidRPr="00394D00">
        <w:rPr>
          <w:rFonts w:ascii="Bahnschrift" w:hAnsi="Bahnschrift" w:cs="Calibri"/>
          <w:sz w:val="24"/>
          <w:szCs w:val="24"/>
        </w:rPr>
        <w:t>otkách</w:t>
      </w:r>
    </w:p>
    <w:p w14:paraId="5DC89E8B" w14:textId="280F4B74" w:rsidR="00872A65" w:rsidRPr="00394D00" w:rsidRDefault="00872A65" w:rsidP="00342A8E">
      <w:pPr>
        <w:rPr>
          <w:rFonts w:ascii="Bahnschrift" w:hAnsi="Bahnschrift" w:cs="Calibri"/>
          <w:sz w:val="24"/>
          <w:szCs w:val="24"/>
        </w:rPr>
      </w:pPr>
      <w:r>
        <w:rPr>
          <w:rFonts w:ascii="Bahnschrift" w:hAnsi="Bahnschrift" w:cs="Calibri"/>
          <w:sz w:val="24"/>
          <w:szCs w:val="24"/>
        </w:rPr>
        <w:t xml:space="preserve">Účetnictví svými písemnými záznamy „rozšiřuje paměť podnikatele“, neboť není možné, aby si při velkém rozsahu činnosti pamatoval všechny informace. </w:t>
      </w:r>
    </w:p>
    <w:p w14:paraId="6E0B46EC" w14:textId="620372E7" w:rsidR="00A94CE1" w:rsidRPr="00394D00" w:rsidRDefault="00394D00" w:rsidP="00A94CE1">
      <w:pPr>
        <w:rPr>
          <w:rFonts w:ascii="Bahnschrift" w:hAnsi="Bahnschrift" w:cs="Calibri"/>
          <w:sz w:val="24"/>
          <w:szCs w:val="24"/>
        </w:rPr>
      </w:pPr>
      <w:r>
        <w:rPr>
          <w:rFonts w:ascii="Bahnschrift" w:hAnsi="Bahnschrift" w:cs="Calibri"/>
          <w:b/>
          <w:bCs/>
          <w:sz w:val="24"/>
          <w:szCs w:val="24"/>
        </w:rPr>
        <w:t>Účetnictví musí poskytovat informace o:</w:t>
      </w:r>
    </w:p>
    <w:p w14:paraId="53F21D91" w14:textId="567E7248" w:rsidR="00A94CE1" w:rsidRPr="00394D00" w:rsidRDefault="00394D00" w:rsidP="00394D00">
      <w:pPr>
        <w:pStyle w:val="Odstavecseseznamem"/>
        <w:numPr>
          <w:ilvl w:val="0"/>
          <w:numId w:val="2"/>
        </w:numPr>
        <w:rPr>
          <w:rFonts w:ascii="Bahnschrift" w:hAnsi="Bahnschrift" w:cs="Calibri"/>
          <w:sz w:val="24"/>
          <w:szCs w:val="24"/>
        </w:rPr>
      </w:pPr>
      <w:r>
        <w:rPr>
          <w:rFonts w:ascii="Bahnschrift" w:hAnsi="Bahnschrift" w:cs="Calibri"/>
          <w:sz w:val="24"/>
          <w:szCs w:val="24"/>
        </w:rPr>
        <w:t>s</w:t>
      </w:r>
      <w:r w:rsidR="00A94CE1" w:rsidRPr="00394D00">
        <w:rPr>
          <w:rFonts w:ascii="Bahnschrift" w:hAnsi="Bahnschrift" w:cs="Calibri"/>
          <w:sz w:val="24"/>
          <w:szCs w:val="24"/>
        </w:rPr>
        <w:t>tav</w:t>
      </w:r>
      <w:r w:rsidRPr="00394D00">
        <w:rPr>
          <w:rFonts w:ascii="Bahnschrift" w:hAnsi="Bahnschrift" w:cs="Calibri"/>
          <w:sz w:val="24"/>
          <w:szCs w:val="24"/>
        </w:rPr>
        <w:t>u a pohybu majetku a jeho zdrojích financování</w:t>
      </w:r>
    </w:p>
    <w:p w14:paraId="169DE6A6" w14:textId="21A86680" w:rsidR="00A94CE1" w:rsidRPr="00394D00" w:rsidRDefault="00394D00" w:rsidP="00A94CE1">
      <w:pPr>
        <w:pStyle w:val="Odstavecseseznamem"/>
        <w:numPr>
          <w:ilvl w:val="0"/>
          <w:numId w:val="2"/>
        </w:numPr>
        <w:rPr>
          <w:rFonts w:ascii="Bahnschrift" w:hAnsi="Bahnschrift" w:cs="Calibri"/>
          <w:sz w:val="24"/>
          <w:szCs w:val="24"/>
        </w:rPr>
      </w:pPr>
      <w:r>
        <w:rPr>
          <w:rFonts w:ascii="Bahnschrift" w:hAnsi="Bahnschrift" w:cs="Calibri"/>
          <w:sz w:val="24"/>
          <w:szCs w:val="24"/>
        </w:rPr>
        <w:t>n</w:t>
      </w:r>
      <w:r w:rsidR="00A94CE1" w:rsidRPr="00394D00">
        <w:rPr>
          <w:rFonts w:ascii="Bahnschrift" w:hAnsi="Bahnschrift" w:cs="Calibri"/>
          <w:sz w:val="24"/>
          <w:szCs w:val="24"/>
        </w:rPr>
        <w:t>áklad</w:t>
      </w:r>
      <w:r>
        <w:rPr>
          <w:rFonts w:ascii="Bahnschrift" w:hAnsi="Bahnschrift" w:cs="Calibri"/>
          <w:sz w:val="24"/>
          <w:szCs w:val="24"/>
        </w:rPr>
        <w:t>ech</w:t>
      </w:r>
      <w:r w:rsidR="00A94CE1" w:rsidRPr="00394D00">
        <w:rPr>
          <w:rFonts w:ascii="Bahnschrift" w:hAnsi="Bahnschrift" w:cs="Calibri"/>
          <w:sz w:val="24"/>
          <w:szCs w:val="24"/>
        </w:rPr>
        <w:t>, výnos</w:t>
      </w:r>
      <w:r>
        <w:rPr>
          <w:rFonts w:ascii="Bahnschrift" w:hAnsi="Bahnschrift" w:cs="Calibri"/>
          <w:sz w:val="24"/>
          <w:szCs w:val="24"/>
        </w:rPr>
        <w:t>ech</w:t>
      </w:r>
      <w:r w:rsidR="00A94CE1" w:rsidRPr="00394D00">
        <w:rPr>
          <w:rFonts w:ascii="Bahnschrift" w:hAnsi="Bahnschrift" w:cs="Calibri"/>
          <w:sz w:val="24"/>
          <w:szCs w:val="24"/>
        </w:rPr>
        <w:t xml:space="preserve"> a s tím související</w:t>
      </w:r>
      <w:r>
        <w:rPr>
          <w:rFonts w:ascii="Bahnschrift" w:hAnsi="Bahnschrift" w:cs="Calibri"/>
          <w:sz w:val="24"/>
          <w:szCs w:val="24"/>
        </w:rPr>
        <w:t>m výsledkem</w:t>
      </w:r>
      <w:r w:rsidR="00A94CE1" w:rsidRPr="00394D00">
        <w:rPr>
          <w:rFonts w:ascii="Bahnschrift" w:hAnsi="Bahnschrift" w:cs="Calibri"/>
          <w:sz w:val="24"/>
          <w:szCs w:val="24"/>
        </w:rPr>
        <w:t xml:space="preserve"> hospod</w:t>
      </w:r>
      <w:r>
        <w:rPr>
          <w:rFonts w:ascii="Bahnschrift" w:hAnsi="Bahnschrift" w:cs="Calibri"/>
          <w:sz w:val="24"/>
          <w:szCs w:val="24"/>
        </w:rPr>
        <w:t>aření účetní jednotky</w:t>
      </w:r>
    </w:p>
    <w:p w14:paraId="7AB69A05" w14:textId="12F452A0" w:rsidR="00A94CE1" w:rsidRPr="00394D00" w:rsidRDefault="00E901FC" w:rsidP="00A94CE1">
      <w:pPr>
        <w:rPr>
          <w:rFonts w:ascii="Bahnschrift" w:hAnsi="Bahnschrift" w:cs="Calibri"/>
          <w:b/>
          <w:bCs/>
          <w:sz w:val="24"/>
          <w:szCs w:val="24"/>
        </w:rPr>
      </w:pPr>
      <w:r w:rsidRPr="00394D00">
        <w:rPr>
          <w:rFonts w:ascii="Bahnschrift" w:hAnsi="Bahnschrift" w:cs="Calibri"/>
          <w:b/>
          <w:bCs/>
          <w:sz w:val="24"/>
          <w:szCs w:val="24"/>
        </w:rPr>
        <w:t>Funkce</w:t>
      </w:r>
      <w:r w:rsidR="00394D00">
        <w:rPr>
          <w:rFonts w:ascii="Bahnschrift" w:hAnsi="Bahnschrift" w:cs="Calibri"/>
          <w:b/>
          <w:bCs/>
          <w:sz w:val="24"/>
          <w:szCs w:val="24"/>
        </w:rPr>
        <w:t xml:space="preserve"> účetnictví</w:t>
      </w:r>
    </w:p>
    <w:p w14:paraId="62481E4C" w14:textId="3740262F" w:rsidR="00A94CE1" w:rsidRPr="00394D00" w:rsidRDefault="00A94CE1" w:rsidP="00A94CE1">
      <w:pPr>
        <w:pStyle w:val="Odstavecseseznamem"/>
        <w:numPr>
          <w:ilvl w:val="0"/>
          <w:numId w:val="3"/>
        </w:numPr>
        <w:rPr>
          <w:rFonts w:ascii="Bahnschrift" w:hAnsi="Bahnschrift" w:cs="Calibri"/>
          <w:sz w:val="24"/>
          <w:szCs w:val="24"/>
        </w:rPr>
      </w:pPr>
      <w:r w:rsidRPr="00394D00">
        <w:rPr>
          <w:rFonts w:ascii="Bahnschrift" w:hAnsi="Bahnschrift" w:cs="Calibri"/>
          <w:sz w:val="24"/>
          <w:szCs w:val="24"/>
        </w:rPr>
        <w:t xml:space="preserve">Poskytuje </w:t>
      </w:r>
      <w:r w:rsidR="00394D00">
        <w:rPr>
          <w:rFonts w:ascii="Bahnschrift" w:hAnsi="Bahnschrift" w:cs="Calibri"/>
          <w:sz w:val="24"/>
          <w:szCs w:val="24"/>
        </w:rPr>
        <w:t>informace o hospodaření firmy (zisk X ztráta)</w:t>
      </w:r>
    </w:p>
    <w:p w14:paraId="2972EABD" w14:textId="3305A115" w:rsidR="00A94CE1" w:rsidRPr="00394D00" w:rsidRDefault="00A94CE1" w:rsidP="00A94CE1">
      <w:pPr>
        <w:pStyle w:val="Odstavecseseznamem"/>
        <w:numPr>
          <w:ilvl w:val="0"/>
          <w:numId w:val="3"/>
        </w:numPr>
        <w:rPr>
          <w:rFonts w:ascii="Bahnschrift" w:hAnsi="Bahnschrift" w:cs="Calibri"/>
          <w:sz w:val="24"/>
          <w:szCs w:val="24"/>
        </w:rPr>
      </w:pPr>
      <w:r w:rsidRPr="00394D00">
        <w:rPr>
          <w:rFonts w:ascii="Bahnschrift" w:hAnsi="Bahnschrift" w:cs="Calibri"/>
          <w:sz w:val="24"/>
          <w:szCs w:val="24"/>
        </w:rPr>
        <w:t>Slouží jako důkaz při vedení sporů</w:t>
      </w:r>
      <w:r w:rsidR="00EA13B5" w:rsidRPr="00394D00">
        <w:rPr>
          <w:rFonts w:ascii="Bahnschrift" w:hAnsi="Bahnschrift" w:cs="Calibri"/>
          <w:sz w:val="24"/>
          <w:szCs w:val="24"/>
        </w:rPr>
        <w:t xml:space="preserve"> (práva věřitel</w:t>
      </w:r>
      <w:r w:rsidR="00394D00">
        <w:rPr>
          <w:rFonts w:ascii="Bahnschrift" w:hAnsi="Bahnschrift" w:cs="Calibri"/>
          <w:sz w:val="24"/>
          <w:szCs w:val="24"/>
        </w:rPr>
        <w:t>e</w:t>
      </w:r>
      <w:r w:rsidR="00EA13B5" w:rsidRPr="00394D00">
        <w:rPr>
          <w:rFonts w:ascii="Bahnschrift" w:hAnsi="Bahnschrift" w:cs="Calibri"/>
          <w:sz w:val="24"/>
          <w:szCs w:val="24"/>
        </w:rPr>
        <w:t xml:space="preserve"> x dlužník)</w:t>
      </w:r>
    </w:p>
    <w:p w14:paraId="7F9FC464" w14:textId="7BECB6A4" w:rsidR="00A94CE1" w:rsidRPr="00394D00" w:rsidRDefault="00A94CE1" w:rsidP="00A94CE1">
      <w:pPr>
        <w:pStyle w:val="Odstavecseseznamem"/>
        <w:numPr>
          <w:ilvl w:val="0"/>
          <w:numId w:val="3"/>
        </w:numPr>
        <w:rPr>
          <w:rFonts w:ascii="Bahnschrift" w:hAnsi="Bahnschrift" w:cs="Calibri"/>
          <w:sz w:val="24"/>
          <w:szCs w:val="24"/>
        </w:rPr>
      </w:pPr>
      <w:r w:rsidRPr="00394D00">
        <w:rPr>
          <w:rFonts w:ascii="Bahnschrift" w:hAnsi="Bahnschrift" w:cs="Calibri"/>
          <w:sz w:val="24"/>
          <w:szCs w:val="24"/>
        </w:rPr>
        <w:t>Poskytuje informace pro rozhodování a řízení podniku</w:t>
      </w:r>
      <w:r w:rsidR="00EA13B5" w:rsidRPr="00394D00">
        <w:rPr>
          <w:rFonts w:ascii="Bahnschrift" w:hAnsi="Bahnschrift" w:cs="Calibri"/>
          <w:sz w:val="24"/>
          <w:szCs w:val="24"/>
        </w:rPr>
        <w:t xml:space="preserve"> (budoucí investice)</w:t>
      </w:r>
    </w:p>
    <w:p w14:paraId="32C724C6" w14:textId="46BA1F45" w:rsidR="00A94CE1" w:rsidRPr="00394D00" w:rsidRDefault="00A94CE1" w:rsidP="00A94CE1">
      <w:pPr>
        <w:pStyle w:val="Odstavecseseznamem"/>
        <w:numPr>
          <w:ilvl w:val="0"/>
          <w:numId w:val="3"/>
        </w:numPr>
        <w:rPr>
          <w:rFonts w:ascii="Bahnschrift" w:hAnsi="Bahnschrift" w:cs="Calibri"/>
          <w:sz w:val="24"/>
          <w:szCs w:val="24"/>
        </w:rPr>
      </w:pPr>
      <w:r w:rsidRPr="00394D00">
        <w:rPr>
          <w:rFonts w:ascii="Bahnschrift" w:hAnsi="Bahnschrift" w:cs="Calibri"/>
          <w:sz w:val="24"/>
          <w:szCs w:val="24"/>
        </w:rPr>
        <w:t>Zjiš</w:t>
      </w:r>
      <w:r w:rsidR="00D70E5D">
        <w:rPr>
          <w:rFonts w:ascii="Bahnschrift" w:hAnsi="Bahnschrift" w:cs="Calibri"/>
          <w:sz w:val="24"/>
          <w:szCs w:val="24"/>
        </w:rPr>
        <w:t xml:space="preserve">ťuje informace </w:t>
      </w:r>
      <w:r w:rsidRPr="00394D00">
        <w:rPr>
          <w:rFonts w:ascii="Bahnschrift" w:hAnsi="Bahnschrift" w:cs="Calibri"/>
          <w:sz w:val="24"/>
          <w:szCs w:val="24"/>
        </w:rPr>
        <w:t>pro daňové účely</w:t>
      </w:r>
    </w:p>
    <w:p w14:paraId="49975BAF" w14:textId="137F4148" w:rsidR="00A94CE1" w:rsidRDefault="00A94CE1" w:rsidP="00A94CE1">
      <w:pPr>
        <w:pStyle w:val="Odstavecseseznamem"/>
        <w:numPr>
          <w:ilvl w:val="0"/>
          <w:numId w:val="3"/>
        </w:numPr>
        <w:rPr>
          <w:rFonts w:ascii="Bahnschrift" w:hAnsi="Bahnschrift" w:cs="Calibri"/>
          <w:sz w:val="24"/>
          <w:szCs w:val="24"/>
        </w:rPr>
      </w:pPr>
      <w:r w:rsidRPr="00394D00">
        <w:rPr>
          <w:rFonts w:ascii="Bahnschrift" w:hAnsi="Bahnschrift" w:cs="Calibri"/>
          <w:sz w:val="24"/>
          <w:szCs w:val="24"/>
        </w:rPr>
        <w:t>Údaje v účetnictví umožňují kontrolu stavu majetk</w:t>
      </w:r>
      <w:r w:rsidR="00394D00">
        <w:rPr>
          <w:rFonts w:ascii="Bahnschrift" w:hAnsi="Bahnschrift" w:cs="Calibri"/>
          <w:sz w:val="24"/>
          <w:szCs w:val="24"/>
        </w:rPr>
        <w:t>u</w:t>
      </w:r>
      <w:r w:rsidRPr="00394D00">
        <w:rPr>
          <w:rFonts w:ascii="Bahnschrift" w:hAnsi="Bahnschrift" w:cs="Calibri"/>
          <w:sz w:val="24"/>
          <w:szCs w:val="24"/>
        </w:rPr>
        <w:t xml:space="preserve"> a hospodaření</w:t>
      </w:r>
      <w:r w:rsidR="00394D00">
        <w:rPr>
          <w:rFonts w:ascii="Bahnschrift" w:hAnsi="Bahnschrift" w:cs="Calibri"/>
          <w:sz w:val="24"/>
          <w:szCs w:val="24"/>
        </w:rPr>
        <w:t xml:space="preserve"> s</w:t>
      </w:r>
      <w:r w:rsidR="00F24F82">
        <w:rPr>
          <w:rFonts w:ascii="Bahnschrift" w:hAnsi="Bahnschrift" w:cs="Calibri"/>
          <w:sz w:val="24"/>
          <w:szCs w:val="24"/>
        </w:rPr>
        <w:t> </w:t>
      </w:r>
      <w:r w:rsidR="00394D00">
        <w:rPr>
          <w:rFonts w:ascii="Bahnschrift" w:hAnsi="Bahnschrift" w:cs="Calibri"/>
          <w:sz w:val="24"/>
          <w:szCs w:val="24"/>
        </w:rPr>
        <w:t>ním</w:t>
      </w:r>
    </w:p>
    <w:p w14:paraId="3901938C" w14:textId="77777777" w:rsidR="00F24F82" w:rsidRPr="00394D00" w:rsidRDefault="00F24F82" w:rsidP="00F24F82">
      <w:pPr>
        <w:pStyle w:val="Odstavecseseznamem"/>
        <w:rPr>
          <w:rFonts w:ascii="Bahnschrift" w:hAnsi="Bahnschrift" w:cs="Calibri"/>
          <w:sz w:val="24"/>
          <w:szCs w:val="24"/>
        </w:rPr>
      </w:pPr>
    </w:p>
    <w:p w14:paraId="6E28584B" w14:textId="4C8C2937" w:rsidR="00A94CE1" w:rsidRPr="00394D00" w:rsidRDefault="00A94CE1" w:rsidP="009339F3">
      <w:pPr>
        <w:rPr>
          <w:rFonts w:ascii="Bahnschrift" w:hAnsi="Bahnschrift" w:cs="Calibri"/>
          <w:b/>
          <w:bCs/>
          <w:sz w:val="24"/>
          <w:szCs w:val="24"/>
        </w:rPr>
      </w:pPr>
      <w:r w:rsidRPr="00394D00">
        <w:rPr>
          <w:rFonts w:ascii="Bahnschrift" w:hAnsi="Bahnschrift" w:cs="Calibri"/>
          <w:b/>
          <w:bCs/>
          <w:sz w:val="24"/>
          <w:szCs w:val="24"/>
        </w:rPr>
        <w:t>Právní normy</w:t>
      </w:r>
    </w:p>
    <w:p w14:paraId="363B57B5" w14:textId="7494ECC1" w:rsidR="00011E5A" w:rsidRDefault="00011E5A" w:rsidP="00A94CE1">
      <w:pPr>
        <w:rPr>
          <w:rFonts w:ascii="Bahnschrift" w:hAnsi="Bahnschrift" w:cs="Calibri"/>
          <w:sz w:val="24"/>
          <w:szCs w:val="24"/>
        </w:rPr>
      </w:pPr>
      <w:r>
        <w:rPr>
          <w:rFonts w:ascii="Bahnschrift" w:hAnsi="Bahnschrift" w:cs="Calibri"/>
          <w:sz w:val="24"/>
          <w:szCs w:val="24"/>
        </w:rPr>
        <w:t xml:space="preserve">Základním předpisem, kterým se řídí vedení účetních záznamů závazně pro všechny účetní jednotky, je </w:t>
      </w:r>
      <w:r w:rsidRPr="00011E5A">
        <w:rPr>
          <w:rFonts w:ascii="Bahnschrift" w:hAnsi="Bahnschrift" w:cs="Calibri"/>
          <w:b/>
          <w:bCs/>
          <w:sz w:val="24"/>
          <w:szCs w:val="24"/>
        </w:rPr>
        <w:t>zákon o účetnictví</w:t>
      </w:r>
      <w:r>
        <w:rPr>
          <w:rFonts w:ascii="Bahnschrift" w:hAnsi="Bahnschrift" w:cs="Calibri"/>
          <w:b/>
          <w:bCs/>
          <w:sz w:val="24"/>
          <w:szCs w:val="24"/>
        </w:rPr>
        <w:t xml:space="preserve">. </w:t>
      </w:r>
    </w:p>
    <w:p w14:paraId="408248D0" w14:textId="7185D04A" w:rsidR="00011E5A" w:rsidRDefault="00011E5A" w:rsidP="00A94CE1">
      <w:pPr>
        <w:rPr>
          <w:rFonts w:ascii="Bahnschrift" w:hAnsi="Bahnschrift" w:cs="Calibri"/>
          <w:b/>
          <w:bCs/>
          <w:sz w:val="24"/>
          <w:szCs w:val="24"/>
        </w:rPr>
      </w:pPr>
      <w:r w:rsidRPr="00011E5A">
        <w:rPr>
          <w:rFonts w:ascii="Bahnschrift" w:hAnsi="Bahnschrift" w:cs="Calibri"/>
          <w:b/>
          <w:bCs/>
          <w:sz w:val="24"/>
          <w:szCs w:val="24"/>
        </w:rPr>
        <w:t>Zákon o účetnictví</w:t>
      </w:r>
      <w:r>
        <w:rPr>
          <w:rFonts w:ascii="Bahnschrift" w:hAnsi="Bahnschrift" w:cs="Calibri"/>
          <w:b/>
          <w:bCs/>
          <w:sz w:val="24"/>
          <w:szCs w:val="24"/>
        </w:rPr>
        <w:t xml:space="preserve"> (ZOK)</w:t>
      </w:r>
    </w:p>
    <w:p w14:paraId="541BF1FA" w14:textId="77777777" w:rsidR="00011E5A" w:rsidRPr="00011E5A" w:rsidRDefault="00011E5A" w:rsidP="00011E5A">
      <w:pPr>
        <w:pStyle w:val="Odstavecseseznamem"/>
        <w:numPr>
          <w:ilvl w:val="0"/>
          <w:numId w:val="21"/>
        </w:numPr>
        <w:rPr>
          <w:rFonts w:ascii="Bahnschrift" w:hAnsi="Bahnschrift" w:cs="Calibri"/>
          <w:b/>
          <w:bCs/>
          <w:sz w:val="24"/>
          <w:szCs w:val="24"/>
        </w:rPr>
      </w:pPr>
      <w:r>
        <w:rPr>
          <w:rFonts w:ascii="Bahnschrift" w:hAnsi="Bahnschrift" w:cs="Calibri"/>
          <w:sz w:val="24"/>
          <w:szCs w:val="24"/>
        </w:rPr>
        <w:t>informace o rozsahu a způsobu vedení účetnictví, např. které podnikatelské subjekty musí vést účetnictví</w:t>
      </w:r>
    </w:p>
    <w:p w14:paraId="00416A0B" w14:textId="49052A13" w:rsidR="00011E5A" w:rsidRPr="00011E5A" w:rsidRDefault="00011E5A" w:rsidP="00011E5A">
      <w:pPr>
        <w:pStyle w:val="Odstavecseseznamem"/>
        <w:numPr>
          <w:ilvl w:val="0"/>
          <w:numId w:val="21"/>
        </w:numPr>
        <w:rPr>
          <w:rFonts w:ascii="Bahnschrift" w:hAnsi="Bahnschrift" w:cs="Calibri"/>
          <w:bCs/>
          <w:sz w:val="24"/>
          <w:szCs w:val="24"/>
        </w:rPr>
      </w:pPr>
      <w:r w:rsidRPr="00011E5A">
        <w:rPr>
          <w:rFonts w:ascii="Bahnschrift" w:hAnsi="Bahnschrift" w:cs="Calibri"/>
          <w:bCs/>
          <w:sz w:val="24"/>
          <w:szCs w:val="24"/>
        </w:rPr>
        <w:t xml:space="preserve">účetnictví </w:t>
      </w:r>
      <w:r>
        <w:rPr>
          <w:rFonts w:ascii="Bahnschrift" w:hAnsi="Bahnschrift" w:cs="Calibri"/>
          <w:bCs/>
          <w:sz w:val="24"/>
          <w:szCs w:val="24"/>
        </w:rPr>
        <w:t xml:space="preserve">podle ZOK </w:t>
      </w:r>
      <w:r w:rsidRPr="00011E5A">
        <w:rPr>
          <w:rFonts w:ascii="Bahnschrift" w:hAnsi="Bahnschrift" w:cs="Calibri"/>
          <w:bCs/>
          <w:sz w:val="24"/>
          <w:szCs w:val="24"/>
        </w:rPr>
        <w:t>musí být:</w:t>
      </w:r>
    </w:p>
    <w:p w14:paraId="688DC717" w14:textId="3672C3FD" w:rsidR="00011E5A" w:rsidRPr="00394D00" w:rsidRDefault="00011E5A" w:rsidP="00011E5A">
      <w:pPr>
        <w:pStyle w:val="Odstavecseseznamem"/>
        <w:numPr>
          <w:ilvl w:val="1"/>
          <w:numId w:val="21"/>
        </w:numPr>
        <w:rPr>
          <w:rFonts w:ascii="Bahnschrift" w:hAnsi="Bahnschrift" w:cs="Calibri"/>
          <w:sz w:val="24"/>
          <w:szCs w:val="24"/>
        </w:rPr>
      </w:pPr>
      <w:r>
        <w:rPr>
          <w:rFonts w:ascii="Bahnschrift" w:hAnsi="Bahnschrift" w:cs="Calibri"/>
          <w:sz w:val="24"/>
          <w:szCs w:val="24"/>
        </w:rPr>
        <w:t>ú</w:t>
      </w:r>
      <w:r w:rsidRPr="00394D00">
        <w:rPr>
          <w:rFonts w:ascii="Bahnschrift" w:hAnsi="Bahnschrift" w:cs="Calibri"/>
          <w:sz w:val="24"/>
          <w:szCs w:val="24"/>
        </w:rPr>
        <w:t>plné – zaúčtováno vše</w:t>
      </w:r>
      <w:r>
        <w:rPr>
          <w:rFonts w:ascii="Bahnschrift" w:hAnsi="Bahnschrift" w:cs="Calibri"/>
          <w:sz w:val="24"/>
          <w:szCs w:val="24"/>
        </w:rPr>
        <w:t xml:space="preserve"> v období, kdy účetní případy zaúčtovány být měly</w:t>
      </w:r>
    </w:p>
    <w:p w14:paraId="221BA5CF" w14:textId="7C878A74" w:rsidR="00011E5A" w:rsidRPr="00394D00" w:rsidRDefault="00011E5A" w:rsidP="00011E5A">
      <w:pPr>
        <w:pStyle w:val="Odstavecseseznamem"/>
        <w:numPr>
          <w:ilvl w:val="1"/>
          <w:numId w:val="21"/>
        </w:numPr>
        <w:rPr>
          <w:rFonts w:ascii="Bahnschrift" w:hAnsi="Bahnschrift" w:cs="Calibri"/>
          <w:sz w:val="24"/>
          <w:szCs w:val="24"/>
        </w:rPr>
      </w:pPr>
      <w:r>
        <w:rPr>
          <w:rFonts w:ascii="Bahnschrift" w:hAnsi="Bahnschrift" w:cs="Calibri"/>
          <w:sz w:val="24"/>
          <w:szCs w:val="24"/>
        </w:rPr>
        <w:t>s</w:t>
      </w:r>
      <w:r w:rsidRPr="00394D00">
        <w:rPr>
          <w:rFonts w:ascii="Bahnschrift" w:hAnsi="Bahnschrift" w:cs="Calibri"/>
          <w:sz w:val="24"/>
          <w:szCs w:val="24"/>
        </w:rPr>
        <w:t>právné – když nejsou porušeny povinnosti dané zákonem</w:t>
      </w:r>
    </w:p>
    <w:p w14:paraId="19B4C002" w14:textId="44227F8B" w:rsidR="00011E5A" w:rsidRDefault="00011E5A" w:rsidP="00011E5A">
      <w:pPr>
        <w:pStyle w:val="Odstavecseseznamem"/>
        <w:numPr>
          <w:ilvl w:val="1"/>
          <w:numId w:val="21"/>
        </w:numPr>
        <w:rPr>
          <w:rFonts w:ascii="Bahnschrift" w:hAnsi="Bahnschrift" w:cs="Calibri"/>
          <w:sz w:val="24"/>
          <w:szCs w:val="24"/>
        </w:rPr>
      </w:pPr>
      <w:r>
        <w:rPr>
          <w:rFonts w:ascii="Bahnschrift" w:hAnsi="Bahnschrift" w:cs="Calibri"/>
          <w:sz w:val="24"/>
          <w:szCs w:val="24"/>
        </w:rPr>
        <w:t>p</w:t>
      </w:r>
      <w:r w:rsidRPr="00394D00">
        <w:rPr>
          <w:rFonts w:ascii="Bahnschrift" w:hAnsi="Bahnschrift" w:cs="Calibri"/>
          <w:sz w:val="24"/>
          <w:szCs w:val="24"/>
        </w:rPr>
        <w:t xml:space="preserve">růkazné – </w:t>
      </w:r>
      <w:r>
        <w:rPr>
          <w:rFonts w:ascii="Bahnschrift" w:hAnsi="Bahnschrift" w:cs="Calibri"/>
          <w:sz w:val="24"/>
          <w:szCs w:val="24"/>
        </w:rPr>
        <w:t xml:space="preserve">účtování doloženo </w:t>
      </w:r>
      <w:r w:rsidRPr="00394D00">
        <w:rPr>
          <w:rFonts w:ascii="Bahnschrift" w:hAnsi="Bahnschrift" w:cs="Calibri"/>
          <w:sz w:val="24"/>
          <w:szCs w:val="24"/>
        </w:rPr>
        <w:t>na základě účetních dokladů</w:t>
      </w:r>
    </w:p>
    <w:p w14:paraId="2E889D2B" w14:textId="13EC8F7C" w:rsidR="00011E5A" w:rsidRPr="00011E5A" w:rsidRDefault="00011E5A" w:rsidP="00011E5A">
      <w:pPr>
        <w:pStyle w:val="Odstavecseseznamem"/>
        <w:numPr>
          <w:ilvl w:val="0"/>
          <w:numId w:val="21"/>
        </w:numPr>
        <w:rPr>
          <w:rFonts w:ascii="Bahnschrift" w:hAnsi="Bahnschrift" w:cs="Calibri"/>
          <w:bCs/>
          <w:sz w:val="24"/>
          <w:szCs w:val="24"/>
        </w:rPr>
      </w:pPr>
      <w:r w:rsidRPr="00011E5A">
        <w:rPr>
          <w:rFonts w:ascii="Bahnschrift" w:hAnsi="Bahnschrift" w:cs="Calibri"/>
          <w:bCs/>
          <w:sz w:val="24"/>
          <w:szCs w:val="24"/>
        </w:rPr>
        <w:t>kategorizace účetních jednotek dle ZOK</w:t>
      </w:r>
    </w:p>
    <w:p w14:paraId="1FC047A1" w14:textId="65095CC0" w:rsidR="00011E5A" w:rsidRDefault="00011E5A" w:rsidP="00011E5A">
      <w:pPr>
        <w:pStyle w:val="Odstavecseseznamem"/>
        <w:numPr>
          <w:ilvl w:val="1"/>
          <w:numId w:val="21"/>
        </w:numPr>
        <w:rPr>
          <w:rFonts w:ascii="Bahnschrift" w:hAnsi="Bahnschrift" w:cs="Calibri"/>
          <w:bCs/>
          <w:sz w:val="24"/>
          <w:szCs w:val="24"/>
        </w:rPr>
      </w:pPr>
      <w:r>
        <w:rPr>
          <w:rFonts w:ascii="Bahnschrift" w:hAnsi="Bahnschrift" w:cs="Calibri"/>
          <w:bCs/>
          <w:sz w:val="24"/>
          <w:szCs w:val="24"/>
        </w:rPr>
        <w:t>m</w:t>
      </w:r>
      <w:r w:rsidRPr="00011E5A">
        <w:rPr>
          <w:rFonts w:ascii="Bahnschrift" w:hAnsi="Bahnschrift" w:cs="Calibri"/>
          <w:bCs/>
          <w:sz w:val="24"/>
          <w:szCs w:val="24"/>
        </w:rPr>
        <w:t xml:space="preserve">ikro, malá, střední, velká </w:t>
      </w:r>
      <w:r>
        <w:rPr>
          <w:rFonts w:ascii="Bahnschrift" w:hAnsi="Bahnschrift" w:cs="Calibri"/>
          <w:bCs/>
          <w:sz w:val="24"/>
          <w:szCs w:val="24"/>
        </w:rPr>
        <w:t>(</w:t>
      </w:r>
      <w:r w:rsidRPr="00011E5A">
        <w:rPr>
          <w:rFonts w:ascii="Bahnschrift" w:hAnsi="Bahnschrift" w:cs="Calibri"/>
          <w:bCs/>
          <w:sz w:val="24"/>
          <w:szCs w:val="24"/>
        </w:rPr>
        <w:t>záleží na velikost</w:t>
      </w:r>
      <w:r>
        <w:rPr>
          <w:rFonts w:ascii="Bahnschrift" w:hAnsi="Bahnschrift" w:cs="Calibri"/>
          <w:bCs/>
          <w:sz w:val="24"/>
          <w:szCs w:val="24"/>
        </w:rPr>
        <w:t>i</w:t>
      </w:r>
      <w:r w:rsidRPr="00011E5A">
        <w:rPr>
          <w:rFonts w:ascii="Bahnschrift" w:hAnsi="Bahnschrift" w:cs="Calibri"/>
          <w:bCs/>
          <w:sz w:val="24"/>
          <w:szCs w:val="24"/>
        </w:rPr>
        <w:t xml:space="preserve"> aktiv, </w:t>
      </w:r>
      <w:r>
        <w:rPr>
          <w:rFonts w:ascii="Bahnschrift" w:hAnsi="Bahnschrift" w:cs="Calibri"/>
          <w:bCs/>
          <w:sz w:val="24"/>
          <w:szCs w:val="24"/>
        </w:rPr>
        <w:t xml:space="preserve">průměrnému </w:t>
      </w:r>
      <w:r w:rsidRPr="00011E5A">
        <w:rPr>
          <w:rFonts w:ascii="Bahnschrift" w:hAnsi="Bahnschrift" w:cs="Calibri"/>
          <w:bCs/>
          <w:sz w:val="24"/>
          <w:szCs w:val="24"/>
        </w:rPr>
        <w:t xml:space="preserve">počtu zaměstnanců, </w:t>
      </w:r>
      <w:r>
        <w:rPr>
          <w:rFonts w:ascii="Bahnschrift" w:hAnsi="Bahnschrift" w:cs="Calibri"/>
          <w:bCs/>
          <w:sz w:val="24"/>
          <w:szCs w:val="24"/>
        </w:rPr>
        <w:t xml:space="preserve">výši čistého </w:t>
      </w:r>
      <w:r w:rsidRPr="00011E5A">
        <w:rPr>
          <w:rFonts w:ascii="Bahnschrift" w:hAnsi="Bahnschrift" w:cs="Calibri"/>
          <w:bCs/>
          <w:sz w:val="24"/>
          <w:szCs w:val="24"/>
        </w:rPr>
        <w:t>obratu</w:t>
      </w:r>
      <w:r>
        <w:rPr>
          <w:rFonts w:ascii="Bahnschrift" w:hAnsi="Bahnschrift" w:cs="Calibri"/>
          <w:bCs/>
          <w:sz w:val="24"/>
          <w:szCs w:val="24"/>
        </w:rPr>
        <w:t>)</w:t>
      </w:r>
    </w:p>
    <w:p w14:paraId="06C14448" w14:textId="5902F519" w:rsidR="006F4D17" w:rsidRPr="006F4D17" w:rsidRDefault="00011E5A" w:rsidP="006F4D17">
      <w:pPr>
        <w:pStyle w:val="Odstavecseseznamem"/>
        <w:numPr>
          <w:ilvl w:val="1"/>
          <w:numId w:val="21"/>
        </w:numPr>
        <w:rPr>
          <w:rFonts w:ascii="Bahnschrift" w:hAnsi="Bahnschrift" w:cs="Calibri"/>
          <w:bCs/>
          <w:sz w:val="24"/>
          <w:szCs w:val="24"/>
        </w:rPr>
      </w:pPr>
      <w:r>
        <w:rPr>
          <w:rFonts w:ascii="Bahnschrift" w:hAnsi="Bahnschrift" w:cs="Calibri"/>
          <w:bCs/>
          <w:sz w:val="24"/>
          <w:szCs w:val="24"/>
        </w:rPr>
        <w:t>kategorizace účetních jednotek má vliv na další povinnosti stanovené ZOK, např. na rozsah vykazování a zveřejňování informací z</w:t>
      </w:r>
      <w:r w:rsidR="006F4D17">
        <w:rPr>
          <w:rFonts w:ascii="Bahnschrift" w:hAnsi="Bahnschrift" w:cs="Calibri"/>
          <w:bCs/>
          <w:sz w:val="24"/>
          <w:szCs w:val="24"/>
        </w:rPr>
        <w:t> </w:t>
      </w:r>
      <w:r>
        <w:rPr>
          <w:rFonts w:ascii="Bahnschrift" w:hAnsi="Bahnschrift" w:cs="Calibri"/>
          <w:bCs/>
          <w:sz w:val="24"/>
          <w:szCs w:val="24"/>
        </w:rPr>
        <w:t>účetnictví</w:t>
      </w:r>
    </w:p>
    <w:p w14:paraId="3F652A11" w14:textId="47FA165E" w:rsidR="006F4D17" w:rsidRPr="00394D00" w:rsidRDefault="006F4D17" w:rsidP="006F4D17">
      <w:pPr>
        <w:pStyle w:val="Odstavecseseznamem"/>
        <w:numPr>
          <w:ilvl w:val="0"/>
          <w:numId w:val="21"/>
        </w:numPr>
        <w:rPr>
          <w:rFonts w:ascii="Bahnschrift" w:hAnsi="Bahnschrift" w:cs="Calibri"/>
          <w:sz w:val="24"/>
          <w:szCs w:val="24"/>
        </w:rPr>
      </w:pPr>
      <w:r>
        <w:rPr>
          <w:rFonts w:ascii="Bahnschrift" w:hAnsi="Bahnschrift" w:cs="Calibri"/>
          <w:sz w:val="24"/>
          <w:szCs w:val="24"/>
        </w:rPr>
        <w:t>d</w:t>
      </w:r>
      <w:r w:rsidRPr="00394D00">
        <w:rPr>
          <w:rFonts w:ascii="Bahnschrift" w:hAnsi="Bahnschrift" w:cs="Calibri"/>
          <w:sz w:val="24"/>
          <w:szCs w:val="24"/>
        </w:rPr>
        <w:t>efinuje účetní jednotky, předmět účetnictví a účetní období</w:t>
      </w:r>
    </w:p>
    <w:p w14:paraId="270B9296" w14:textId="01992566" w:rsidR="006F4D17" w:rsidRPr="00394D00" w:rsidRDefault="006F4D17" w:rsidP="006F4D17">
      <w:pPr>
        <w:pStyle w:val="Odstavecseseznamem"/>
        <w:numPr>
          <w:ilvl w:val="0"/>
          <w:numId w:val="21"/>
        </w:numPr>
        <w:rPr>
          <w:rFonts w:ascii="Bahnschrift" w:hAnsi="Bahnschrift" w:cs="Calibri"/>
          <w:sz w:val="24"/>
          <w:szCs w:val="24"/>
        </w:rPr>
      </w:pPr>
      <w:r>
        <w:rPr>
          <w:rFonts w:ascii="Bahnschrift" w:hAnsi="Bahnschrift" w:cs="Calibri"/>
          <w:sz w:val="24"/>
          <w:szCs w:val="24"/>
        </w:rPr>
        <w:t>s</w:t>
      </w:r>
      <w:r w:rsidRPr="00394D00">
        <w:rPr>
          <w:rFonts w:ascii="Bahnschrift" w:hAnsi="Bahnschrift" w:cs="Calibri"/>
          <w:sz w:val="24"/>
          <w:szCs w:val="24"/>
        </w:rPr>
        <w:t>tanoví základní povinnosti při vedení účetnictví a pravidla pro oceňování</w:t>
      </w:r>
    </w:p>
    <w:p w14:paraId="0203581E" w14:textId="07FDCF30" w:rsidR="006F4D17" w:rsidRPr="00394D00" w:rsidRDefault="006F4D17" w:rsidP="006F4D17">
      <w:pPr>
        <w:pStyle w:val="Odstavecseseznamem"/>
        <w:numPr>
          <w:ilvl w:val="0"/>
          <w:numId w:val="21"/>
        </w:numPr>
        <w:rPr>
          <w:rFonts w:ascii="Bahnschrift" w:hAnsi="Bahnschrift" w:cs="Calibri"/>
          <w:sz w:val="24"/>
          <w:szCs w:val="24"/>
        </w:rPr>
      </w:pPr>
      <w:r>
        <w:rPr>
          <w:rFonts w:ascii="Bahnschrift" w:hAnsi="Bahnschrift" w:cs="Calibri"/>
          <w:sz w:val="24"/>
          <w:szCs w:val="24"/>
        </w:rPr>
        <w:t>d</w:t>
      </w:r>
      <w:r w:rsidRPr="00394D00">
        <w:rPr>
          <w:rFonts w:ascii="Bahnschrift" w:hAnsi="Bahnschrift" w:cs="Calibri"/>
          <w:sz w:val="24"/>
          <w:szCs w:val="24"/>
        </w:rPr>
        <w:t>efinuje účetní knihy, doklady a směrnou účtovou osnovu</w:t>
      </w:r>
    </w:p>
    <w:p w14:paraId="69099379" w14:textId="7832A583" w:rsidR="006F4D17" w:rsidRDefault="006F4D17" w:rsidP="006F4D17">
      <w:pPr>
        <w:pStyle w:val="Odstavecseseznamem"/>
        <w:numPr>
          <w:ilvl w:val="0"/>
          <w:numId w:val="21"/>
        </w:numPr>
        <w:rPr>
          <w:rFonts w:ascii="Bahnschrift" w:hAnsi="Bahnschrift" w:cs="Calibri"/>
          <w:sz w:val="24"/>
          <w:szCs w:val="24"/>
        </w:rPr>
      </w:pPr>
      <w:r>
        <w:rPr>
          <w:rFonts w:ascii="Bahnschrift" w:hAnsi="Bahnschrift" w:cs="Calibri"/>
          <w:sz w:val="24"/>
          <w:szCs w:val="24"/>
        </w:rPr>
        <w:t>s</w:t>
      </w:r>
      <w:r w:rsidRPr="00394D00">
        <w:rPr>
          <w:rFonts w:ascii="Bahnschrift" w:hAnsi="Bahnschrift" w:cs="Calibri"/>
          <w:sz w:val="24"/>
          <w:szCs w:val="24"/>
        </w:rPr>
        <w:t>tanovuje požadavky na účetní závěrku</w:t>
      </w:r>
    </w:p>
    <w:p w14:paraId="317F3575" w14:textId="63AC954D" w:rsidR="006F4D17" w:rsidRPr="006F4D17" w:rsidRDefault="006F4D17" w:rsidP="006F4D17">
      <w:pPr>
        <w:rPr>
          <w:rFonts w:ascii="Bahnschrift" w:hAnsi="Bahnschrift" w:cs="Calibri"/>
          <w:sz w:val="24"/>
          <w:szCs w:val="24"/>
        </w:rPr>
      </w:pPr>
      <w:r>
        <w:rPr>
          <w:rFonts w:ascii="Bahnschrift" w:hAnsi="Bahnschrift" w:cs="Calibri"/>
          <w:sz w:val="24"/>
          <w:szCs w:val="24"/>
        </w:rPr>
        <w:br w:type="page"/>
      </w:r>
    </w:p>
    <w:p w14:paraId="41E4B4F0" w14:textId="19611C70" w:rsidR="00011E5A" w:rsidRPr="00011E5A" w:rsidRDefault="00011E5A" w:rsidP="00011E5A">
      <w:pPr>
        <w:rPr>
          <w:rFonts w:ascii="Bahnschrift" w:hAnsi="Bahnschrift" w:cs="Calibri"/>
          <w:sz w:val="24"/>
          <w:szCs w:val="24"/>
        </w:rPr>
      </w:pPr>
      <w:r>
        <w:rPr>
          <w:rFonts w:ascii="Bahnschrift" w:hAnsi="Bahnschrift" w:cs="Calibri"/>
          <w:sz w:val="24"/>
          <w:szCs w:val="24"/>
        </w:rPr>
        <w:lastRenderedPageBreak/>
        <w:t xml:space="preserve">Další účetní normou jsou </w:t>
      </w:r>
      <w:r>
        <w:rPr>
          <w:rFonts w:ascii="Bahnschrift" w:hAnsi="Bahnschrift" w:cs="Calibri"/>
          <w:b/>
          <w:bCs/>
          <w:sz w:val="24"/>
          <w:szCs w:val="24"/>
        </w:rPr>
        <w:t>prováděcí vyhlášky ministerstva financí</w:t>
      </w:r>
      <w:r>
        <w:rPr>
          <w:rFonts w:ascii="Bahnschrift" w:hAnsi="Bahnschrift" w:cs="Calibri"/>
          <w:sz w:val="24"/>
          <w:szCs w:val="24"/>
        </w:rPr>
        <w:t>, které upravují vybrané oblasti účetnictví pro jednotlivé skupiny účetních jednotek (např. podnikatelské subjekty, pojišťovny, banky).</w:t>
      </w:r>
    </w:p>
    <w:p w14:paraId="7027EBF9" w14:textId="0C054F91" w:rsidR="00011E5A" w:rsidRDefault="006F4D17" w:rsidP="00011E5A">
      <w:pPr>
        <w:rPr>
          <w:rFonts w:ascii="Bahnschrift" w:hAnsi="Bahnschrift" w:cs="Calibri"/>
          <w:sz w:val="24"/>
          <w:szCs w:val="24"/>
        </w:rPr>
      </w:pPr>
      <w:r>
        <w:rPr>
          <w:rFonts w:ascii="Bahnschrift" w:hAnsi="Bahnschrift" w:cs="Calibri"/>
          <w:sz w:val="24"/>
          <w:szCs w:val="24"/>
        </w:rPr>
        <w:t xml:space="preserve">Podnikatelských subjektů se týká </w:t>
      </w:r>
      <w:r w:rsidR="00EA13B5" w:rsidRPr="00394D00">
        <w:rPr>
          <w:rFonts w:ascii="Bahnschrift" w:hAnsi="Bahnschrift" w:cs="Calibri"/>
          <w:b/>
          <w:bCs/>
          <w:sz w:val="24"/>
          <w:szCs w:val="24"/>
        </w:rPr>
        <w:t>vyhláška č. 500/2002 Sb.</w:t>
      </w:r>
      <w:r>
        <w:rPr>
          <w:rFonts w:ascii="Bahnschrift" w:hAnsi="Bahnschrift" w:cs="Calibri"/>
          <w:b/>
          <w:bCs/>
          <w:sz w:val="24"/>
          <w:szCs w:val="24"/>
        </w:rPr>
        <w:t xml:space="preserve"> </w:t>
      </w:r>
      <w:r w:rsidR="00011E5A" w:rsidRPr="00394D00">
        <w:rPr>
          <w:rFonts w:ascii="Bahnschrift" w:hAnsi="Bahnschrift" w:cs="Calibri"/>
          <w:sz w:val="24"/>
          <w:szCs w:val="24"/>
        </w:rPr>
        <w:t xml:space="preserve">Stanovuje rozsah a způsob sestavování účetní závěrky, směrnou účtovou osnovu, </w:t>
      </w:r>
      <w:r>
        <w:rPr>
          <w:rFonts w:ascii="Bahnschrift" w:hAnsi="Bahnschrift" w:cs="Calibri"/>
          <w:sz w:val="24"/>
          <w:szCs w:val="24"/>
        </w:rPr>
        <w:t>účetní metody a jejich použití, např. metody oceňování majetku, odpisování, …).</w:t>
      </w:r>
    </w:p>
    <w:p w14:paraId="60079F99" w14:textId="62E93C05" w:rsidR="006F4D17" w:rsidRPr="006F4D17" w:rsidRDefault="006F4D17" w:rsidP="00011E5A">
      <w:pPr>
        <w:rPr>
          <w:rFonts w:ascii="Bahnschrift" w:hAnsi="Bahnschrift" w:cs="Calibri"/>
          <w:sz w:val="24"/>
          <w:szCs w:val="24"/>
        </w:rPr>
      </w:pPr>
      <w:r>
        <w:rPr>
          <w:rFonts w:ascii="Bahnschrift" w:hAnsi="Bahnschrift" w:cs="Calibri"/>
          <w:sz w:val="24"/>
          <w:szCs w:val="24"/>
        </w:rPr>
        <w:t xml:space="preserve">Podrobnější výklad k jednotlivým oblastem účtování poskytují </w:t>
      </w:r>
      <w:r>
        <w:rPr>
          <w:rFonts w:ascii="Bahnschrift" w:hAnsi="Bahnschrift" w:cs="Calibri"/>
          <w:b/>
          <w:bCs/>
          <w:sz w:val="24"/>
          <w:szCs w:val="24"/>
        </w:rPr>
        <w:t>České účetní standardy</w:t>
      </w:r>
      <w:r>
        <w:rPr>
          <w:rFonts w:ascii="Bahnschrift" w:hAnsi="Bahnschrift" w:cs="Calibri"/>
          <w:sz w:val="24"/>
          <w:szCs w:val="24"/>
        </w:rPr>
        <w:t xml:space="preserve"> pro podnikatele.</w:t>
      </w:r>
    </w:p>
    <w:p w14:paraId="1111B164" w14:textId="787C6A49" w:rsidR="00863444" w:rsidRDefault="006235BA" w:rsidP="00F24F82">
      <w:pPr>
        <w:spacing w:after="0"/>
        <w:rPr>
          <w:rFonts w:ascii="Bahnschrift" w:hAnsi="Bahnschrift" w:cs="Calibri"/>
          <w:sz w:val="24"/>
          <w:szCs w:val="24"/>
        </w:rPr>
      </w:pPr>
      <w:r w:rsidRPr="00394D00">
        <w:rPr>
          <w:rFonts w:ascii="Bahnschrift" w:hAnsi="Bahnschrift" w:cs="Calibri"/>
          <w:sz w:val="24"/>
          <w:szCs w:val="24"/>
        </w:rPr>
        <w:t>Mezi další patří nový občanský zákoník, zákon o obchodních korporacích, daňové zákony, pojišťovací zákony, atd…</w:t>
      </w:r>
    </w:p>
    <w:p w14:paraId="07585865" w14:textId="77777777" w:rsidR="00F24F82" w:rsidRPr="00270884" w:rsidRDefault="00F24F82" w:rsidP="00270884">
      <w:pPr>
        <w:rPr>
          <w:rFonts w:ascii="Bahnschrift" w:hAnsi="Bahnschrift" w:cs="Calibri"/>
          <w:sz w:val="24"/>
          <w:szCs w:val="24"/>
        </w:rPr>
      </w:pPr>
    </w:p>
    <w:p w14:paraId="226C57B1" w14:textId="77777777" w:rsidR="00FD28F7" w:rsidRDefault="00FD28F7" w:rsidP="00FD28F7">
      <w:pPr>
        <w:rPr>
          <w:rFonts w:ascii="Bahnschrift" w:hAnsi="Bahnschrift" w:cs="Calibri"/>
          <w:b/>
          <w:bCs/>
          <w:sz w:val="24"/>
          <w:szCs w:val="24"/>
        </w:rPr>
      </w:pPr>
      <w:r w:rsidRPr="00394D00">
        <w:rPr>
          <w:rFonts w:ascii="Bahnschrift" w:hAnsi="Bahnschrift" w:cs="Calibri"/>
          <w:b/>
          <w:bCs/>
          <w:sz w:val="24"/>
          <w:szCs w:val="24"/>
        </w:rPr>
        <w:t>Účetní zásady</w:t>
      </w:r>
    </w:p>
    <w:p w14:paraId="316CD634" w14:textId="77777777" w:rsidR="00FD28F7" w:rsidRPr="00F53754" w:rsidRDefault="00FD28F7" w:rsidP="00FD28F7">
      <w:pPr>
        <w:rPr>
          <w:rFonts w:ascii="Bahnschrift" w:hAnsi="Bahnschrift" w:cs="Calibri"/>
          <w:sz w:val="24"/>
          <w:szCs w:val="24"/>
        </w:rPr>
      </w:pPr>
      <w:r>
        <w:rPr>
          <w:rFonts w:ascii="Bahnschrift" w:hAnsi="Bahnschrift" w:cs="Calibri"/>
          <w:sz w:val="24"/>
          <w:szCs w:val="24"/>
        </w:rPr>
        <w:t>Soubor pravidel, která musí být účetními jednotkami dodržována při vedení účetnictví, při sestavování účetních výkazů.</w:t>
      </w:r>
    </w:p>
    <w:p w14:paraId="37624582" w14:textId="77777777" w:rsidR="00FD28F7" w:rsidRPr="00394D00" w:rsidRDefault="00FD28F7" w:rsidP="00FD28F7">
      <w:pPr>
        <w:pStyle w:val="Odstavecseseznamem"/>
        <w:numPr>
          <w:ilvl w:val="0"/>
          <w:numId w:val="16"/>
        </w:numPr>
        <w:rPr>
          <w:rFonts w:ascii="Bahnschrift" w:hAnsi="Bahnschrift" w:cs="Calibri"/>
          <w:b/>
          <w:bCs/>
          <w:sz w:val="24"/>
          <w:szCs w:val="24"/>
        </w:rPr>
      </w:pPr>
      <w:r w:rsidRPr="00394D00">
        <w:rPr>
          <w:rFonts w:ascii="Bahnschrift" w:hAnsi="Bahnschrift" w:cs="Calibri"/>
          <w:bCs/>
          <w:sz w:val="24"/>
          <w:szCs w:val="24"/>
          <w:u w:val="single"/>
        </w:rPr>
        <w:t>Zásada účetní jednotky</w:t>
      </w:r>
    </w:p>
    <w:p w14:paraId="5011640B" w14:textId="77777777" w:rsidR="00FD28F7" w:rsidRPr="00394D00" w:rsidRDefault="00FD28F7" w:rsidP="00FD28F7">
      <w:pPr>
        <w:pStyle w:val="Odstavecseseznamem"/>
        <w:rPr>
          <w:rFonts w:ascii="Bahnschrift" w:hAnsi="Bahnschrift" w:cs="Calibri"/>
          <w:bCs/>
          <w:sz w:val="24"/>
          <w:szCs w:val="24"/>
        </w:rPr>
      </w:pPr>
      <w:r w:rsidRPr="00394D00">
        <w:rPr>
          <w:rFonts w:ascii="Bahnschrift" w:hAnsi="Bahnschrift" w:cs="Calibri"/>
          <w:bCs/>
          <w:sz w:val="24"/>
          <w:szCs w:val="24"/>
        </w:rPr>
        <w:t>vymezení jednotky, za kterou je vedeno účetnictví</w:t>
      </w:r>
    </w:p>
    <w:p w14:paraId="11380C76" w14:textId="77777777" w:rsidR="00FD28F7" w:rsidRDefault="00FD28F7" w:rsidP="00FD28F7">
      <w:pPr>
        <w:pStyle w:val="Odstavecseseznamem"/>
        <w:numPr>
          <w:ilvl w:val="0"/>
          <w:numId w:val="12"/>
        </w:numPr>
        <w:rPr>
          <w:rFonts w:ascii="Bahnschrift" w:hAnsi="Bahnschrift" w:cs="Calibri"/>
          <w:sz w:val="24"/>
          <w:szCs w:val="24"/>
          <w:u w:val="single"/>
        </w:rPr>
      </w:pPr>
      <w:r w:rsidRPr="00394D00">
        <w:rPr>
          <w:rFonts w:ascii="Bahnschrift" w:hAnsi="Bahnschrift" w:cs="Calibri"/>
          <w:sz w:val="24"/>
          <w:szCs w:val="24"/>
          <w:u w:val="single"/>
        </w:rPr>
        <w:t xml:space="preserve">Zásada věcné a časové souvislosti (tzv. akruální princip) </w:t>
      </w:r>
    </w:p>
    <w:p w14:paraId="2E42C29E" w14:textId="77777777" w:rsidR="00FD28F7" w:rsidRPr="006A1583" w:rsidRDefault="00FD28F7" w:rsidP="00FD28F7">
      <w:pPr>
        <w:pStyle w:val="Odstavecseseznamem"/>
        <w:rPr>
          <w:rFonts w:ascii="Bahnschrift" w:hAnsi="Bahnschrift" w:cs="Calibri"/>
          <w:sz w:val="24"/>
          <w:szCs w:val="24"/>
        </w:rPr>
      </w:pPr>
      <w:r>
        <w:rPr>
          <w:rFonts w:ascii="Bahnschrift" w:hAnsi="Bahnschrift" w:cs="Calibri"/>
          <w:sz w:val="24"/>
          <w:szCs w:val="24"/>
        </w:rPr>
        <w:t>veškeré účetní případy je nutno účtovat s ohledem na věcnou a časovou souvislost, tj. zaznamenávají se do období, kdy k hospodářské operaci dochází, a to bez ohledu na to, kdy došlo k pohybu peněz</w:t>
      </w:r>
    </w:p>
    <w:p w14:paraId="5230E045" w14:textId="77777777" w:rsidR="00FD28F7" w:rsidRPr="006A1583" w:rsidRDefault="00FD28F7" w:rsidP="00FD28F7">
      <w:pPr>
        <w:pStyle w:val="Odstavecseseznamem"/>
        <w:numPr>
          <w:ilvl w:val="0"/>
          <w:numId w:val="12"/>
        </w:numPr>
        <w:rPr>
          <w:rFonts w:ascii="Bahnschrift" w:hAnsi="Bahnschrift" w:cs="Calibri"/>
          <w:sz w:val="24"/>
          <w:szCs w:val="24"/>
          <w:u w:val="single"/>
        </w:rPr>
      </w:pPr>
      <w:r w:rsidRPr="006A1583">
        <w:rPr>
          <w:rFonts w:ascii="Bahnschrift" w:hAnsi="Bahnschrift" w:cs="Calibri"/>
          <w:sz w:val="24"/>
          <w:szCs w:val="24"/>
          <w:u w:val="single"/>
        </w:rPr>
        <w:t>Zásada stálosti účetních metod</w:t>
      </w:r>
    </w:p>
    <w:p w14:paraId="38188BBC" w14:textId="77777777" w:rsidR="00FD28F7" w:rsidRPr="00394D00" w:rsidRDefault="00FD28F7" w:rsidP="00FD28F7">
      <w:pPr>
        <w:pStyle w:val="Odstavecseseznamem"/>
        <w:rPr>
          <w:rFonts w:ascii="Bahnschrift" w:hAnsi="Bahnschrift" w:cs="Calibri"/>
          <w:sz w:val="24"/>
          <w:szCs w:val="24"/>
          <w:u w:val="single"/>
        </w:rPr>
      </w:pPr>
      <w:r>
        <w:rPr>
          <w:rFonts w:ascii="Bahnschrift" w:hAnsi="Bahnschrift" w:cs="Calibri"/>
          <w:sz w:val="24"/>
          <w:szCs w:val="24"/>
        </w:rPr>
        <w:t>při srovnávání údajů o účetní jednotce se musí vycházet z předpokladu, že použité účetní metody budou v jednotlivých letech stejné, dodržení této zásady tedy zaručuje srovnatelnost z hlediska časového</w:t>
      </w:r>
    </w:p>
    <w:p w14:paraId="20B58EE1" w14:textId="77777777" w:rsidR="00FD28F7" w:rsidRPr="006A1583" w:rsidRDefault="00FD28F7" w:rsidP="00FD28F7">
      <w:pPr>
        <w:pStyle w:val="Odstavecseseznamem"/>
        <w:numPr>
          <w:ilvl w:val="0"/>
          <w:numId w:val="12"/>
        </w:numPr>
        <w:rPr>
          <w:rFonts w:ascii="Bahnschrift" w:hAnsi="Bahnschrift" w:cs="Calibri"/>
          <w:sz w:val="24"/>
          <w:szCs w:val="24"/>
        </w:rPr>
      </w:pPr>
      <w:r w:rsidRPr="00394D00">
        <w:rPr>
          <w:rFonts w:ascii="Bahnschrift" w:hAnsi="Bahnschrift" w:cs="Calibri"/>
          <w:sz w:val="24"/>
          <w:szCs w:val="24"/>
          <w:u w:val="single"/>
        </w:rPr>
        <w:t>Zásada věrného a poctivého zobrazení</w:t>
      </w:r>
    </w:p>
    <w:p w14:paraId="70371092" w14:textId="77777777" w:rsidR="00FD28F7" w:rsidRDefault="00FD28F7" w:rsidP="00FD28F7">
      <w:pPr>
        <w:pStyle w:val="Odstavecseseznamem"/>
        <w:rPr>
          <w:rFonts w:ascii="Bahnschrift" w:hAnsi="Bahnschrift" w:cs="Calibri"/>
          <w:sz w:val="24"/>
          <w:szCs w:val="24"/>
        </w:rPr>
      </w:pPr>
      <w:r w:rsidRPr="00394D00">
        <w:rPr>
          <w:rFonts w:ascii="Bahnschrift" w:hAnsi="Bahnschrift" w:cs="Calibri"/>
          <w:sz w:val="24"/>
          <w:szCs w:val="24"/>
        </w:rPr>
        <w:t>věrný a poctivý obraz, z toho pak názor na současný i budoucí stav</w:t>
      </w:r>
    </w:p>
    <w:p w14:paraId="0B83B225" w14:textId="77777777" w:rsidR="00FD28F7" w:rsidRDefault="00FD28F7" w:rsidP="00FD28F7">
      <w:pPr>
        <w:pStyle w:val="Odstavecseseznamem"/>
        <w:numPr>
          <w:ilvl w:val="0"/>
          <w:numId w:val="12"/>
        </w:numPr>
        <w:rPr>
          <w:rFonts w:ascii="Bahnschrift" w:hAnsi="Bahnschrift" w:cs="Calibri"/>
          <w:sz w:val="24"/>
          <w:szCs w:val="24"/>
        </w:rPr>
      </w:pPr>
      <w:r w:rsidRPr="006A1583">
        <w:rPr>
          <w:rFonts w:ascii="Bahnschrift" w:hAnsi="Bahnschrift" w:cs="Calibri"/>
          <w:sz w:val="24"/>
          <w:szCs w:val="24"/>
          <w:u w:val="single"/>
        </w:rPr>
        <w:t>Zásada opatrnosti</w:t>
      </w:r>
    </w:p>
    <w:p w14:paraId="5655E7B8" w14:textId="77777777" w:rsidR="00FD28F7" w:rsidRPr="006A1583" w:rsidRDefault="00FD28F7" w:rsidP="00FD28F7">
      <w:pPr>
        <w:pStyle w:val="Odstavecseseznamem"/>
        <w:rPr>
          <w:rFonts w:ascii="Bahnschrift" w:hAnsi="Bahnschrift" w:cs="Calibri"/>
          <w:sz w:val="24"/>
          <w:szCs w:val="24"/>
        </w:rPr>
      </w:pPr>
      <w:r w:rsidRPr="006A1583">
        <w:rPr>
          <w:rFonts w:ascii="Bahnschrift" w:hAnsi="Bahnschrift" w:cs="Calibri"/>
          <w:sz w:val="24"/>
          <w:szCs w:val="24"/>
        </w:rPr>
        <w:t>vykazovat pouze realizované zisky, ve chvíli, kdy vzniknou, náklady, když se předpokládá, že by mohly vzniknout (počítat vždy s horší variantou)</w:t>
      </w:r>
    </w:p>
    <w:p w14:paraId="38A7531D" w14:textId="77777777" w:rsidR="00FD28F7" w:rsidRPr="00394D00" w:rsidRDefault="00FD28F7" w:rsidP="00FD28F7">
      <w:pPr>
        <w:pStyle w:val="Odstavecseseznamem"/>
        <w:numPr>
          <w:ilvl w:val="0"/>
          <w:numId w:val="12"/>
        </w:numPr>
        <w:rPr>
          <w:rFonts w:ascii="Bahnschrift" w:hAnsi="Bahnschrift" w:cs="Calibri"/>
          <w:sz w:val="24"/>
          <w:szCs w:val="24"/>
          <w:u w:val="single"/>
        </w:rPr>
      </w:pPr>
      <w:r w:rsidRPr="00394D00">
        <w:rPr>
          <w:rFonts w:ascii="Bahnschrift" w:hAnsi="Bahnschrift" w:cs="Calibri"/>
          <w:sz w:val="24"/>
          <w:szCs w:val="24"/>
          <w:u w:val="single"/>
        </w:rPr>
        <w:t>Zásada přednosti obsahu před formou</w:t>
      </w:r>
    </w:p>
    <w:p w14:paraId="062C4E24" w14:textId="77777777" w:rsidR="00FD28F7" w:rsidRPr="00394D00" w:rsidRDefault="00FD28F7" w:rsidP="00FD28F7">
      <w:pPr>
        <w:pStyle w:val="Odstavecseseznamem"/>
        <w:rPr>
          <w:rFonts w:ascii="Bahnschrift" w:hAnsi="Bahnschrift" w:cs="Calibri"/>
          <w:sz w:val="24"/>
          <w:szCs w:val="24"/>
        </w:rPr>
      </w:pPr>
      <w:r>
        <w:rPr>
          <w:rFonts w:ascii="Bahnschrift" w:hAnsi="Bahnschrift" w:cs="Calibri"/>
          <w:sz w:val="24"/>
          <w:szCs w:val="24"/>
        </w:rPr>
        <w:t>při účtování o konkrétním účetním případu musí účetní jednotka zkoumat podstatu hospodářské operace, která nastala, neboť forma a způsob popisu může někdy zastírat, jaké skutečnosti doopravdy nastaly</w:t>
      </w:r>
    </w:p>
    <w:p w14:paraId="6CBE5CF1" w14:textId="77777777" w:rsidR="00FD28F7" w:rsidRPr="00394D00" w:rsidRDefault="00FD28F7" w:rsidP="00FD28F7">
      <w:pPr>
        <w:pStyle w:val="Odstavecseseznamem"/>
        <w:numPr>
          <w:ilvl w:val="0"/>
          <w:numId w:val="12"/>
        </w:numPr>
        <w:rPr>
          <w:rFonts w:ascii="Bahnschrift" w:hAnsi="Bahnschrift" w:cs="Calibri"/>
          <w:sz w:val="24"/>
          <w:szCs w:val="24"/>
          <w:u w:val="single"/>
        </w:rPr>
      </w:pPr>
      <w:r w:rsidRPr="00394D00">
        <w:rPr>
          <w:rFonts w:ascii="Bahnschrift" w:hAnsi="Bahnschrift" w:cs="Calibri"/>
          <w:sz w:val="24"/>
          <w:szCs w:val="24"/>
          <w:u w:val="single"/>
        </w:rPr>
        <w:t>Zásada zákazu kompenzace</w:t>
      </w:r>
      <w:r>
        <w:rPr>
          <w:rFonts w:ascii="Bahnschrift" w:hAnsi="Bahnschrift" w:cs="Calibri"/>
          <w:sz w:val="24"/>
          <w:szCs w:val="24"/>
        </w:rPr>
        <w:t xml:space="preserve"> (zákaz vzájemného vyrovnávání)</w:t>
      </w:r>
    </w:p>
    <w:p w14:paraId="5E008DA6" w14:textId="77777777" w:rsidR="00FD28F7" w:rsidRDefault="00FD28F7" w:rsidP="00FD28F7">
      <w:pPr>
        <w:pStyle w:val="Odstavecseseznamem"/>
        <w:rPr>
          <w:rFonts w:ascii="Bahnschrift" w:hAnsi="Bahnschrift" w:cs="Calibri"/>
          <w:sz w:val="24"/>
          <w:szCs w:val="24"/>
        </w:rPr>
      </w:pPr>
      <w:r>
        <w:rPr>
          <w:rFonts w:ascii="Bahnschrift" w:hAnsi="Bahnschrift" w:cs="Calibri"/>
          <w:sz w:val="24"/>
          <w:szCs w:val="24"/>
        </w:rPr>
        <w:t>v</w:t>
      </w:r>
      <w:r w:rsidRPr="00394D00">
        <w:rPr>
          <w:rFonts w:ascii="Bahnschrift" w:hAnsi="Bahnschrift" w:cs="Calibri"/>
          <w:sz w:val="24"/>
          <w:szCs w:val="24"/>
        </w:rPr>
        <w:t>zájemné vyrovnání aktiv a pasiv, nákladů a výnosů</w:t>
      </w:r>
    </w:p>
    <w:p w14:paraId="5646FC22" w14:textId="77777777" w:rsidR="00FD28F7" w:rsidRDefault="00FD28F7" w:rsidP="00FD28F7">
      <w:pPr>
        <w:pStyle w:val="Odstavecseseznamem"/>
        <w:numPr>
          <w:ilvl w:val="0"/>
          <w:numId w:val="12"/>
        </w:numPr>
        <w:rPr>
          <w:rFonts w:ascii="Bahnschrift" w:hAnsi="Bahnschrift" w:cs="Calibri"/>
          <w:sz w:val="24"/>
          <w:szCs w:val="24"/>
        </w:rPr>
      </w:pPr>
      <w:r w:rsidRPr="006A1583">
        <w:rPr>
          <w:rFonts w:ascii="Bahnschrift" w:hAnsi="Bahnschrift" w:cs="Calibri"/>
          <w:sz w:val="24"/>
          <w:szCs w:val="24"/>
          <w:u w:val="single"/>
        </w:rPr>
        <w:t>Zásada bilanční kontinuity</w:t>
      </w:r>
      <w:r>
        <w:rPr>
          <w:rFonts w:ascii="Bahnschrift" w:hAnsi="Bahnschrift" w:cs="Calibri"/>
          <w:sz w:val="24"/>
          <w:szCs w:val="24"/>
        </w:rPr>
        <w:t xml:space="preserve"> (návaznosti jednotlivých účetních období)</w:t>
      </w:r>
    </w:p>
    <w:p w14:paraId="5DB799ED" w14:textId="419000BE" w:rsidR="00C0064D" w:rsidRDefault="00FD28F7" w:rsidP="004A42D8">
      <w:pPr>
        <w:pStyle w:val="Odstavecseseznamem"/>
        <w:rPr>
          <w:rFonts w:ascii="Bahnschrift" w:hAnsi="Bahnschrift" w:cs="Calibri"/>
          <w:sz w:val="24"/>
          <w:szCs w:val="24"/>
        </w:rPr>
      </w:pPr>
      <w:r>
        <w:rPr>
          <w:rFonts w:ascii="Bahnschrift" w:hAnsi="Bahnschrift" w:cs="Calibri"/>
          <w:sz w:val="24"/>
          <w:szCs w:val="24"/>
        </w:rPr>
        <w:t>konečné zůstatky aktiv a pasiv za běžné období se shodují s počátečními stavy aktiv a pasiv v následujícím účetním období</w:t>
      </w:r>
    </w:p>
    <w:p w14:paraId="478624F2" w14:textId="0B8C5A5D" w:rsidR="00C0064D" w:rsidRPr="00C0064D" w:rsidRDefault="00C0064D" w:rsidP="00C0064D">
      <w:pPr>
        <w:rPr>
          <w:rFonts w:ascii="Bahnschrift" w:hAnsi="Bahnschrift" w:cs="Calibri"/>
          <w:sz w:val="24"/>
          <w:szCs w:val="24"/>
        </w:rPr>
      </w:pPr>
      <w:r>
        <w:rPr>
          <w:rFonts w:ascii="Bahnschrift" w:hAnsi="Bahnschrift" w:cs="Calibri"/>
          <w:sz w:val="24"/>
          <w:szCs w:val="24"/>
        </w:rPr>
        <w:br w:type="page"/>
      </w:r>
    </w:p>
    <w:p w14:paraId="179A9FD2" w14:textId="77777777" w:rsidR="00C0064D" w:rsidRDefault="00C0064D" w:rsidP="00C0064D">
      <w:pPr>
        <w:rPr>
          <w:rFonts w:ascii="Bahnschrift" w:hAnsi="Bahnschrift" w:cs="Calibri"/>
          <w:b/>
          <w:sz w:val="24"/>
          <w:szCs w:val="24"/>
        </w:rPr>
      </w:pPr>
      <w:r>
        <w:rPr>
          <w:rFonts w:ascii="Bahnschrift" w:hAnsi="Bahnschrift" w:cs="Calibri"/>
          <w:b/>
          <w:sz w:val="24"/>
          <w:szCs w:val="24"/>
        </w:rPr>
        <w:lastRenderedPageBreak/>
        <w:t>Další informace pro vedení účetnictví</w:t>
      </w:r>
    </w:p>
    <w:p w14:paraId="21F1E7CC" w14:textId="77777777" w:rsidR="00C0064D" w:rsidRPr="00F53754" w:rsidRDefault="00C0064D" w:rsidP="00C0064D">
      <w:pPr>
        <w:pStyle w:val="Odstavecseseznamem"/>
        <w:numPr>
          <w:ilvl w:val="0"/>
          <w:numId w:val="19"/>
        </w:numPr>
        <w:rPr>
          <w:rFonts w:ascii="Bahnschrift" w:hAnsi="Bahnschrift" w:cs="Calibri"/>
          <w:b/>
          <w:sz w:val="24"/>
          <w:szCs w:val="24"/>
        </w:rPr>
      </w:pPr>
      <w:r>
        <w:rPr>
          <w:rFonts w:ascii="Bahnschrift" w:hAnsi="Bahnschrift" w:cs="Calibri"/>
          <w:bCs/>
          <w:sz w:val="24"/>
          <w:szCs w:val="24"/>
        </w:rPr>
        <w:t>za správnost účetnictví zodpovídá účetní jednotka, za kterou je vedeno účetnictví, a to i v případě, že si nechává na základě smlouvy vést účetnictví od specializované účetní firmy</w:t>
      </w:r>
    </w:p>
    <w:p w14:paraId="585652E7" w14:textId="77777777" w:rsidR="00C0064D" w:rsidRPr="00C0064D" w:rsidRDefault="00C0064D" w:rsidP="00C0064D">
      <w:pPr>
        <w:pStyle w:val="Odstavecseseznamem"/>
        <w:numPr>
          <w:ilvl w:val="0"/>
          <w:numId w:val="19"/>
        </w:numPr>
        <w:rPr>
          <w:rFonts w:ascii="Bahnschrift" w:hAnsi="Bahnschrift" w:cs="Calibri"/>
          <w:b/>
          <w:sz w:val="24"/>
          <w:szCs w:val="24"/>
        </w:rPr>
      </w:pPr>
      <w:r>
        <w:rPr>
          <w:rFonts w:ascii="Bahnschrift" w:hAnsi="Bahnschrift" w:cs="Calibri"/>
          <w:bCs/>
          <w:sz w:val="24"/>
          <w:szCs w:val="24"/>
        </w:rPr>
        <w:t>účetním obdobím se rozumí období, za které se účetnictví uzavírá a zjišťuje se výsledek hospodaření účetní jednotky, je to 12 nepřetržitě po sobě jdoucích kalendářních měsíců (toto období se může shodovat buď s kalendářním rokem, nebo je hospodářským rokem)</w:t>
      </w:r>
    </w:p>
    <w:p w14:paraId="6E44AD90" w14:textId="3CEBD938" w:rsidR="00CF7C63" w:rsidRDefault="00C0064D" w:rsidP="00D64217">
      <w:pPr>
        <w:pStyle w:val="Odstavecseseznamem"/>
        <w:numPr>
          <w:ilvl w:val="0"/>
          <w:numId w:val="19"/>
        </w:numPr>
        <w:rPr>
          <w:rFonts w:ascii="Bahnschrift" w:hAnsi="Bahnschrift" w:cs="Calibri"/>
          <w:b/>
          <w:sz w:val="24"/>
          <w:szCs w:val="24"/>
        </w:rPr>
      </w:pPr>
      <w:r w:rsidRPr="00CF7C63">
        <w:rPr>
          <w:rFonts w:ascii="Bahnschrift" w:hAnsi="Bahnschrift" w:cs="Calibri"/>
          <w:bCs/>
          <w:sz w:val="24"/>
          <w:szCs w:val="24"/>
        </w:rPr>
        <w:t>účetnictví se vede v české měně</w:t>
      </w:r>
      <w:r w:rsidR="00CF7C63">
        <w:rPr>
          <w:rFonts w:ascii="Bahnschrift" w:hAnsi="Bahnschrift" w:cs="Calibri"/>
          <w:bCs/>
          <w:sz w:val="24"/>
          <w:szCs w:val="24"/>
        </w:rPr>
        <w:t xml:space="preserve"> (od 1. 1. 2024 se může účtovat i v EUR, USD či GBP, pokud má firma většinu transakcí v dané cizí měně)</w:t>
      </w:r>
    </w:p>
    <w:p w14:paraId="4B42E292" w14:textId="3AF54429" w:rsidR="00C0064D" w:rsidRPr="00CF7C63" w:rsidRDefault="00C0064D" w:rsidP="00D64217">
      <w:pPr>
        <w:pStyle w:val="Odstavecseseznamem"/>
        <w:numPr>
          <w:ilvl w:val="0"/>
          <w:numId w:val="19"/>
        </w:numPr>
        <w:rPr>
          <w:rFonts w:ascii="Bahnschrift" w:hAnsi="Bahnschrift" w:cs="Calibri"/>
          <w:b/>
          <w:sz w:val="24"/>
          <w:szCs w:val="24"/>
        </w:rPr>
      </w:pPr>
      <w:r w:rsidRPr="00CF7C63">
        <w:rPr>
          <w:rFonts w:ascii="Bahnschrift" w:hAnsi="Bahnschrift" w:cs="Calibri"/>
          <w:bCs/>
          <w:sz w:val="24"/>
          <w:szCs w:val="24"/>
        </w:rPr>
        <w:t>právnické osoby mají povinnost vést účetnictví ode dne svého vzniku do dne svého zániku</w:t>
      </w:r>
    </w:p>
    <w:p w14:paraId="5FFADB66" w14:textId="77777777" w:rsidR="00C0064D" w:rsidRPr="00F53754" w:rsidRDefault="00C0064D" w:rsidP="00C0064D">
      <w:pPr>
        <w:pStyle w:val="Odstavecseseznamem"/>
        <w:numPr>
          <w:ilvl w:val="0"/>
          <w:numId w:val="19"/>
        </w:numPr>
        <w:rPr>
          <w:rFonts w:ascii="Bahnschrift" w:hAnsi="Bahnschrift" w:cs="Calibri"/>
          <w:b/>
          <w:sz w:val="24"/>
          <w:szCs w:val="24"/>
        </w:rPr>
      </w:pPr>
      <w:r>
        <w:rPr>
          <w:rFonts w:ascii="Bahnschrift" w:hAnsi="Bahnschrift" w:cs="Calibri"/>
          <w:bCs/>
          <w:sz w:val="24"/>
          <w:szCs w:val="24"/>
        </w:rPr>
        <w:t>povinnost vést jedno účetnictví za jednu účetní jednotku jako celek</w:t>
      </w:r>
    </w:p>
    <w:p w14:paraId="2825CB5A" w14:textId="01F0ADFD" w:rsidR="00891C63" w:rsidRPr="00CF7C63" w:rsidRDefault="00C0064D" w:rsidP="00CF7C63">
      <w:pPr>
        <w:pStyle w:val="Odstavecseseznamem"/>
        <w:numPr>
          <w:ilvl w:val="0"/>
          <w:numId w:val="19"/>
        </w:numPr>
        <w:rPr>
          <w:rFonts w:ascii="Bahnschrift" w:hAnsi="Bahnschrift" w:cs="Calibri"/>
          <w:b/>
          <w:sz w:val="24"/>
          <w:szCs w:val="24"/>
        </w:rPr>
      </w:pPr>
      <w:r>
        <w:rPr>
          <w:rFonts w:ascii="Bahnschrift" w:hAnsi="Bahnschrift" w:cs="Calibri"/>
          <w:bCs/>
          <w:sz w:val="24"/>
          <w:szCs w:val="24"/>
        </w:rPr>
        <w:t>účetnictví může vést účetní jednotka buď ručně, nebo pomocí účetního softwaru (programu na vedení účetnictví)</w:t>
      </w:r>
    </w:p>
    <w:p w14:paraId="2EC5A343" w14:textId="5BAB628B" w:rsidR="00FD28F7" w:rsidRPr="00394D00" w:rsidRDefault="00FD28F7" w:rsidP="00FD28F7">
      <w:pPr>
        <w:rPr>
          <w:rFonts w:ascii="Bahnschrift" w:hAnsi="Bahnschrift" w:cs="Calibri"/>
          <w:b/>
          <w:sz w:val="24"/>
          <w:szCs w:val="24"/>
        </w:rPr>
      </w:pPr>
      <w:r w:rsidRPr="00394D00">
        <w:rPr>
          <w:rFonts w:ascii="Bahnschrift" w:hAnsi="Bahnschrift" w:cs="Calibri"/>
          <w:b/>
          <w:sz w:val="24"/>
          <w:szCs w:val="24"/>
        </w:rPr>
        <w:t>Typy účetnictví:</w:t>
      </w:r>
    </w:p>
    <w:p w14:paraId="00AE8229" w14:textId="0DF9223C" w:rsidR="00891C63" w:rsidRDefault="00FD28F7" w:rsidP="00FD28F7">
      <w:pPr>
        <w:rPr>
          <w:rFonts w:ascii="Bahnschrift" w:hAnsi="Bahnschrift" w:cs="Calibri"/>
          <w:sz w:val="24"/>
          <w:szCs w:val="24"/>
        </w:rPr>
      </w:pPr>
      <w:r w:rsidRPr="00394D00">
        <w:rPr>
          <w:rFonts w:ascii="Bahnschrift" w:hAnsi="Bahnschrift" w:cs="Calibri"/>
          <w:b/>
          <w:sz w:val="24"/>
          <w:szCs w:val="24"/>
        </w:rPr>
        <w:t>Manažerské</w:t>
      </w:r>
      <w:r w:rsidRPr="00394D00">
        <w:rPr>
          <w:rFonts w:ascii="Bahnschrift" w:hAnsi="Bahnschrift" w:cs="Calibri"/>
          <w:sz w:val="24"/>
          <w:szCs w:val="24"/>
        </w:rPr>
        <w:t xml:space="preserve"> – </w:t>
      </w:r>
      <w:r w:rsidR="00891C63">
        <w:rPr>
          <w:rFonts w:ascii="Bahnschrift" w:hAnsi="Bahnschrift" w:cs="Calibri"/>
          <w:sz w:val="24"/>
          <w:szCs w:val="24"/>
        </w:rPr>
        <w:t>tvoří soubor informací potřebných k efektivnímu řízení uvnitř daného podniku (např. provádění výrobní politiky podniku, odbytové politiky, …)</w:t>
      </w:r>
    </w:p>
    <w:p w14:paraId="3A676DE2" w14:textId="43AA8B4B" w:rsidR="004A42D8" w:rsidRPr="00891C63" w:rsidRDefault="00FD28F7" w:rsidP="00891C63">
      <w:pPr>
        <w:pStyle w:val="Odstavecseseznamem"/>
        <w:numPr>
          <w:ilvl w:val="0"/>
          <w:numId w:val="22"/>
        </w:numPr>
        <w:rPr>
          <w:rFonts w:ascii="Bahnschrift" w:hAnsi="Bahnschrift" w:cs="Calibri"/>
          <w:sz w:val="24"/>
          <w:szCs w:val="24"/>
        </w:rPr>
      </w:pPr>
      <w:r w:rsidRPr="00891C63">
        <w:rPr>
          <w:rFonts w:ascii="Bahnschrift" w:hAnsi="Bahnschrift" w:cs="Calibri"/>
          <w:sz w:val="24"/>
          <w:szCs w:val="24"/>
        </w:rPr>
        <w:t>řízení uvnitř podniku, v kompetenci podniku</w:t>
      </w:r>
      <w:r w:rsidR="004A42D8" w:rsidRPr="00891C63">
        <w:rPr>
          <w:rFonts w:ascii="Bahnschrift" w:hAnsi="Bahnschrift" w:cs="Calibri"/>
          <w:sz w:val="24"/>
          <w:szCs w:val="24"/>
        </w:rPr>
        <w:t>, soubor informací potřebných k efektivnímu řízení uvnitř daného podniku</w:t>
      </w:r>
    </w:p>
    <w:p w14:paraId="45D2C252" w14:textId="085D386B" w:rsidR="00891C63" w:rsidRDefault="004A42D8" w:rsidP="00891C63">
      <w:pPr>
        <w:pStyle w:val="Odstavecseseznamem"/>
        <w:numPr>
          <w:ilvl w:val="0"/>
          <w:numId w:val="12"/>
        </w:numPr>
        <w:spacing w:after="0"/>
        <w:ind w:left="714" w:hanging="357"/>
        <w:rPr>
          <w:rFonts w:ascii="Bahnschrift" w:hAnsi="Bahnschrift" w:cs="Calibri"/>
          <w:sz w:val="24"/>
          <w:szCs w:val="24"/>
        </w:rPr>
      </w:pPr>
      <w:r>
        <w:rPr>
          <w:rFonts w:ascii="Bahnschrift" w:hAnsi="Bahnschrift" w:cs="Calibri"/>
          <w:sz w:val="24"/>
          <w:szCs w:val="24"/>
        </w:rPr>
        <w:t xml:space="preserve">složky: </w:t>
      </w:r>
      <w:r w:rsidR="00FD28F7" w:rsidRPr="004A42D8">
        <w:rPr>
          <w:rFonts w:ascii="Bahnschrift" w:hAnsi="Bahnschrift" w:cs="Calibri"/>
          <w:sz w:val="24"/>
          <w:szCs w:val="24"/>
        </w:rPr>
        <w:t>vnitropodnikové účetnictví (</w:t>
      </w:r>
      <w:r>
        <w:rPr>
          <w:rFonts w:ascii="Bahnschrift" w:hAnsi="Bahnschrift" w:cs="Calibri"/>
          <w:sz w:val="24"/>
          <w:szCs w:val="24"/>
        </w:rPr>
        <w:t>účtování o nákladech a výnosech z různých pohledů, aby bylo možné sledovat náklady podle jednotlivých činností, hospodářských středisek, zakázek apod.</w:t>
      </w:r>
      <w:r w:rsidR="00FD28F7" w:rsidRPr="004A42D8">
        <w:rPr>
          <w:rFonts w:ascii="Bahnschrift" w:hAnsi="Bahnschrift" w:cs="Calibri"/>
          <w:sz w:val="24"/>
          <w:szCs w:val="24"/>
        </w:rPr>
        <w:t>)</w:t>
      </w:r>
      <w:r>
        <w:rPr>
          <w:rFonts w:ascii="Bahnschrift" w:hAnsi="Bahnschrift" w:cs="Calibri"/>
          <w:sz w:val="24"/>
          <w:szCs w:val="24"/>
        </w:rPr>
        <w:t xml:space="preserve">, </w:t>
      </w:r>
      <w:r w:rsidR="00FD28F7" w:rsidRPr="004A42D8">
        <w:rPr>
          <w:rFonts w:ascii="Bahnschrift" w:hAnsi="Bahnschrift" w:cs="Calibri"/>
          <w:sz w:val="24"/>
          <w:szCs w:val="24"/>
        </w:rPr>
        <w:t>kalkulace</w:t>
      </w:r>
      <w:r>
        <w:rPr>
          <w:rFonts w:ascii="Bahnschrift" w:hAnsi="Bahnschrift" w:cs="Calibri"/>
          <w:sz w:val="24"/>
          <w:szCs w:val="24"/>
        </w:rPr>
        <w:t xml:space="preserve"> (stanovení nákladů na jednotku výkonu), </w:t>
      </w:r>
      <w:r w:rsidRPr="004A42D8">
        <w:rPr>
          <w:rFonts w:ascii="Bahnschrift" w:hAnsi="Bahnschrift" w:cs="Calibri"/>
          <w:sz w:val="24"/>
          <w:szCs w:val="24"/>
        </w:rPr>
        <w:t>rozpočetnictví</w:t>
      </w:r>
      <w:r>
        <w:rPr>
          <w:rFonts w:ascii="Bahnschrift" w:hAnsi="Bahnschrift" w:cs="Calibri"/>
          <w:sz w:val="24"/>
          <w:szCs w:val="24"/>
        </w:rPr>
        <w:t xml:space="preserve"> (plán výkonů jednotlivých vnitropodnikových útvarů)</w:t>
      </w:r>
    </w:p>
    <w:p w14:paraId="38B170F7" w14:textId="192AA1C8" w:rsidR="001E6DDD" w:rsidRPr="00722F58" w:rsidRDefault="00722F58" w:rsidP="00722F58">
      <w:pPr>
        <w:rPr>
          <w:rFonts w:ascii="Bahnschrift" w:hAnsi="Bahnschrift" w:cs="Calibri"/>
          <w:sz w:val="24"/>
          <w:szCs w:val="24"/>
        </w:rPr>
      </w:pPr>
      <w:r>
        <w:rPr>
          <w:noProof/>
        </w:rPr>
        <w:drawing>
          <wp:anchor distT="0" distB="0" distL="114300" distR="114300" simplePos="0" relativeHeight="251658240" behindDoc="0" locked="0" layoutInCell="1" allowOverlap="1" wp14:anchorId="1A75CF86" wp14:editId="094F690D">
            <wp:simplePos x="0" y="0"/>
            <wp:positionH relativeFrom="column">
              <wp:posOffset>1311275</wp:posOffset>
            </wp:positionH>
            <wp:positionV relativeFrom="paragraph">
              <wp:posOffset>-84455</wp:posOffset>
            </wp:positionV>
            <wp:extent cx="2306320" cy="4919345"/>
            <wp:effectExtent l="7937" t="0" r="6668" b="6667"/>
            <wp:wrapTopAndBottom/>
            <wp:docPr id="1865303548" name="Obrázek 1" descr="Popis není dostup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is není dostupný."/>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508" t="7474" r="26604" b="7985"/>
                    <a:stretch/>
                  </pic:blipFill>
                  <pic:spPr bwMode="auto">
                    <a:xfrm rot="16200000">
                      <a:off x="0" y="0"/>
                      <a:ext cx="2306320" cy="4919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28F7" w:rsidRPr="00891C63">
        <w:rPr>
          <w:rFonts w:ascii="Bahnschrift" w:hAnsi="Bahnschrift" w:cs="Calibri"/>
          <w:b/>
          <w:sz w:val="24"/>
          <w:szCs w:val="24"/>
        </w:rPr>
        <w:t xml:space="preserve">Finanční </w:t>
      </w:r>
      <w:r w:rsidR="00FD28F7" w:rsidRPr="00891C63">
        <w:rPr>
          <w:rFonts w:ascii="Bahnschrift" w:hAnsi="Bahnschrift" w:cs="Calibri"/>
          <w:sz w:val="24"/>
          <w:szCs w:val="24"/>
        </w:rPr>
        <w:t xml:space="preserve">– </w:t>
      </w:r>
      <w:r w:rsidR="00891C63">
        <w:rPr>
          <w:rFonts w:ascii="Bahnschrift" w:hAnsi="Bahnschrift" w:cs="Calibri"/>
          <w:sz w:val="24"/>
          <w:szCs w:val="24"/>
        </w:rPr>
        <w:t>poskytuje ucelený soubor informací o aktivech a pasivech podniku, o jeho nákladech, výnosech a výsledku hospodaření jako celku, zachycují se v něm vztahy podniku jako celku k vnějšímu okolí – k dodavatelům, odběratelům, bankám, finančním orgánům, … Informace z finančního účetnictví se prostřednictvím účetních výkazů předkládají externím uživatelům. Obecně se pod pojmem účetnictví rozumí finanční účetnictví.</w:t>
      </w:r>
      <w:r>
        <w:rPr>
          <w:rFonts w:ascii="Bahnschrift" w:hAnsi="Bahnschrift" w:cs="Calibri"/>
          <w:sz w:val="24"/>
          <w:szCs w:val="24"/>
        </w:rPr>
        <w:br w:type="page"/>
      </w:r>
    </w:p>
    <w:p w14:paraId="5D1CC5CB" w14:textId="779DD06D" w:rsidR="00C76297" w:rsidRDefault="00C76297" w:rsidP="00E901FC">
      <w:pPr>
        <w:rPr>
          <w:rFonts w:ascii="Bahnschrift" w:hAnsi="Bahnschrift" w:cs="Calibri"/>
          <w:b/>
          <w:bCs/>
          <w:sz w:val="24"/>
          <w:szCs w:val="24"/>
        </w:rPr>
      </w:pPr>
      <w:r w:rsidRPr="00394D00">
        <w:rPr>
          <w:rFonts w:ascii="Bahnschrift" w:hAnsi="Bahnschrift" w:cs="Calibri"/>
          <w:b/>
          <w:bCs/>
          <w:sz w:val="24"/>
          <w:szCs w:val="24"/>
        </w:rPr>
        <w:lastRenderedPageBreak/>
        <w:t>Daňová evidence</w:t>
      </w:r>
      <w:r w:rsidR="00E57B88" w:rsidRPr="00394D00">
        <w:rPr>
          <w:rFonts w:ascii="Bahnschrift" w:hAnsi="Bahnschrift" w:cs="Calibri"/>
          <w:b/>
          <w:bCs/>
          <w:sz w:val="24"/>
          <w:szCs w:val="24"/>
        </w:rPr>
        <w:t xml:space="preserve"> x </w:t>
      </w:r>
      <w:r w:rsidR="004F2FD2">
        <w:rPr>
          <w:rFonts w:ascii="Bahnschrift" w:hAnsi="Bahnschrift" w:cs="Calibri"/>
          <w:b/>
          <w:bCs/>
          <w:sz w:val="24"/>
          <w:szCs w:val="24"/>
        </w:rPr>
        <w:t>ú</w:t>
      </w:r>
      <w:r w:rsidR="00E57B88" w:rsidRPr="00394D00">
        <w:rPr>
          <w:rFonts w:ascii="Bahnschrift" w:hAnsi="Bahnschrift" w:cs="Calibri"/>
          <w:b/>
          <w:bCs/>
          <w:sz w:val="24"/>
          <w:szCs w:val="24"/>
        </w:rPr>
        <w:t>četnictví</w:t>
      </w:r>
    </w:p>
    <w:p w14:paraId="4404BEF5" w14:textId="4FB49027" w:rsidR="00F00D05" w:rsidRPr="00F00D05" w:rsidRDefault="00F00D05" w:rsidP="00E901FC">
      <w:pPr>
        <w:rPr>
          <w:rFonts w:ascii="Bahnschrift" w:hAnsi="Bahnschrift" w:cs="Calibri"/>
          <w:sz w:val="24"/>
          <w:szCs w:val="24"/>
        </w:rPr>
      </w:pPr>
      <w:r>
        <w:rPr>
          <w:rFonts w:ascii="Bahnschrift" w:hAnsi="Bahnschrift" w:cs="Calibri"/>
          <w:sz w:val="24"/>
          <w:szCs w:val="24"/>
        </w:rPr>
        <w:t>Podnikatelskou činnost lze v zásadě evidovat dvojím způsobem, a to daňovou evidencí nebo účetnictvím.</w:t>
      </w:r>
    </w:p>
    <w:p w14:paraId="0C441A02" w14:textId="661023DD" w:rsidR="00790283" w:rsidRDefault="00DC6049" w:rsidP="00E57B88">
      <w:pPr>
        <w:rPr>
          <w:rFonts w:ascii="Bahnschrift" w:hAnsi="Bahnschrift" w:cs="Calibri"/>
          <w:sz w:val="24"/>
          <w:szCs w:val="24"/>
        </w:rPr>
      </w:pPr>
      <w:r w:rsidRPr="00C13F93">
        <w:rPr>
          <w:rFonts w:ascii="Bahnschrift" w:hAnsi="Bahnschrift" w:cs="Calibri"/>
          <w:b/>
          <w:bCs/>
          <w:sz w:val="24"/>
          <w:szCs w:val="24"/>
        </w:rPr>
        <w:t>Daňová evidence</w:t>
      </w:r>
      <w:r w:rsidRPr="00394D00">
        <w:rPr>
          <w:rFonts w:ascii="Bahnschrift" w:hAnsi="Bahnschrift" w:cs="Calibri"/>
          <w:sz w:val="24"/>
          <w:szCs w:val="24"/>
        </w:rPr>
        <w:t xml:space="preserve"> </w:t>
      </w:r>
      <w:r w:rsidR="00790283">
        <w:rPr>
          <w:rFonts w:ascii="Bahnschrift" w:hAnsi="Bahnschrift" w:cs="Calibri"/>
          <w:sz w:val="24"/>
          <w:szCs w:val="24"/>
        </w:rPr>
        <w:t>– nahradila dříve používané jednoduché účetnictví, je upravena zákonem o daních z příjmů, vedou ji fyzické osoby, které dosahují příjmů ze samostatné činnosti (např. živnostníci</w:t>
      </w:r>
      <w:r w:rsidR="00C13F93">
        <w:rPr>
          <w:rFonts w:ascii="Bahnschrift" w:hAnsi="Bahnschrift" w:cs="Calibri"/>
          <w:sz w:val="24"/>
          <w:szCs w:val="24"/>
        </w:rPr>
        <w:t>, advokáti, …) a nejsou účetní jednotkou</w:t>
      </w:r>
      <w:r w:rsidR="00863444">
        <w:rPr>
          <w:rFonts w:ascii="Bahnschrift" w:hAnsi="Bahnschrift" w:cs="Calibri"/>
          <w:sz w:val="24"/>
          <w:szCs w:val="24"/>
        </w:rPr>
        <w:t>, slouží zejména ke zjištění správné výše základu daně z příjmů (rozdíl mezi příjmy a výdaji)</w:t>
      </w:r>
    </w:p>
    <w:p w14:paraId="79862259" w14:textId="0693AF2C" w:rsidR="001E6DDD" w:rsidRDefault="00790283" w:rsidP="00E57B88">
      <w:pPr>
        <w:rPr>
          <w:rFonts w:ascii="Bahnschrift" w:hAnsi="Bahnschrift" w:cs="Calibri"/>
          <w:sz w:val="24"/>
          <w:szCs w:val="24"/>
        </w:rPr>
      </w:pPr>
      <w:r w:rsidRPr="00C13F93">
        <w:rPr>
          <w:rFonts w:ascii="Bahnschrift" w:hAnsi="Bahnschrift" w:cs="Calibri"/>
          <w:b/>
          <w:bCs/>
          <w:sz w:val="24"/>
          <w:szCs w:val="24"/>
        </w:rPr>
        <w:t>Účetnictví</w:t>
      </w:r>
      <w:r>
        <w:rPr>
          <w:rFonts w:ascii="Bahnschrift" w:hAnsi="Bahnschrift" w:cs="Calibri"/>
          <w:sz w:val="24"/>
          <w:szCs w:val="24"/>
        </w:rPr>
        <w:t xml:space="preserve"> </w:t>
      </w:r>
      <w:r w:rsidR="00C13F93">
        <w:rPr>
          <w:rFonts w:ascii="Bahnschrift" w:hAnsi="Bahnschrift" w:cs="Calibri"/>
          <w:sz w:val="24"/>
          <w:szCs w:val="24"/>
        </w:rPr>
        <w:t>–</w:t>
      </w:r>
      <w:r>
        <w:rPr>
          <w:rFonts w:ascii="Bahnschrift" w:hAnsi="Bahnschrift" w:cs="Calibri"/>
          <w:sz w:val="24"/>
          <w:szCs w:val="24"/>
        </w:rPr>
        <w:t xml:space="preserve"> </w:t>
      </w:r>
      <w:r w:rsidR="00C13F93">
        <w:rPr>
          <w:rFonts w:ascii="Bahnschrift" w:hAnsi="Bahnschrift" w:cs="Calibri"/>
          <w:sz w:val="24"/>
          <w:szCs w:val="24"/>
        </w:rPr>
        <w:t>upraveno zákonem o účetnictví, vedou ho právnické osoby (např. obchodní společnosti – akciové, veřejné, …) a fyzické osoby, které se staly účetní jednotkou</w:t>
      </w:r>
      <w:r w:rsidR="00863444">
        <w:rPr>
          <w:rFonts w:ascii="Bahnschrift" w:hAnsi="Bahnschrift" w:cs="Calibri"/>
          <w:sz w:val="24"/>
          <w:szCs w:val="24"/>
        </w:rPr>
        <w:t>, poskytuje komplexnější pohled na hospodaření firmy, výsledek hospodaření se zjistí jako rozdíl mezi výnosy a náklady</w:t>
      </w:r>
    </w:p>
    <w:p w14:paraId="02A428AB" w14:textId="6AB3D611" w:rsidR="00863444" w:rsidRDefault="00863444" w:rsidP="00E57B88">
      <w:pPr>
        <w:rPr>
          <w:rFonts w:ascii="Bahnschrift" w:hAnsi="Bahnschrift" w:cs="Calibri"/>
          <w:sz w:val="24"/>
          <w:szCs w:val="24"/>
        </w:rPr>
      </w:pPr>
      <w:r>
        <w:rPr>
          <w:rFonts w:ascii="Bahnschrift" w:hAnsi="Bahnschrift" w:cs="Calibri"/>
          <w:sz w:val="24"/>
          <w:szCs w:val="24"/>
        </w:rPr>
        <w:t>Fyzické osoby nezapsané v obchodní</w:t>
      </w:r>
      <w:r w:rsidR="00235D15">
        <w:rPr>
          <w:rFonts w:ascii="Bahnschrift" w:hAnsi="Bahnschrift" w:cs="Calibri"/>
          <w:sz w:val="24"/>
          <w:szCs w:val="24"/>
        </w:rPr>
        <w:t>m</w:t>
      </w:r>
      <w:r>
        <w:rPr>
          <w:rFonts w:ascii="Bahnschrift" w:hAnsi="Bahnschrift" w:cs="Calibri"/>
          <w:sz w:val="24"/>
          <w:szCs w:val="24"/>
        </w:rPr>
        <w:t xml:space="preserve"> rejstříku mají při splnění určitých podmínek kromě vedení daňové evidence, popř. účetnictví, ještě 2 další možnosti, jak evidovat svoji podnikatelskou činnost:</w:t>
      </w:r>
    </w:p>
    <w:p w14:paraId="116626DD" w14:textId="2662A1A8" w:rsidR="00863444" w:rsidRDefault="00863444" w:rsidP="00863444">
      <w:pPr>
        <w:pStyle w:val="Odstavecseseznamem"/>
        <w:numPr>
          <w:ilvl w:val="0"/>
          <w:numId w:val="20"/>
        </w:numPr>
        <w:rPr>
          <w:rFonts w:ascii="Bahnschrift" w:hAnsi="Bahnschrift" w:cs="Calibri"/>
          <w:sz w:val="24"/>
          <w:szCs w:val="24"/>
        </w:rPr>
      </w:pPr>
      <w:r>
        <w:rPr>
          <w:rFonts w:ascii="Bahnschrift" w:hAnsi="Bahnschrift" w:cs="Calibri"/>
          <w:sz w:val="24"/>
          <w:szCs w:val="24"/>
        </w:rPr>
        <w:t>Evidence příjmů zahrnovaných do základů daně s možností uplatnění tzv. paušálních výdajů (podnikatel eviduje pouze samotné zdanitelné příjmy, výdaje k nim pak uplatní tzv. paušálem, tj. procentem příjmů stanoveným v ZDP (Zákon o daních z příjmů)</w:t>
      </w:r>
    </w:p>
    <w:p w14:paraId="453EB347" w14:textId="6763B92C" w:rsidR="00235D15" w:rsidRPr="00235D15" w:rsidRDefault="00235D15" w:rsidP="00235D15">
      <w:pPr>
        <w:pStyle w:val="Odstavecseseznamem"/>
        <w:numPr>
          <w:ilvl w:val="0"/>
          <w:numId w:val="23"/>
        </w:numPr>
        <w:rPr>
          <w:rFonts w:ascii="Bahnschrift" w:hAnsi="Bahnschrift" w:cs="Calibri"/>
          <w:sz w:val="24"/>
          <w:szCs w:val="24"/>
        </w:rPr>
      </w:pPr>
      <w:r>
        <w:rPr>
          <w:rFonts w:ascii="Bahnschrift" w:hAnsi="Bahnschrift" w:cs="Calibri"/>
          <w:sz w:val="24"/>
          <w:szCs w:val="24"/>
        </w:rPr>
        <w:t>uplatnění výdajů paušálem lze použít v případě, že FO vede v průběhu roku daňovou evidenci (popř. účetnictví) a následně zjistí, že paušální výdaje jsou pro ni výhodnější</w:t>
      </w:r>
    </w:p>
    <w:p w14:paraId="2456CB2B" w14:textId="24C967B7" w:rsidR="00FD28F7" w:rsidRDefault="00863444" w:rsidP="00891C63">
      <w:pPr>
        <w:pStyle w:val="Odstavecseseznamem"/>
        <w:numPr>
          <w:ilvl w:val="0"/>
          <w:numId w:val="20"/>
        </w:numPr>
        <w:rPr>
          <w:rFonts w:ascii="Bahnschrift" w:hAnsi="Bahnschrift" w:cs="Calibri"/>
          <w:sz w:val="24"/>
          <w:szCs w:val="24"/>
        </w:rPr>
      </w:pPr>
      <w:r>
        <w:rPr>
          <w:rFonts w:ascii="Bahnschrift" w:hAnsi="Bahnschrift" w:cs="Calibri"/>
          <w:sz w:val="24"/>
          <w:szCs w:val="24"/>
        </w:rPr>
        <w:t>Možnost uplatnění paušální daně (podnikatel odvádí bez ohledu na skutečnou výši příjmů a výdajů stejnou částku - tzv. paušální daň)</w:t>
      </w:r>
    </w:p>
    <w:p w14:paraId="292E4F74" w14:textId="5D9CA388" w:rsidR="00235D15" w:rsidRDefault="00235D15" w:rsidP="00235D15">
      <w:pPr>
        <w:pStyle w:val="Odstavecseseznamem"/>
        <w:numPr>
          <w:ilvl w:val="0"/>
          <w:numId w:val="23"/>
        </w:numPr>
        <w:rPr>
          <w:rFonts w:ascii="Bahnschrift" w:hAnsi="Bahnschrift" w:cs="Calibri"/>
          <w:sz w:val="24"/>
          <w:szCs w:val="24"/>
        </w:rPr>
      </w:pPr>
      <w:r>
        <w:rPr>
          <w:rFonts w:ascii="Bahnschrift" w:hAnsi="Bahnschrift" w:cs="Calibri"/>
          <w:sz w:val="24"/>
          <w:szCs w:val="24"/>
        </w:rPr>
        <w:t>podnikatelé, kteří využívají režim paušální daně, nemusí podávat daňové přiznání</w:t>
      </w:r>
    </w:p>
    <w:p w14:paraId="28573460" w14:textId="7FCCD278" w:rsidR="00235D15" w:rsidRDefault="00235D15" w:rsidP="00235D15">
      <w:pPr>
        <w:pStyle w:val="Odstavecseseznamem"/>
        <w:numPr>
          <w:ilvl w:val="0"/>
          <w:numId w:val="23"/>
        </w:numPr>
        <w:rPr>
          <w:rFonts w:ascii="Bahnschrift" w:hAnsi="Bahnschrift" w:cs="Calibri"/>
          <w:sz w:val="24"/>
          <w:szCs w:val="24"/>
        </w:rPr>
      </w:pPr>
      <w:r>
        <w:rPr>
          <w:rFonts w:ascii="Bahnschrift" w:hAnsi="Bahnschrift" w:cs="Calibri"/>
          <w:sz w:val="24"/>
          <w:szCs w:val="24"/>
        </w:rPr>
        <w:t>podmínky pro podnikatelé, kteří chtějí uplatňovat paušální daň:</w:t>
      </w:r>
    </w:p>
    <w:p w14:paraId="4D835E18" w14:textId="548AB8FC" w:rsidR="00235D15" w:rsidRDefault="00235D15" w:rsidP="00235D15">
      <w:pPr>
        <w:pStyle w:val="Odstavecseseznamem"/>
        <w:numPr>
          <w:ilvl w:val="1"/>
          <w:numId w:val="23"/>
        </w:numPr>
        <w:rPr>
          <w:rFonts w:ascii="Bahnschrift" w:hAnsi="Bahnschrift" w:cs="Calibri"/>
          <w:sz w:val="24"/>
          <w:szCs w:val="24"/>
        </w:rPr>
      </w:pPr>
      <w:r>
        <w:rPr>
          <w:rFonts w:ascii="Bahnschrift" w:hAnsi="Bahnschrift" w:cs="Calibri"/>
          <w:sz w:val="24"/>
          <w:szCs w:val="24"/>
        </w:rPr>
        <w:t>podnikatel není plátcem DPH</w:t>
      </w:r>
    </w:p>
    <w:p w14:paraId="11899469" w14:textId="64CB7017" w:rsidR="00235D15" w:rsidRDefault="00235D15" w:rsidP="00235D15">
      <w:pPr>
        <w:pStyle w:val="Odstavecseseznamem"/>
        <w:numPr>
          <w:ilvl w:val="1"/>
          <w:numId w:val="23"/>
        </w:numPr>
        <w:rPr>
          <w:rFonts w:ascii="Bahnschrift" w:hAnsi="Bahnschrift" w:cs="Calibri"/>
          <w:sz w:val="24"/>
          <w:szCs w:val="24"/>
        </w:rPr>
      </w:pPr>
      <w:r>
        <w:rPr>
          <w:rFonts w:ascii="Bahnschrift" w:hAnsi="Bahnschrift" w:cs="Calibri"/>
          <w:sz w:val="24"/>
          <w:szCs w:val="24"/>
        </w:rPr>
        <w:t>podnikatel neměl v předchozím roce zdanitelné příjmy z podnikatelské činnosti převyšující 1 milion Kč</w:t>
      </w:r>
    </w:p>
    <w:p w14:paraId="440E552B" w14:textId="4B50068C" w:rsidR="00235D15" w:rsidRPr="00235D15" w:rsidRDefault="00235D15" w:rsidP="00235D15">
      <w:pPr>
        <w:pStyle w:val="Odstavecseseznamem"/>
        <w:numPr>
          <w:ilvl w:val="1"/>
          <w:numId w:val="23"/>
        </w:numPr>
        <w:rPr>
          <w:rFonts w:ascii="Bahnschrift" w:hAnsi="Bahnschrift" w:cs="Calibri"/>
          <w:sz w:val="24"/>
          <w:szCs w:val="24"/>
        </w:rPr>
      </w:pPr>
      <w:r>
        <w:rPr>
          <w:rFonts w:ascii="Bahnschrift" w:hAnsi="Bahnschrift" w:cs="Calibri"/>
          <w:sz w:val="24"/>
          <w:szCs w:val="24"/>
        </w:rPr>
        <w:t>podnikatel musí oznámit správci daně vstup do režimu paušální daně nejpozději do 10. dne roku, ve kterém poplatník hodlá paušální daň uplatnit</w:t>
      </w:r>
    </w:p>
    <w:p w14:paraId="1AB9E07A" w14:textId="3B00C86C" w:rsidR="00C13F93" w:rsidRPr="00C13F93" w:rsidRDefault="00C13F93" w:rsidP="00E57B88">
      <w:pPr>
        <w:rPr>
          <w:rFonts w:ascii="Bahnschrift" w:hAnsi="Bahnschrift" w:cs="Calibri"/>
          <w:b/>
          <w:bCs/>
          <w:sz w:val="24"/>
          <w:szCs w:val="24"/>
        </w:rPr>
      </w:pPr>
      <w:r w:rsidRPr="00C13F93">
        <w:rPr>
          <w:rFonts w:ascii="Bahnschrift" w:hAnsi="Bahnschrift" w:cs="Calibri"/>
          <w:b/>
          <w:bCs/>
          <w:sz w:val="24"/>
          <w:szCs w:val="24"/>
        </w:rPr>
        <w:t>Fyzická osoba se může stát účetní jednotkou:</w:t>
      </w:r>
    </w:p>
    <w:p w14:paraId="2EFE2B9C" w14:textId="39B25E34" w:rsidR="00C13F93" w:rsidRDefault="00C13F93" w:rsidP="00C13F93">
      <w:pPr>
        <w:pStyle w:val="Odstavecseseznamem"/>
        <w:numPr>
          <w:ilvl w:val="0"/>
          <w:numId w:val="18"/>
        </w:numPr>
        <w:rPr>
          <w:rFonts w:ascii="Bahnschrift" w:hAnsi="Bahnschrift" w:cs="Calibri"/>
          <w:sz w:val="24"/>
          <w:szCs w:val="24"/>
        </w:rPr>
      </w:pPr>
      <w:r w:rsidRPr="00C13F93">
        <w:rPr>
          <w:rFonts w:ascii="Bahnschrift" w:hAnsi="Bahnschrift" w:cs="Calibri"/>
          <w:sz w:val="24"/>
          <w:szCs w:val="24"/>
        </w:rPr>
        <w:t>Pokud její obrat za bezprostředně předcházející kalendářní rok přesáhl částku 25 000 000 Kč</w:t>
      </w:r>
      <w:r>
        <w:rPr>
          <w:rFonts w:ascii="Bahnschrift" w:hAnsi="Bahnschrift" w:cs="Calibri"/>
          <w:sz w:val="24"/>
          <w:szCs w:val="24"/>
        </w:rPr>
        <w:t xml:space="preserve"> (povinnost vést účetnictví od prvního dne účetního období následujícího po kalendářním roce, ve kterém se stala účetní jednotkou)</w:t>
      </w:r>
    </w:p>
    <w:p w14:paraId="7F3BEC2D" w14:textId="3CC7DE58" w:rsidR="00C13F93" w:rsidRDefault="00C13F93" w:rsidP="00C13F93">
      <w:pPr>
        <w:pStyle w:val="Odstavecseseznamem"/>
        <w:numPr>
          <w:ilvl w:val="0"/>
          <w:numId w:val="18"/>
        </w:numPr>
        <w:rPr>
          <w:rFonts w:ascii="Bahnschrift" w:hAnsi="Bahnschrift" w:cs="Calibri"/>
          <w:sz w:val="24"/>
          <w:szCs w:val="24"/>
        </w:rPr>
      </w:pPr>
      <w:r>
        <w:rPr>
          <w:rFonts w:ascii="Bahnschrift" w:hAnsi="Bahnschrift" w:cs="Calibri"/>
          <w:sz w:val="24"/>
          <w:szCs w:val="24"/>
        </w:rPr>
        <w:t>P</w:t>
      </w:r>
      <w:r w:rsidRPr="00C13F93">
        <w:rPr>
          <w:rFonts w:ascii="Bahnschrift" w:hAnsi="Bahnschrift" w:cs="Calibri"/>
          <w:sz w:val="24"/>
          <w:szCs w:val="24"/>
        </w:rPr>
        <w:t>okud se rozhodla dobrovolně vést účetnictví</w:t>
      </w:r>
      <w:r>
        <w:rPr>
          <w:rFonts w:ascii="Bahnschrift" w:hAnsi="Bahnschrift" w:cs="Calibri"/>
          <w:sz w:val="24"/>
          <w:szCs w:val="24"/>
        </w:rPr>
        <w:t xml:space="preserve"> (převod z daňové evidence na účetnictví se tak provede k 1. 1. následujícího roku)</w:t>
      </w:r>
    </w:p>
    <w:p w14:paraId="69A8DBF5" w14:textId="7AF76D85" w:rsidR="001E6DDD" w:rsidRPr="005D2717" w:rsidRDefault="00C13F93" w:rsidP="005D2717">
      <w:pPr>
        <w:pStyle w:val="Odstavecseseznamem"/>
        <w:numPr>
          <w:ilvl w:val="0"/>
          <w:numId w:val="18"/>
        </w:numPr>
        <w:rPr>
          <w:rFonts w:ascii="Bahnschrift" w:hAnsi="Bahnschrift" w:cs="Calibri"/>
          <w:sz w:val="24"/>
          <w:szCs w:val="24"/>
        </w:rPr>
      </w:pPr>
      <w:r>
        <w:rPr>
          <w:rFonts w:ascii="Bahnschrift" w:hAnsi="Bahnschrift" w:cs="Calibri"/>
          <w:sz w:val="24"/>
          <w:szCs w:val="24"/>
        </w:rPr>
        <w:t>P</w:t>
      </w:r>
      <w:r w:rsidRPr="00C13F93">
        <w:rPr>
          <w:rFonts w:ascii="Bahnschrift" w:hAnsi="Bahnschrift" w:cs="Calibri"/>
          <w:sz w:val="24"/>
          <w:szCs w:val="24"/>
        </w:rPr>
        <w:t>okud je zapsána v obchodním rejstříku</w:t>
      </w:r>
      <w:r>
        <w:rPr>
          <w:rFonts w:ascii="Bahnschrift" w:hAnsi="Bahnschrift" w:cs="Calibri"/>
          <w:sz w:val="24"/>
          <w:szCs w:val="24"/>
        </w:rPr>
        <w:t xml:space="preserve"> (FO má v tomto případě povinnost přejít na účetnictví ke dni zápisu)</w:t>
      </w:r>
      <w:r w:rsidR="005D2717" w:rsidRPr="005D2717">
        <w:rPr>
          <w:rFonts w:ascii="Bahnschrift" w:hAnsi="Bahnschrift" w:cs="Calibri"/>
          <w:sz w:val="24"/>
          <w:szCs w:val="24"/>
        </w:rPr>
        <w:br w:type="page"/>
      </w:r>
    </w:p>
    <w:p w14:paraId="4890C881" w14:textId="77777777" w:rsidR="00FD28F7" w:rsidRPr="00394D00" w:rsidRDefault="00FD28F7" w:rsidP="00FD28F7">
      <w:pPr>
        <w:rPr>
          <w:rFonts w:ascii="Bahnschrift" w:hAnsi="Bahnschrift" w:cs="Calibri"/>
          <w:b/>
          <w:bCs/>
          <w:sz w:val="24"/>
          <w:szCs w:val="24"/>
        </w:rPr>
      </w:pPr>
      <w:r w:rsidRPr="00394D00">
        <w:rPr>
          <w:rFonts w:ascii="Bahnschrift" w:hAnsi="Bahnschrift" w:cs="Calibri"/>
          <w:b/>
          <w:bCs/>
          <w:sz w:val="24"/>
          <w:szCs w:val="24"/>
        </w:rPr>
        <w:lastRenderedPageBreak/>
        <w:t>Povinnost vést účetnictví</w:t>
      </w:r>
    </w:p>
    <w:p w14:paraId="7568D979" w14:textId="2D023FA2" w:rsidR="00FD28F7" w:rsidRPr="00394D00" w:rsidRDefault="005D2717" w:rsidP="00FD28F7">
      <w:pPr>
        <w:pStyle w:val="Odstavecseseznamem"/>
        <w:numPr>
          <w:ilvl w:val="0"/>
          <w:numId w:val="9"/>
        </w:numPr>
        <w:rPr>
          <w:rFonts w:ascii="Bahnschrift" w:hAnsi="Bahnschrift" w:cs="Calibri"/>
          <w:sz w:val="24"/>
          <w:szCs w:val="24"/>
        </w:rPr>
      </w:pPr>
      <w:r>
        <w:rPr>
          <w:rFonts w:ascii="Bahnschrift" w:hAnsi="Bahnschrift" w:cs="Calibri"/>
          <w:sz w:val="24"/>
          <w:szCs w:val="24"/>
        </w:rPr>
        <w:t>p</w:t>
      </w:r>
      <w:r w:rsidR="00FD28F7" w:rsidRPr="00394D00">
        <w:rPr>
          <w:rFonts w:ascii="Bahnschrift" w:hAnsi="Bahnschrift" w:cs="Calibri"/>
          <w:sz w:val="24"/>
          <w:szCs w:val="24"/>
        </w:rPr>
        <w:t>rávnické osoby jsou povinny ode dne vzniku až do dne zániku</w:t>
      </w:r>
    </w:p>
    <w:p w14:paraId="2837A624" w14:textId="0CB28396" w:rsidR="001E6DDD" w:rsidRDefault="0029594D" w:rsidP="0029594D">
      <w:pPr>
        <w:pStyle w:val="Odstavecseseznamem"/>
        <w:numPr>
          <w:ilvl w:val="0"/>
          <w:numId w:val="9"/>
        </w:numPr>
        <w:rPr>
          <w:rFonts w:ascii="Bahnschrift" w:hAnsi="Bahnschrift" w:cs="Calibri"/>
          <w:sz w:val="24"/>
          <w:szCs w:val="24"/>
        </w:rPr>
      </w:pPr>
      <w:r>
        <w:rPr>
          <w:rFonts w:ascii="Bahnschrift" w:hAnsi="Bahnschrift" w:cs="Calibri"/>
          <w:sz w:val="24"/>
          <w:szCs w:val="24"/>
        </w:rPr>
        <w:t>f</w:t>
      </w:r>
      <w:r w:rsidR="00FD28F7" w:rsidRPr="00394D00">
        <w:rPr>
          <w:rFonts w:ascii="Bahnschrift" w:hAnsi="Bahnschrift" w:cs="Calibri"/>
          <w:sz w:val="24"/>
          <w:szCs w:val="24"/>
        </w:rPr>
        <w:t>yzické osoby se od prvního dne následujícího roku (po tom, co jejich obrat přesáhl 25 000 000 Kč) stávají účetní jednotkou, další rok od prvního dne účetního období vedou účetnictví, účetnictví pak musí vést minimálně 5 let</w:t>
      </w:r>
      <w:r w:rsidR="005D2717">
        <w:rPr>
          <w:rFonts w:ascii="Bahnschrift" w:hAnsi="Bahnschrift" w:cs="Calibri"/>
          <w:sz w:val="24"/>
          <w:szCs w:val="24"/>
        </w:rPr>
        <w:t xml:space="preserve"> (a to i v případě, že v těchto letech nedosáhla obratu 25 mil. Kč – výjimka: ukončení činnosti)</w:t>
      </w:r>
    </w:p>
    <w:p w14:paraId="6294D029" w14:textId="77777777" w:rsidR="000E7C2D" w:rsidRPr="0029594D" w:rsidRDefault="000E7C2D" w:rsidP="000E7C2D">
      <w:pPr>
        <w:pStyle w:val="Odstavecseseznamem"/>
        <w:rPr>
          <w:rFonts w:ascii="Bahnschrift" w:hAnsi="Bahnschrift" w:cs="Calibri"/>
          <w:sz w:val="24"/>
          <w:szCs w:val="24"/>
        </w:rPr>
      </w:pPr>
    </w:p>
    <w:p w14:paraId="4F0A6C9F" w14:textId="6023A47E" w:rsidR="003C0B7C" w:rsidRPr="00394D00" w:rsidRDefault="003C0B7C" w:rsidP="009339F3">
      <w:pPr>
        <w:rPr>
          <w:rFonts w:ascii="Bahnschrift" w:hAnsi="Bahnschrift" w:cs="Calibri"/>
          <w:b/>
          <w:sz w:val="24"/>
          <w:szCs w:val="24"/>
        </w:rPr>
      </w:pPr>
      <w:r w:rsidRPr="00394D00">
        <w:rPr>
          <w:rFonts w:ascii="Bahnschrift" w:hAnsi="Bahnschrift" w:cs="Calibri"/>
          <w:b/>
          <w:sz w:val="24"/>
          <w:szCs w:val="24"/>
        </w:rPr>
        <w:t>Vymezení účetních jednotek</w:t>
      </w:r>
    </w:p>
    <w:p w14:paraId="526A4F16" w14:textId="305BE632" w:rsidR="003C0B7C" w:rsidRPr="00394D00" w:rsidRDefault="0029594D" w:rsidP="003C0B7C">
      <w:pPr>
        <w:pStyle w:val="Odstavecseseznamem"/>
        <w:numPr>
          <w:ilvl w:val="0"/>
          <w:numId w:val="7"/>
        </w:numPr>
        <w:rPr>
          <w:rFonts w:ascii="Bahnschrift" w:hAnsi="Bahnschrift" w:cs="Calibri"/>
          <w:sz w:val="24"/>
          <w:szCs w:val="24"/>
        </w:rPr>
      </w:pPr>
      <w:r>
        <w:rPr>
          <w:rFonts w:ascii="Bahnschrift" w:hAnsi="Bahnschrift" w:cs="Calibri"/>
          <w:sz w:val="24"/>
          <w:szCs w:val="24"/>
        </w:rPr>
        <w:t>p</w:t>
      </w:r>
      <w:r w:rsidR="003C0B7C" w:rsidRPr="00394D00">
        <w:rPr>
          <w:rFonts w:ascii="Bahnschrift" w:hAnsi="Bahnschrift" w:cs="Calibri"/>
          <w:sz w:val="24"/>
          <w:szCs w:val="24"/>
        </w:rPr>
        <w:t>rávnické osoby se sídlem na území ČR</w:t>
      </w:r>
    </w:p>
    <w:p w14:paraId="5498BE06" w14:textId="61B00372" w:rsidR="003C0B7C" w:rsidRPr="00394D00" w:rsidRDefault="0029594D" w:rsidP="003C0B7C">
      <w:pPr>
        <w:pStyle w:val="Odstavecseseznamem"/>
        <w:numPr>
          <w:ilvl w:val="0"/>
          <w:numId w:val="7"/>
        </w:numPr>
        <w:rPr>
          <w:rFonts w:ascii="Bahnschrift" w:hAnsi="Bahnschrift" w:cs="Calibri"/>
          <w:sz w:val="24"/>
          <w:szCs w:val="24"/>
        </w:rPr>
      </w:pPr>
      <w:r>
        <w:rPr>
          <w:rFonts w:ascii="Bahnschrift" w:hAnsi="Bahnschrift" w:cs="Calibri"/>
          <w:sz w:val="24"/>
          <w:szCs w:val="24"/>
        </w:rPr>
        <w:t>f</w:t>
      </w:r>
      <w:r w:rsidR="003C0B7C" w:rsidRPr="00394D00">
        <w:rPr>
          <w:rFonts w:ascii="Bahnschrift" w:hAnsi="Bahnschrift" w:cs="Calibri"/>
          <w:sz w:val="24"/>
          <w:szCs w:val="24"/>
        </w:rPr>
        <w:t>yzické osoby, které jsou zapsané v OR</w:t>
      </w:r>
    </w:p>
    <w:p w14:paraId="267AC950" w14:textId="4DADC5AD" w:rsidR="003C0B7C" w:rsidRPr="00394D00" w:rsidRDefault="0029594D" w:rsidP="003C0B7C">
      <w:pPr>
        <w:pStyle w:val="Odstavecseseznamem"/>
        <w:numPr>
          <w:ilvl w:val="0"/>
          <w:numId w:val="7"/>
        </w:numPr>
        <w:rPr>
          <w:rFonts w:ascii="Bahnschrift" w:hAnsi="Bahnschrift" w:cs="Calibri"/>
          <w:sz w:val="24"/>
          <w:szCs w:val="24"/>
        </w:rPr>
      </w:pPr>
      <w:r>
        <w:rPr>
          <w:rFonts w:ascii="Bahnschrift" w:hAnsi="Bahnschrift" w:cs="Calibri"/>
          <w:sz w:val="24"/>
          <w:szCs w:val="24"/>
        </w:rPr>
        <w:t>f</w:t>
      </w:r>
      <w:r w:rsidR="003C0B7C" w:rsidRPr="00394D00">
        <w:rPr>
          <w:rFonts w:ascii="Bahnschrift" w:hAnsi="Bahnschrift" w:cs="Calibri"/>
          <w:sz w:val="24"/>
          <w:szCs w:val="24"/>
        </w:rPr>
        <w:t>yzické osoby, pokud jejich obrat přesáhl za předchozí rok 25 000 000 Kč</w:t>
      </w:r>
    </w:p>
    <w:p w14:paraId="63A45453" w14:textId="2554E397" w:rsidR="0029594D" w:rsidRDefault="0029594D" w:rsidP="0029594D">
      <w:pPr>
        <w:pStyle w:val="Odstavecseseznamem"/>
        <w:numPr>
          <w:ilvl w:val="0"/>
          <w:numId w:val="7"/>
        </w:numPr>
        <w:rPr>
          <w:rFonts w:ascii="Bahnschrift" w:hAnsi="Bahnschrift" w:cs="Calibri"/>
          <w:sz w:val="24"/>
          <w:szCs w:val="24"/>
        </w:rPr>
      </w:pPr>
      <w:r>
        <w:rPr>
          <w:rFonts w:ascii="Bahnschrift" w:hAnsi="Bahnschrift" w:cs="Calibri"/>
          <w:sz w:val="24"/>
          <w:szCs w:val="24"/>
        </w:rPr>
        <w:t>t</w:t>
      </w:r>
      <w:r w:rsidR="003C0B7C" w:rsidRPr="00394D00">
        <w:rPr>
          <w:rFonts w:ascii="Bahnschrift" w:hAnsi="Bahnschrift" w:cs="Calibri"/>
          <w:sz w:val="24"/>
          <w:szCs w:val="24"/>
        </w:rPr>
        <w:t>en, kdo chce vést účetnictví dobrovolně</w:t>
      </w:r>
    </w:p>
    <w:p w14:paraId="42ECCC6E" w14:textId="77777777" w:rsidR="000E7C2D" w:rsidRPr="0029594D" w:rsidRDefault="000E7C2D" w:rsidP="000E7C2D">
      <w:pPr>
        <w:pStyle w:val="Odstavecseseznamem"/>
        <w:rPr>
          <w:rFonts w:ascii="Bahnschrift" w:hAnsi="Bahnschrift" w:cs="Calibri"/>
          <w:sz w:val="24"/>
          <w:szCs w:val="24"/>
        </w:rPr>
      </w:pPr>
    </w:p>
    <w:p w14:paraId="38696C62" w14:textId="3000A232" w:rsidR="001A7DE8" w:rsidRPr="00394D00" w:rsidRDefault="001A7DE8" w:rsidP="00CA2745">
      <w:pPr>
        <w:rPr>
          <w:rFonts w:ascii="Bahnschrift" w:hAnsi="Bahnschrift" w:cs="Calibri"/>
          <w:b/>
          <w:bCs/>
          <w:sz w:val="24"/>
          <w:szCs w:val="24"/>
        </w:rPr>
      </w:pPr>
      <w:r w:rsidRPr="00394D00">
        <w:rPr>
          <w:rFonts w:ascii="Bahnschrift" w:hAnsi="Bahnschrift" w:cs="Calibri"/>
          <w:b/>
          <w:bCs/>
          <w:sz w:val="24"/>
          <w:szCs w:val="24"/>
        </w:rPr>
        <w:t>Zjednodušený rozsah účetnictví</w:t>
      </w:r>
    </w:p>
    <w:p w14:paraId="52916C9D" w14:textId="7233F051" w:rsidR="001A7DE8" w:rsidRPr="00394D00" w:rsidRDefault="001A7DE8" w:rsidP="00CA2745">
      <w:pPr>
        <w:rPr>
          <w:rFonts w:ascii="Bahnschrift" w:hAnsi="Bahnschrift" w:cs="Calibri"/>
          <w:bCs/>
          <w:sz w:val="24"/>
          <w:szCs w:val="24"/>
        </w:rPr>
      </w:pPr>
      <w:r w:rsidRPr="00394D00">
        <w:rPr>
          <w:rFonts w:ascii="Bahnschrift" w:hAnsi="Bahnschrift" w:cs="Calibri"/>
          <w:bCs/>
          <w:sz w:val="24"/>
          <w:szCs w:val="24"/>
        </w:rPr>
        <w:t>Fyzické osoby, které jsou účetní jednotky, ale bez povinnosti auditu</w:t>
      </w:r>
    </w:p>
    <w:p w14:paraId="4D9745EA" w14:textId="4DC74437" w:rsidR="001A7DE8" w:rsidRPr="00394D00" w:rsidRDefault="0029594D" w:rsidP="009339F3">
      <w:pPr>
        <w:pStyle w:val="Odstavecseseznamem"/>
        <w:numPr>
          <w:ilvl w:val="0"/>
          <w:numId w:val="10"/>
        </w:numPr>
        <w:rPr>
          <w:rFonts w:ascii="Bahnschrift" w:hAnsi="Bahnschrift" w:cs="Calibri"/>
          <w:bCs/>
          <w:sz w:val="24"/>
          <w:szCs w:val="24"/>
        </w:rPr>
      </w:pPr>
      <w:r>
        <w:rPr>
          <w:rFonts w:ascii="Bahnschrift" w:hAnsi="Bahnschrift" w:cs="Calibri"/>
          <w:bCs/>
          <w:sz w:val="24"/>
          <w:szCs w:val="24"/>
        </w:rPr>
        <w:t>n</w:t>
      </w:r>
      <w:r w:rsidR="001A7DE8" w:rsidRPr="00394D00">
        <w:rPr>
          <w:rFonts w:ascii="Bahnschrift" w:hAnsi="Bahnschrift" w:cs="Calibri"/>
          <w:bCs/>
          <w:sz w:val="24"/>
          <w:szCs w:val="24"/>
        </w:rPr>
        <w:t>emusí používat zásadu opatrnosti – u odpisů nemusí uplatňovat účetní</w:t>
      </w:r>
      <w:r>
        <w:rPr>
          <w:rFonts w:ascii="Bahnschrift" w:hAnsi="Bahnschrift" w:cs="Calibri"/>
          <w:bCs/>
          <w:sz w:val="24"/>
          <w:szCs w:val="24"/>
        </w:rPr>
        <w:t xml:space="preserve"> odpisy</w:t>
      </w:r>
    </w:p>
    <w:p w14:paraId="2223D8AA" w14:textId="41DDF5EF" w:rsidR="00F53754" w:rsidRDefault="0029594D" w:rsidP="00CA2745">
      <w:pPr>
        <w:pStyle w:val="Odstavecseseznamem"/>
        <w:numPr>
          <w:ilvl w:val="0"/>
          <w:numId w:val="10"/>
        </w:numPr>
        <w:rPr>
          <w:rFonts w:ascii="Bahnschrift" w:hAnsi="Bahnschrift" w:cs="Calibri"/>
          <w:bCs/>
          <w:sz w:val="24"/>
          <w:szCs w:val="24"/>
        </w:rPr>
      </w:pPr>
      <w:r>
        <w:rPr>
          <w:rFonts w:ascii="Bahnschrift" w:hAnsi="Bahnschrift" w:cs="Calibri"/>
          <w:bCs/>
          <w:sz w:val="24"/>
          <w:szCs w:val="24"/>
        </w:rPr>
        <w:t>m</w:t>
      </w:r>
      <w:r w:rsidR="001A7DE8" w:rsidRPr="00394D00">
        <w:rPr>
          <w:rFonts w:ascii="Bahnschrift" w:hAnsi="Bahnschrift" w:cs="Calibri"/>
          <w:bCs/>
          <w:sz w:val="24"/>
          <w:szCs w:val="24"/>
        </w:rPr>
        <w:t>ohou spojit účtování deníku s účtováním v</w:t>
      </w:r>
      <w:r>
        <w:rPr>
          <w:rFonts w:ascii="Bahnschrift" w:hAnsi="Bahnschrift" w:cs="Calibri"/>
          <w:bCs/>
          <w:sz w:val="24"/>
          <w:szCs w:val="24"/>
        </w:rPr>
        <w:t> </w:t>
      </w:r>
      <w:r w:rsidR="001A7DE8" w:rsidRPr="00394D00">
        <w:rPr>
          <w:rFonts w:ascii="Bahnschrift" w:hAnsi="Bahnschrift" w:cs="Calibri"/>
          <w:bCs/>
          <w:sz w:val="24"/>
          <w:szCs w:val="24"/>
        </w:rPr>
        <w:t>knize</w:t>
      </w:r>
    </w:p>
    <w:p w14:paraId="22431860" w14:textId="127813E8" w:rsidR="001E6DDD" w:rsidRDefault="0029594D" w:rsidP="000E7C2D">
      <w:pPr>
        <w:ind w:left="360"/>
        <w:rPr>
          <w:rFonts w:ascii="Bahnschrift" w:hAnsi="Bahnschrift" w:cs="Calibri"/>
          <w:bCs/>
          <w:sz w:val="24"/>
          <w:szCs w:val="24"/>
        </w:rPr>
      </w:pPr>
      <w:r w:rsidRPr="0029594D">
        <w:rPr>
          <w:rFonts w:ascii="Bahnschrift" w:hAnsi="Bahnschrift" w:cs="Calibri"/>
          <w:bCs/>
          <w:sz w:val="24"/>
          <w:szCs w:val="24"/>
        </w:rPr>
        <w:t>(audit</w:t>
      </w:r>
      <w:r>
        <w:rPr>
          <w:rFonts w:ascii="Bahnschrift" w:hAnsi="Bahnschrift" w:cs="Calibri"/>
          <w:bCs/>
          <w:sz w:val="24"/>
          <w:szCs w:val="24"/>
        </w:rPr>
        <w:t xml:space="preserve">: </w:t>
      </w:r>
      <w:r w:rsidRPr="0029594D">
        <w:rPr>
          <w:rFonts w:ascii="Bahnschrift" w:hAnsi="Bahnschrift" w:cs="Calibri"/>
          <w:bCs/>
          <w:sz w:val="24"/>
          <w:szCs w:val="24"/>
        </w:rPr>
        <w:t>zhodnocení a prozkoumání nezávislou kvalifikovanou osobou</w:t>
      </w:r>
      <w:r w:rsidR="00753624">
        <w:rPr>
          <w:rFonts w:ascii="Bahnschrift" w:hAnsi="Bahnschrift" w:cs="Calibri"/>
          <w:bCs/>
          <w:sz w:val="24"/>
          <w:szCs w:val="24"/>
        </w:rPr>
        <w:t>)</w:t>
      </w:r>
    </w:p>
    <w:p w14:paraId="2ABF6FA6" w14:textId="77777777" w:rsidR="000E7C2D" w:rsidRPr="000E7C2D" w:rsidRDefault="000E7C2D" w:rsidP="000E7C2D">
      <w:pPr>
        <w:ind w:left="360"/>
        <w:rPr>
          <w:rFonts w:ascii="Bahnschrift" w:hAnsi="Bahnschrift" w:cs="Calibri"/>
          <w:bCs/>
          <w:sz w:val="24"/>
          <w:szCs w:val="24"/>
        </w:rPr>
      </w:pPr>
    </w:p>
    <w:p w14:paraId="0BF5B2C4" w14:textId="77777777" w:rsidR="00863444" w:rsidRPr="00394D00" w:rsidRDefault="00863444" w:rsidP="00863444">
      <w:pPr>
        <w:rPr>
          <w:rFonts w:ascii="Bahnschrift" w:hAnsi="Bahnschrift" w:cs="Calibri"/>
          <w:b/>
          <w:bCs/>
          <w:sz w:val="24"/>
          <w:szCs w:val="24"/>
        </w:rPr>
      </w:pPr>
      <w:r w:rsidRPr="00394D00">
        <w:rPr>
          <w:rFonts w:ascii="Bahnschrift" w:hAnsi="Bahnschrift" w:cs="Calibri"/>
          <w:b/>
          <w:bCs/>
          <w:sz w:val="24"/>
          <w:szCs w:val="24"/>
        </w:rPr>
        <w:t xml:space="preserve">Účetní období - </w:t>
      </w:r>
      <w:r w:rsidRPr="00394D00">
        <w:rPr>
          <w:rFonts w:ascii="Bahnschrift" w:eastAsia="Times New Roman" w:hAnsi="Bahnschrift" w:cs="Calibri"/>
          <w:b/>
          <w:bCs/>
          <w:color w:val="000000"/>
          <w:sz w:val="24"/>
          <w:szCs w:val="24"/>
          <w:lang w:eastAsia="cs-CZ"/>
        </w:rPr>
        <w:t>nepřetržitě po sobě jdoucích 12 měsíců</w:t>
      </w:r>
    </w:p>
    <w:p w14:paraId="6BD7CD89" w14:textId="383E878E" w:rsidR="00863444" w:rsidRPr="00394D00" w:rsidRDefault="000E7C2D" w:rsidP="00863444">
      <w:pPr>
        <w:pStyle w:val="Odstavecseseznamem"/>
        <w:numPr>
          <w:ilvl w:val="0"/>
          <w:numId w:val="15"/>
        </w:numPr>
        <w:rPr>
          <w:rFonts w:ascii="Bahnschrift" w:hAnsi="Bahnschrift" w:cs="Calibri"/>
          <w:sz w:val="24"/>
          <w:szCs w:val="24"/>
        </w:rPr>
      </w:pPr>
      <w:r>
        <w:rPr>
          <w:rFonts w:ascii="Bahnschrift" w:hAnsi="Bahnschrift" w:cs="Calibri"/>
          <w:b/>
          <w:sz w:val="24"/>
          <w:szCs w:val="24"/>
        </w:rPr>
        <w:t>k</w:t>
      </w:r>
      <w:r w:rsidR="00863444" w:rsidRPr="00394D00">
        <w:rPr>
          <w:rFonts w:ascii="Bahnschrift" w:hAnsi="Bahnschrift" w:cs="Calibri"/>
          <w:b/>
          <w:sz w:val="24"/>
          <w:szCs w:val="24"/>
        </w:rPr>
        <w:t>alendářní rok</w:t>
      </w:r>
      <w:r w:rsidR="00863444" w:rsidRPr="00394D00">
        <w:rPr>
          <w:rFonts w:ascii="Bahnschrift" w:hAnsi="Bahnschrift" w:cs="Calibri"/>
          <w:sz w:val="24"/>
          <w:szCs w:val="24"/>
        </w:rPr>
        <w:t xml:space="preserve"> – 1.</w:t>
      </w:r>
      <w:r w:rsidR="00891C63">
        <w:rPr>
          <w:rFonts w:ascii="Bahnschrift" w:hAnsi="Bahnschrift" w:cs="Calibri"/>
          <w:sz w:val="24"/>
          <w:szCs w:val="24"/>
        </w:rPr>
        <w:t xml:space="preserve"> </w:t>
      </w:r>
      <w:r w:rsidR="00863444" w:rsidRPr="00394D00">
        <w:rPr>
          <w:rFonts w:ascii="Bahnschrift" w:hAnsi="Bahnschrift" w:cs="Calibri"/>
          <w:sz w:val="24"/>
          <w:szCs w:val="24"/>
        </w:rPr>
        <w:t>1</w:t>
      </w:r>
      <w:r w:rsidR="00891C63">
        <w:rPr>
          <w:rFonts w:ascii="Bahnschrift" w:hAnsi="Bahnschrift" w:cs="Calibri"/>
          <w:sz w:val="24"/>
          <w:szCs w:val="24"/>
        </w:rPr>
        <w:t>.</w:t>
      </w:r>
      <w:r w:rsidR="00863444" w:rsidRPr="00394D00">
        <w:rPr>
          <w:rFonts w:ascii="Bahnschrift" w:hAnsi="Bahnschrift" w:cs="Calibri"/>
          <w:sz w:val="24"/>
          <w:szCs w:val="24"/>
        </w:rPr>
        <w:t xml:space="preserve"> – 31.</w:t>
      </w:r>
      <w:r w:rsidR="00891C63">
        <w:rPr>
          <w:rFonts w:ascii="Bahnschrift" w:hAnsi="Bahnschrift" w:cs="Calibri"/>
          <w:sz w:val="24"/>
          <w:szCs w:val="24"/>
        </w:rPr>
        <w:t xml:space="preserve"> </w:t>
      </w:r>
      <w:r w:rsidR="00863444" w:rsidRPr="00394D00">
        <w:rPr>
          <w:rFonts w:ascii="Bahnschrift" w:hAnsi="Bahnschrift" w:cs="Calibri"/>
          <w:sz w:val="24"/>
          <w:szCs w:val="24"/>
        </w:rPr>
        <w:t>12.</w:t>
      </w:r>
    </w:p>
    <w:p w14:paraId="335BBDFD" w14:textId="114F0FBE" w:rsidR="00FD28F7" w:rsidRDefault="000E7C2D" w:rsidP="000E7C2D">
      <w:pPr>
        <w:pStyle w:val="Odstavecseseznamem"/>
        <w:numPr>
          <w:ilvl w:val="0"/>
          <w:numId w:val="15"/>
        </w:numPr>
        <w:spacing w:after="0"/>
        <w:ind w:left="714" w:hanging="357"/>
        <w:rPr>
          <w:rFonts w:ascii="Bahnschrift" w:hAnsi="Bahnschrift" w:cs="Calibri"/>
          <w:sz w:val="24"/>
          <w:szCs w:val="24"/>
        </w:rPr>
      </w:pPr>
      <w:r>
        <w:rPr>
          <w:rFonts w:ascii="Bahnschrift" w:hAnsi="Bahnschrift" w:cs="Calibri"/>
          <w:b/>
          <w:bCs/>
          <w:sz w:val="24"/>
          <w:szCs w:val="24"/>
        </w:rPr>
        <w:t>h</w:t>
      </w:r>
      <w:r w:rsidR="00863444" w:rsidRPr="00394D00">
        <w:rPr>
          <w:rFonts w:ascii="Bahnschrift" w:hAnsi="Bahnschrift" w:cs="Calibri"/>
          <w:b/>
          <w:bCs/>
          <w:sz w:val="24"/>
          <w:szCs w:val="24"/>
        </w:rPr>
        <w:t xml:space="preserve">ospodářský rok </w:t>
      </w:r>
      <w:r w:rsidR="00863444" w:rsidRPr="00863444">
        <w:rPr>
          <w:rFonts w:ascii="Bahnschrift" w:hAnsi="Bahnschrift" w:cs="Calibri"/>
          <w:sz w:val="24"/>
          <w:szCs w:val="24"/>
        </w:rPr>
        <w:t>- začíná</w:t>
      </w:r>
      <w:r w:rsidR="00863444" w:rsidRPr="00394D00">
        <w:rPr>
          <w:rFonts w:ascii="Bahnschrift" w:hAnsi="Bahnschrift" w:cs="Calibri"/>
          <w:sz w:val="24"/>
          <w:szCs w:val="24"/>
        </w:rPr>
        <w:t xml:space="preserve"> jiným měsícem než je leden, využití např. při sezónních pracích - výrazně vyšší příjmy ve vybraných měsících</w:t>
      </w:r>
    </w:p>
    <w:p w14:paraId="1CA17FCE" w14:textId="77777777" w:rsidR="000E7C2D" w:rsidRPr="001E6DDD" w:rsidRDefault="000E7C2D" w:rsidP="000E7C2D">
      <w:pPr>
        <w:pStyle w:val="Odstavecseseznamem"/>
        <w:spacing w:after="0"/>
        <w:ind w:left="714"/>
        <w:rPr>
          <w:rFonts w:ascii="Bahnschrift" w:hAnsi="Bahnschrift" w:cs="Calibri"/>
          <w:sz w:val="24"/>
          <w:szCs w:val="24"/>
        </w:rPr>
      </w:pPr>
    </w:p>
    <w:p w14:paraId="206C7859" w14:textId="7AB0C678" w:rsidR="004270B9" w:rsidRPr="004270B9" w:rsidRDefault="009339F3" w:rsidP="00CA2745">
      <w:pPr>
        <w:rPr>
          <w:rFonts w:ascii="Bahnschrift" w:hAnsi="Bahnschrift" w:cs="Calibri"/>
          <w:sz w:val="16"/>
          <w:szCs w:val="16"/>
        </w:rPr>
      </w:pPr>
      <w:r w:rsidRPr="00394D00">
        <w:rPr>
          <w:rFonts w:ascii="Bahnschrift" w:hAnsi="Bahnschrift" w:cs="Calibri"/>
          <w:b/>
          <w:sz w:val="24"/>
          <w:szCs w:val="24"/>
        </w:rPr>
        <w:t xml:space="preserve">Účtová osnova </w:t>
      </w:r>
      <w:r w:rsidRPr="00394D00">
        <w:rPr>
          <w:rFonts w:ascii="Bahnschrift" w:hAnsi="Bahnschrift" w:cs="Calibri"/>
          <w:sz w:val="24"/>
          <w:szCs w:val="24"/>
        </w:rPr>
        <w:t>- seznam účtových tříd a skupin</w:t>
      </w:r>
      <w:r w:rsidR="004620F0" w:rsidRPr="00394D00">
        <w:rPr>
          <w:rFonts w:ascii="Bahnschrift" w:hAnsi="Bahnschrift" w:cs="Calibri"/>
          <w:sz w:val="24"/>
          <w:szCs w:val="24"/>
        </w:rPr>
        <w:t>,</w:t>
      </w:r>
      <w:r w:rsidRPr="00394D00">
        <w:rPr>
          <w:rFonts w:ascii="Bahnschrift" w:hAnsi="Bahnschrift" w:cs="Calibri"/>
          <w:sz w:val="24"/>
          <w:szCs w:val="24"/>
        </w:rPr>
        <w:t xml:space="preserve"> v rámci kterých si účetní jednotka dále stanoví své účty, zahrnuje 10 účtových tříd, 8 a 9 je pro vnitropodnikové účetnictví</w:t>
      </w:r>
    </w:p>
    <w:p w14:paraId="2CB8B32C" w14:textId="1D068F75" w:rsidR="009339F3" w:rsidRPr="00394D00" w:rsidRDefault="009339F3" w:rsidP="00CA2745">
      <w:pPr>
        <w:rPr>
          <w:rFonts w:ascii="Bahnschrift" w:hAnsi="Bahnschrift" w:cs="Calibri"/>
          <w:sz w:val="24"/>
          <w:szCs w:val="24"/>
        </w:rPr>
      </w:pPr>
      <w:r w:rsidRPr="00394D00">
        <w:rPr>
          <w:rFonts w:ascii="Bahnschrift" w:hAnsi="Bahnschrift" w:cs="Calibri"/>
          <w:b/>
          <w:sz w:val="24"/>
          <w:szCs w:val="24"/>
        </w:rPr>
        <w:t>Účtový rozvrh</w:t>
      </w:r>
      <w:r w:rsidRPr="00394D00">
        <w:rPr>
          <w:rFonts w:ascii="Bahnschrift" w:hAnsi="Bahnschrift" w:cs="Calibri"/>
          <w:sz w:val="24"/>
          <w:szCs w:val="24"/>
        </w:rPr>
        <w:t xml:space="preserve"> - seznam všech syntetických a analytických účtů, které bude </w:t>
      </w:r>
      <w:r w:rsidR="000E7C2D">
        <w:rPr>
          <w:rFonts w:ascii="Bahnschrift" w:hAnsi="Bahnschrift" w:cs="Calibri"/>
          <w:sz w:val="24"/>
          <w:szCs w:val="24"/>
        </w:rPr>
        <w:t xml:space="preserve">účetní jednotka </w:t>
      </w:r>
      <w:r w:rsidRPr="00394D00">
        <w:rPr>
          <w:rFonts w:ascii="Bahnschrift" w:hAnsi="Bahnschrift" w:cs="Calibri"/>
          <w:sz w:val="24"/>
          <w:szCs w:val="24"/>
        </w:rPr>
        <w:t>v účetním období používat</w:t>
      </w:r>
    </w:p>
    <w:p w14:paraId="600AEC54" w14:textId="1C1BB1BA" w:rsidR="009339F3" w:rsidRPr="00394D00" w:rsidRDefault="000E7C2D" w:rsidP="009339F3">
      <w:pPr>
        <w:pStyle w:val="Odstavecseseznamem"/>
        <w:numPr>
          <w:ilvl w:val="0"/>
          <w:numId w:val="11"/>
        </w:numPr>
        <w:rPr>
          <w:rFonts w:ascii="Bahnschrift" w:hAnsi="Bahnschrift" w:cs="Calibri"/>
          <w:sz w:val="24"/>
          <w:szCs w:val="24"/>
        </w:rPr>
      </w:pPr>
      <w:r>
        <w:rPr>
          <w:rFonts w:ascii="Bahnschrift" w:hAnsi="Bahnschrift" w:cs="Calibri"/>
          <w:b/>
          <w:sz w:val="24"/>
          <w:szCs w:val="24"/>
        </w:rPr>
        <w:t>s</w:t>
      </w:r>
      <w:r w:rsidR="009339F3" w:rsidRPr="00394D00">
        <w:rPr>
          <w:rFonts w:ascii="Bahnschrift" w:hAnsi="Bahnschrift" w:cs="Calibri"/>
          <w:b/>
          <w:sz w:val="24"/>
          <w:szCs w:val="24"/>
        </w:rPr>
        <w:t>yntetické</w:t>
      </w:r>
      <w:r w:rsidR="009339F3" w:rsidRPr="00394D00">
        <w:rPr>
          <w:rFonts w:ascii="Bahnschrift" w:hAnsi="Bahnschrift" w:cs="Calibri"/>
          <w:sz w:val="24"/>
          <w:szCs w:val="24"/>
        </w:rPr>
        <w:t xml:space="preserve"> – tři čísla a název </w:t>
      </w:r>
      <w:r w:rsidR="00F53754">
        <w:rPr>
          <w:rFonts w:ascii="Bahnschrift" w:hAnsi="Bahnschrift" w:cs="Calibri"/>
          <w:sz w:val="24"/>
          <w:szCs w:val="24"/>
        </w:rPr>
        <w:t>(</w:t>
      </w:r>
      <w:r w:rsidR="009339F3" w:rsidRPr="00394D00">
        <w:rPr>
          <w:rFonts w:ascii="Bahnschrift" w:hAnsi="Bahnschrift" w:cs="Calibri"/>
          <w:sz w:val="24"/>
          <w:szCs w:val="24"/>
        </w:rPr>
        <w:t>5</w:t>
      </w:r>
      <w:r w:rsidR="00F53754">
        <w:rPr>
          <w:rFonts w:ascii="Bahnschrift" w:hAnsi="Bahnschrift" w:cs="Calibri"/>
          <w:sz w:val="24"/>
          <w:szCs w:val="24"/>
        </w:rPr>
        <w:t>01 – Spotřeba materiálu)</w:t>
      </w:r>
    </w:p>
    <w:p w14:paraId="14F78B0A" w14:textId="11B29667" w:rsidR="009339F3" w:rsidRPr="00394D00" w:rsidRDefault="000E7C2D" w:rsidP="009339F3">
      <w:pPr>
        <w:pStyle w:val="Odstavecseseznamem"/>
        <w:numPr>
          <w:ilvl w:val="0"/>
          <w:numId w:val="11"/>
        </w:numPr>
        <w:rPr>
          <w:rFonts w:ascii="Bahnschrift" w:hAnsi="Bahnschrift" w:cs="Calibri"/>
          <w:sz w:val="24"/>
          <w:szCs w:val="24"/>
        </w:rPr>
      </w:pPr>
      <w:r>
        <w:rPr>
          <w:rFonts w:ascii="Bahnschrift" w:hAnsi="Bahnschrift" w:cs="Calibri"/>
          <w:b/>
          <w:sz w:val="24"/>
          <w:szCs w:val="24"/>
        </w:rPr>
        <w:t>a</w:t>
      </w:r>
      <w:r w:rsidR="009339F3" w:rsidRPr="00394D00">
        <w:rPr>
          <w:rFonts w:ascii="Bahnschrift" w:hAnsi="Bahnschrift" w:cs="Calibri"/>
          <w:b/>
          <w:sz w:val="24"/>
          <w:szCs w:val="24"/>
        </w:rPr>
        <w:t>nalytické</w:t>
      </w:r>
      <w:r w:rsidR="009339F3" w:rsidRPr="00394D00">
        <w:rPr>
          <w:rFonts w:ascii="Bahnschrift" w:hAnsi="Bahnschrift" w:cs="Calibri"/>
          <w:sz w:val="24"/>
          <w:szCs w:val="24"/>
        </w:rPr>
        <w:t xml:space="preserve"> – podrobnější členění, tři čísla</w:t>
      </w:r>
      <w:r w:rsidR="00F53754">
        <w:rPr>
          <w:rFonts w:ascii="Bahnschrift" w:hAnsi="Bahnschrift" w:cs="Calibri"/>
          <w:sz w:val="24"/>
          <w:szCs w:val="24"/>
        </w:rPr>
        <w:t>, další čísla a název</w:t>
      </w:r>
      <w:r w:rsidR="009339F3" w:rsidRPr="00394D00">
        <w:rPr>
          <w:rFonts w:ascii="Bahnschrift" w:hAnsi="Bahnschrift" w:cs="Calibri"/>
          <w:sz w:val="24"/>
          <w:szCs w:val="24"/>
        </w:rPr>
        <w:t xml:space="preserve"> </w:t>
      </w:r>
      <w:r w:rsidR="00F53754">
        <w:rPr>
          <w:rFonts w:ascii="Bahnschrift" w:hAnsi="Bahnschrift" w:cs="Calibri"/>
          <w:sz w:val="24"/>
          <w:szCs w:val="24"/>
        </w:rPr>
        <w:t>(</w:t>
      </w:r>
      <w:r w:rsidR="009339F3" w:rsidRPr="00394D00">
        <w:rPr>
          <w:rFonts w:ascii="Bahnschrift" w:hAnsi="Bahnschrift" w:cs="Calibri"/>
          <w:sz w:val="24"/>
          <w:szCs w:val="24"/>
        </w:rPr>
        <w:t>321.100</w:t>
      </w:r>
      <w:r w:rsidR="00F53754">
        <w:rPr>
          <w:rFonts w:ascii="Bahnschrift" w:hAnsi="Bahnschrift" w:cs="Calibri"/>
          <w:sz w:val="24"/>
          <w:szCs w:val="24"/>
        </w:rPr>
        <w:t xml:space="preserve"> – Zahraničí dodavatelé)</w:t>
      </w:r>
    </w:p>
    <w:p w14:paraId="5F88D6B2" w14:textId="46151928" w:rsidR="000E7C2D" w:rsidRDefault="00E901FC" w:rsidP="00E901FC">
      <w:pPr>
        <w:rPr>
          <w:rFonts w:ascii="Bahnschrift" w:hAnsi="Bahnschrift" w:cs="Calibri"/>
          <w:sz w:val="24"/>
          <w:szCs w:val="24"/>
        </w:rPr>
      </w:pPr>
      <w:r w:rsidRPr="00394D00">
        <w:rPr>
          <w:rFonts w:ascii="Bahnschrift" w:hAnsi="Bahnschrift" w:cs="Calibri"/>
          <w:sz w:val="24"/>
          <w:szCs w:val="24"/>
        </w:rPr>
        <w:t>První č</w:t>
      </w:r>
      <w:r w:rsidR="009339F3" w:rsidRPr="00394D00">
        <w:rPr>
          <w:rFonts w:ascii="Bahnschrift" w:hAnsi="Bahnschrift" w:cs="Calibri"/>
          <w:sz w:val="24"/>
          <w:szCs w:val="24"/>
        </w:rPr>
        <w:t>íslo je účtová třída, druh</w:t>
      </w:r>
      <w:r w:rsidR="00F53754">
        <w:rPr>
          <w:rFonts w:ascii="Bahnschrift" w:hAnsi="Bahnschrift" w:cs="Calibri"/>
          <w:sz w:val="24"/>
          <w:szCs w:val="24"/>
        </w:rPr>
        <w:t xml:space="preserve">é číslo </w:t>
      </w:r>
      <w:r w:rsidR="009339F3" w:rsidRPr="00394D00">
        <w:rPr>
          <w:rFonts w:ascii="Bahnschrift" w:hAnsi="Bahnschrift" w:cs="Calibri"/>
          <w:sz w:val="24"/>
          <w:szCs w:val="24"/>
        </w:rPr>
        <w:t>skupina a třetí pořadí účtu v dané skupině</w:t>
      </w:r>
    </w:p>
    <w:p w14:paraId="0FDBFB29" w14:textId="1FBA325B" w:rsidR="004270B9" w:rsidRPr="000E7C2D" w:rsidRDefault="000E7C2D" w:rsidP="00E901FC">
      <w:pPr>
        <w:rPr>
          <w:rFonts w:ascii="Bahnschrift" w:hAnsi="Bahnschrift" w:cs="Calibri"/>
          <w:sz w:val="24"/>
          <w:szCs w:val="24"/>
        </w:rPr>
      </w:pPr>
      <w:r>
        <w:rPr>
          <w:rFonts w:ascii="Bahnschrift" w:hAnsi="Bahnschrift" w:cs="Calibri"/>
          <w:sz w:val="24"/>
          <w:szCs w:val="24"/>
        </w:rPr>
        <w:br w:type="page"/>
      </w:r>
    </w:p>
    <w:p w14:paraId="235A2699" w14:textId="42E571A4" w:rsidR="001E6DDD" w:rsidRPr="000E7C2D" w:rsidRDefault="001E6DDD" w:rsidP="000E7C2D">
      <w:pPr>
        <w:rPr>
          <w:rFonts w:ascii="Bahnschrift" w:hAnsi="Bahnschrift" w:cs="Calibri"/>
          <w:sz w:val="24"/>
          <w:szCs w:val="24"/>
        </w:rPr>
      </w:pPr>
      <w:r w:rsidRPr="00394D00">
        <w:rPr>
          <w:rFonts w:ascii="Bahnschrift" w:hAnsi="Bahnschrift" w:cs="Calibri"/>
          <w:b/>
          <w:sz w:val="24"/>
          <w:szCs w:val="24"/>
        </w:rPr>
        <w:lastRenderedPageBreak/>
        <w:t>Obrat účtu</w:t>
      </w:r>
      <w:r w:rsidR="000E7C2D">
        <w:rPr>
          <w:rFonts w:ascii="Bahnschrift" w:hAnsi="Bahnschrift" w:cs="Calibri"/>
          <w:sz w:val="24"/>
          <w:szCs w:val="24"/>
        </w:rPr>
        <w:t xml:space="preserve"> - </w:t>
      </w:r>
      <w:r w:rsidRPr="000E7C2D">
        <w:rPr>
          <w:rFonts w:ascii="Bahnschrift" w:hAnsi="Bahnschrift" w:cs="Calibri"/>
          <w:sz w:val="24"/>
          <w:szCs w:val="24"/>
        </w:rPr>
        <w:t>součet všech částek na straně Má dáti nebo Dal na jednotlivých účtech, nezahrnuje počáteční stav</w:t>
      </w:r>
    </w:p>
    <w:p w14:paraId="3D6CADA4" w14:textId="77777777" w:rsidR="004270B9" w:rsidRPr="004270B9" w:rsidRDefault="004270B9" w:rsidP="00E901FC">
      <w:pPr>
        <w:rPr>
          <w:rFonts w:ascii="Bahnschrift" w:hAnsi="Bahnschrift" w:cs="Calibri"/>
          <w:b/>
          <w:sz w:val="16"/>
          <w:szCs w:val="16"/>
        </w:rPr>
      </w:pPr>
    </w:p>
    <w:p w14:paraId="0A9656C3" w14:textId="18B6D921" w:rsidR="00CA2745" w:rsidRPr="00394D00" w:rsidRDefault="00CA2745" w:rsidP="00E901FC">
      <w:pPr>
        <w:rPr>
          <w:rFonts w:ascii="Bahnschrift" w:hAnsi="Bahnschrift" w:cs="Calibri"/>
          <w:sz w:val="24"/>
          <w:szCs w:val="24"/>
        </w:rPr>
      </w:pPr>
      <w:r w:rsidRPr="00394D00">
        <w:rPr>
          <w:rFonts w:ascii="Bahnschrift" w:hAnsi="Bahnschrift" w:cs="Calibri"/>
          <w:b/>
          <w:bCs/>
          <w:sz w:val="24"/>
          <w:szCs w:val="24"/>
        </w:rPr>
        <w:t>Vnitropodnikové směrnice</w:t>
      </w:r>
    </w:p>
    <w:p w14:paraId="316FF227" w14:textId="77457D1D" w:rsidR="001E227E" w:rsidRPr="00394D00" w:rsidRDefault="001E227E" w:rsidP="001E227E">
      <w:pPr>
        <w:rPr>
          <w:rFonts w:ascii="Bahnschrift" w:hAnsi="Bahnschrift" w:cs="Calibri"/>
          <w:sz w:val="24"/>
          <w:szCs w:val="24"/>
        </w:rPr>
      </w:pPr>
      <w:r w:rsidRPr="00394D00">
        <w:rPr>
          <w:rFonts w:ascii="Bahnschrift" w:hAnsi="Bahnschrift" w:cs="Calibri"/>
          <w:sz w:val="24"/>
          <w:szCs w:val="24"/>
        </w:rPr>
        <w:t>Vytváří si je sama účetní jednotka, upřesňují účetní postupy</w:t>
      </w:r>
      <w:r w:rsidR="000E7C2D">
        <w:rPr>
          <w:rFonts w:ascii="Bahnschrift" w:hAnsi="Bahnschrift" w:cs="Calibri"/>
          <w:sz w:val="24"/>
          <w:szCs w:val="24"/>
        </w:rPr>
        <w:t>.</w:t>
      </w:r>
    </w:p>
    <w:p w14:paraId="619712EA" w14:textId="4AA042FE" w:rsidR="001E6DDD" w:rsidRDefault="001E227E" w:rsidP="00863444">
      <w:pPr>
        <w:rPr>
          <w:rFonts w:ascii="Bahnschrift" w:hAnsi="Bahnschrift" w:cs="Calibri"/>
          <w:sz w:val="16"/>
          <w:szCs w:val="16"/>
        </w:rPr>
      </w:pPr>
      <w:r w:rsidRPr="00394D00">
        <w:rPr>
          <w:rFonts w:ascii="Bahnschrift" w:hAnsi="Bahnschrift" w:cs="Calibri"/>
          <w:sz w:val="24"/>
          <w:szCs w:val="24"/>
        </w:rPr>
        <w:t>Účtový rozvrh, odpisový plán, podpisové vzory</w:t>
      </w:r>
      <w:r w:rsidR="00E901FC" w:rsidRPr="00394D00">
        <w:rPr>
          <w:rFonts w:ascii="Bahnschrift" w:hAnsi="Bahnschrift" w:cs="Calibri"/>
          <w:sz w:val="24"/>
          <w:szCs w:val="24"/>
        </w:rPr>
        <w:t xml:space="preserve"> (kdo jedná za společnost, kdo účtuje, kdo disponuje s penězi…)</w:t>
      </w:r>
      <w:r w:rsidRPr="00394D00">
        <w:rPr>
          <w:rFonts w:ascii="Bahnschrift" w:hAnsi="Bahnschrift" w:cs="Calibri"/>
          <w:sz w:val="24"/>
          <w:szCs w:val="24"/>
        </w:rPr>
        <w:t xml:space="preserve">, harmonogram účetní uzávěrky, používáni měnových kurzů, </w:t>
      </w:r>
      <w:r w:rsidR="00E901FC" w:rsidRPr="00394D00">
        <w:rPr>
          <w:rFonts w:ascii="Bahnschrift" w:hAnsi="Bahnschrift" w:cs="Calibri"/>
          <w:sz w:val="24"/>
          <w:szCs w:val="24"/>
        </w:rPr>
        <w:t>normy přirozených úbytků, způsob účtování záso</w:t>
      </w:r>
      <w:r w:rsidR="001E6DDD">
        <w:rPr>
          <w:rFonts w:ascii="Bahnschrift" w:hAnsi="Bahnschrift" w:cs="Calibri"/>
          <w:sz w:val="24"/>
          <w:szCs w:val="24"/>
        </w:rPr>
        <w:t>b, …</w:t>
      </w:r>
    </w:p>
    <w:p w14:paraId="125E5245" w14:textId="77777777" w:rsidR="004270B9" w:rsidRPr="004270B9" w:rsidRDefault="004270B9" w:rsidP="00863444">
      <w:pPr>
        <w:rPr>
          <w:rFonts w:ascii="Bahnschrift" w:hAnsi="Bahnschrift" w:cs="Calibri"/>
          <w:sz w:val="16"/>
          <w:szCs w:val="16"/>
        </w:rPr>
      </w:pPr>
    </w:p>
    <w:p w14:paraId="085A0CD2" w14:textId="7603D1A3" w:rsidR="008B5EE8" w:rsidRPr="00394D00" w:rsidRDefault="00646743" w:rsidP="00FF4501">
      <w:pPr>
        <w:rPr>
          <w:rFonts w:ascii="Bahnschrift" w:hAnsi="Bahnschrift" w:cs="Calibri"/>
          <w:b/>
          <w:bCs/>
          <w:sz w:val="24"/>
          <w:szCs w:val="24"/>
        </w:rPr>
      </w:pPr>
      <w:r w:rsidRPr="00394D00">
        <w:rPr>
          <w:rFonts w:ascii="Bahnschrift" w:hAnsi="Bahnschrift" w:cs="Calibri"/>
          <w:b/>
          <w:bCs/>
          <w:sz w:val="24"/>
          <w:szCs w:val="24"/>
        </w:rPr>
        <w:t>Archiv dokladů</w:t>
      </w:r>
    </w:p>
    <w:p w14:paraId="0B8E58FF" w14:textId="531E3EBB" w:rsidR="00646743" w:rsidRPr="00394D00" w:rsidRDefault="00646743" w:rsidP="00646743">
      <w:pPr>
        <w:rPr>
          <w:rFonts w:ascii="Bahnschrift" w:hAnsi="Bahnschrift" w:cs="Calibri"/>
          <w:sz w:val="24"/>
          <w:szCs w:val="24"/>
        </w:rPr>
      </w:pPr>
      <w:r w:rsidRPr="00394D00">
        <w:rPr>
          <w:rFonts w:ascii="Bahnschrift" w:hAnsi="Bahnschrift" w:cs="Calibri"/>
          <w:sz w:val="24"/>
          <w:szCs w:val="24"/>
        </w:rPr>
        <w:t>Veškeré doklady musí být</w:t>
      </w:r>
      <w:r w:rsidR="00FF4501" w:rsidRPr="00394D00">
        <w:rPr>
          <w:rFonts w:ascii="Bahnschrift" w:hAnsi="Bahnschrift" w:cs="Calibri"/>
          <w:sz w:val="24"/>
          <w:szCs w:val="24"/>
        </w:rPr>
        <w:t xml:space="preserve"> účetní jednotkou uskladňovány</w:t>
      </w:r>
      <w:r w:rsidRPr="00394D00">
        <w:rPr>
          <w:rFonts w:ascii="Bahnschrift" w:hAnsi="Bahnschrift" w:cs="Calibri"/>
          <w:sz w:val="24"/>
          <w:szCs w:val="24"/>
        </w:rPr>
        <w:t xml:space="preserve"> v archivu na dobu danou zákonem</w:t>
      </w:r>
      <w:r w:rsidR="000E7C2D">
        <w:rPr>
          <w:rFonts w:ascii="Bahnschrift" w:hAnsi="Bahnschrift" w:cs="Calibri"/>
          <w:sz w:val="24"/>
          <w:szCs w:val="24"/>
        </w:rPr>
        <w:t>:</w:t>
      </w:r>
    </w:p>
    <w:p w14:paraId="14A8F072" w14:textId="55701EB0" w:rsidR="00646743" w:rsidRPr="00394D00" w:rsidRDefault="00646743" w:rsidP="00646743">
      <w:pPr>
        <w:pStyle w:val="Odstavecseseznamem"/>
        <w:numPr>
          <w:ilvl w:val="0"/>
          <w:numId w:val="5"/>
        </w:numPr>
        <w:rPr>
          <w:rFonts w:ascii="Bahnschrift" w:hAnsi="Bahnschrift" w:cs="Calibri"/>
          <w:sz w:val="24"/>
          <w:szCs w:val="24"/>
        </w:rPr>
      </w:pPr>
      <w:r w:rsidRPr="00394D00">
        <w:rPr>
          <w:rFonts w:ascii="Bahnschrift" w:hAnsi="Bahnschrift" w:cs="Calibri"/>
          <w:sz w:val="24"/>
          <w:szCs w:val="24"/>
        </w:rPr>
        <w:t xml:space="preserve">5 let – faktury, </w:t>
      </w:r>
      <w:r w:rsidR="00E61976" w:rsidRPr="00394D00">
        <w:rPr>
          <w:rFonts w:ascii="Bahnschrift" w:hAnsi="Bahnschrift" w:cs="Calibri"/>
          <w:sz w:val="24"/>
          <w:szCs w:val="24"/>
        </w:rPr>
        <w:t>účtenky, pokladní doklady</w:t>
      </w:r>
    </w:p>
    <w:p w14:paraId="57EB2C42" w14:textId="127B52AB" w:rsidR="00E61976" w:rsidRPr="00394D00" w:rsidRDefault="00E61976" w:rsidP="00646743">
      <w:pPr>
        <w:pStyle w:val="Odstavecseseznamem"/>
        <w:numPr>
          <w:ilvl w:val="0"/>
          <w:numId w:val="5"/>
        </w:numPr>
        <w:rPr>
          <w:rFonts w:ascii="Bahnschrift" w:hAnsi="Bahnschrift" w:cs="Calibri"/>
          <w:sz w:val="24"/>
          <w:szCs w:val="24"/>
        </w:rPr>
      </w:pPr>
      <w:r w:rsidRPr="00394D00">
        <w:rPr>
          <w:rFonts w:ascii="Bahnschrift" w:hAnsi="Bahnschrift" w:cs="Calibri"/>
          <w:sz w:val="24"/>
          <w:szCs w:val="24"/>
        </w:rPr>
        <w:t>10 let – záznamy o údajích potřebných pro vedení starobního důchodu, účetní závěrky, výroční zprávy</w:t>
      </w:r>
    </w:p>
    <w:p w14:paraId="201F235E" w14:textId="0045413D" w:rsidR="00E61976" w:rsidRPr="00394D00" w:rsidRDefault="00E61976" w:rsidP="00646743">
      <w:pPr>
        <w:pStyle w:val="Odstavecseseznamem"/>
        <w:numPr>
          <w:ilvl w:val="0"/>
          <w:numId w:val="5"/>
        </w:numPr>
        <w:rPr>
          <w:rFonts w:ascii="Bahnschrift" w:hAnsi="Bahnschrift" w:cs="Calibri"/>
          <w:sz w:val="24"/>
          <w:szCs w:val="24"/>
        </w:rPr>
      </w:pPr>
      <w:r w:rsidRPr="00394D00">
        <w:rPr>
          <w:rFonts w:ascii="Bahnschrift" w:hAnsi="Bahnschrift" w:cs="Calibri"/>
          <w:sz w:val="24"/>
          <w:szCs w:val="24"/>
        </w:rPr>
        <w:t>30 let – mzdové listy, účetní záznamy o pojištění</w:t>
      </w:r>
    </w:p>
    <w:p w14:paraId="5BB35C03" w14:textId="070A73D5" w:rsidR="007C335F" w:rsidRPr="001E6DDD" w:rsidRDefault="007C335F" w:rsidP="00F75F3A">
      <w:pPr>
        <w:rPr>
          <w:rFonts w:ascii="Bahnschrift" w:hAnsi="Bahnschrift" w:cs="Calibri"/>
          <w:b/>
          <w:sz w:val="24"/>
          <w:szCs w:val="24"/>
        </w:rPr>
      </w:pPr>
    </w:p>
    <w:sectPr w:rsidR="007C335F" w:rsidRPr="001E6DDD" w:rsidSect="00C035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6FA90" w14:textId="77777777" w:rsidR="00381421" w:rsidRDefault="00381421" w:rsidP="00D1200E">
      <w:pPr>
        <w:spacing w:after="0" w:line="240" w:lineRule="auto"/>
      </w:pPr>
      <w:r>
        <w:separator/>
      </w:r>
    </w:p>
  </w:endnote>
  <w:endnote w:type="continuationSeparator" w:id="0">
    <w:p w14:paraId="707F3480" w14:textId="77777777" w:rsidR="00381421" w:rsidRDefault="00381421" w:rsidP="00D12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71E55" w14:textId="77777777" w:rsidR="00381421" w:rsidRDefault="00381421" w:rsidP="00D1200E">
      <w:pPr>
        <w:spacing w:after="0" w:line="240" w:lineRule="auto"/>
      </w:pPr>
      <w:r>
        <w:separator/>
      </w:r>
    </w:p>
  </w:footnote>
  <w:footnote w:type="continuationSeparator" w:id="0">
    <w:p w14:paraId="09F4EBFC" w14:textId="77777777" w:rsidR="00381421" w:rsidRDefault="00381421" w:rsidP="00D12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6496"/>
    <w:multiLevelType w:val="hybridMultilevel"/>
    <w:tmpl w:val="1EFE7E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8F05423"/>
    <w:multiLevelType w:val="hybridMultilevel"/>
    <w:tmpl w:val="F9943C3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FC327EC"/>
    <w:multiLevelType w:val="hybridMultilevel"/>
    <w:tmpl w:val="7EAE684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9B416DD"/>
    <w:multiLevelType w:val="hybridMultilevel"/>
    <w:tmpl w:val="DB1C670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C574C89"/>
    <w:multiLevelType w:val="hybridMultilevel"/>
    <w:tmpl w:val="07968A3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D252916"/>
    <w:multiLevelType w:val="hybridMultilevel"/>
    <w:tmpl w:val="D8B654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FE52DE2"/>
    <w:multiLevelType w:val="hybridMultilevel"/>
    <w:tmpl w:val="1DB874C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7ED3B20"/>
    <w:multiLevelType w:val="multilevel"/>
    <w:tmpl w:val="040A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5230CF"/>
    <w:multiLevelType w:val="hybridMultilevel"/>
    <w:tmpl w:val="88909E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F2F2F44"/>
    <w:multiLevelType w:val="hybridMultilevel"/>
    <w:tmpl w:val="718C903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46765BC"/>
    <w:multiLevelType w:val="hybridMultilevel"/>
    <w:tmpl w:val="20D030F8"/>
    <w:lvl w:ilvl="0" w:tplc="C4823EEA">
      <w:start w:val="1"/>
      <w:numFmt w:val="upp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44CD2325"/>
    <w:multiLevelType w:val="hybridMultilevel"/>
    <w:tmpl w:val="3236C48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4D614A6"/>
    <w:multiLevelType w:val="multilevel"/>
    <w:tmpl w:val="9374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8680D"/>
    <w:multiLevelType w:val="hybridMultilevel"/>
    <w:tmpl w:val="ED0EDC82"/>
    <w:lvl w:ilvl="0" w:tplc="04050017">
      <w:start w:val="1"/>
      <w:numFmt w:val="lowerLetter"/>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EEF6540"/>
    <w:multiLevelType w:val="hybridMultilevel"/>
    <w:tmpl w:val="22CE8F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0BE5067"/>
    <w:multiLevelType w:val="hybridMultilevel"/>
    <w:tmpl w:val="D48A410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2E864EF"/>
    <w:multiLevelType w:val="hybridMultilevel"/>
    <w:tmpl w:val="7ED2CBA4"/>
    <w:lvl w:ilvl="0" w:tplc="04050003">
      <w:start w:val="1"/>
      <w:numFmt w:val="bullet"/>
      <w:lvlText w:val="o"/>
      <w:lvlJc w:val="left"/>
      <w:pPr>
        <w:ind w:left="1440" w:hanging="360"/>
      </w:pPr>
      <w:rPr>
        <w:rFonts w:ascii="Courier New" w:hAnsi="Courier New" w:cs="Courier New" w:hint="default"/>
      </w:rPr>
    </w:lvl>
    <w:lvl w:ilvl="1" w:tplc="04050005">
      <w:start w:val="1"/>
      <w:numFmt w:val="bullet"/>
      <w:lvlText w:val=""/>
      <w:lvlJc w:val="left"/>
      <w:pPr>
        <w:ind w:left="2160" w:hanging="360"/>
      </w:pPr>
      <w:rPr>
        <w:rFonts w:ascii="Wingdings" w:hAnsi="Wingdings"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7" w15:restartNumberingAfterBreak="0">
    <w:nsid w:val="5F480BCA"/>
    <w:multiLevelType w:val="hybridMultilevel"/>
    <w:tmpl w:val="C9520D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1665F3B"/>
    <w:multiLevelType w:val="hybridMultilevel"/>
    <w:tmpl w:val="D69CA25A"/>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3515924"/>
    <w:multiLevelType w:val="hybridMultilevel"/>
    <w:tmpl w:val="F9C212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7E2754F"/>
    <w:multiLevelType w:val="hybridMultilevel"/>
    <w:tmpl w:val="6BD4247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780A75EA"/>
    <w:multiLevelType w:val="hybridMultilevel"/>
    <w:tmpl w:val="C284B4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B7C14D2"/>
    <w:multiLevelType w:val="hybridMultilevel"/>
    <w:tmpl w:val="97D442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F0C544A"/>
    <w:multiLevelType w:val="hybridMultilevel"/>
    <w:tmpl w:val="AC7E13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F2D3B44"/>
    <w:multiLevelType w:val="hybridMultilevel"/>
    <w:tmpl w:val="D60E78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834686806">
    <w:abstractNumId w:val="20"/>
  </w:num>
  <w:num w:numId="2" w16cid:durableId="57021050">
    <w:abstractNumId w:val="11"/>
  </w:num>
  <w:num w:numId="3" w16cid:durableId="1742168095">
    <w:abstractNumId w:val="15"/>
  </w:num>
  <w:num w:numId="4" w16cid:durableId="1538933982">
    <w:abstractNumId w:val="13"/>
  </w:num>
  <w:num w:numId="5" w16cid:durableId="761612953">
    <w:abstractNumId w:val="2"/>
  </w:num>
  <w:num w:numId="6" w16cid:durableId="199631581">
    <w:abstractNumId w:val="23"/>
  </w:num>
  <w:num w:numId="7" w16cid:durableId="1152215690">
    <w:abstractNumId w:val="8"/>
  </w:num>
  <w:num w:numId="8" w16cid:durableId="1619067354">
    <w:abstractNumId w:val="6"/>
  </w:num>
  <w:num w:numId="9" w16cid:durableId="651641168">
    <w:abstractNumId w:val="17"/>
  </w:num>
  <w:num w:numId="10" w16cid:durableId="167601125">
    <w:abstractNumId w:val="0"/>
  </w:num>
  <w:num w:numId="11" w16cid:durableId="2026664803">
    <w:abstractNumId w:val="5"/>
  </w:num>
  <w:num w:numId="12" w16cid:durableId="633558861">
    <w:abstractNumId w:val="9"/>
  </w:num>
  <w:num w:numId="13" w16cid:durableId="1693994999">
    <w:abstractNumId w:val="10"/>
  </w:num>
  <w:num w:numId="14" w16cid:durableId="1291861987">
    <w:abstractNumId w:val="12"/>
  </w:num>
  <w:num w:numId="15" w16cid:durableId="625624431">
    <w:abstractNumId w:val="19"/>
  </w:num>
  <w:num w:numId="16" w16cid:durableId="812794797">
    <w:abstractNumId w:val="24"/>
  </w:num>
  <w:num w:numId="17" w16cid:durableId="1311205526">
    <w:abstractNumId w:val="4"/>
  </w:num>
  <w:num w:numId="18" w16cid:durableId="1533568843">
    <w:abstractNumId w:val="3"/>
  </w:num>
  <w:num w:numId="19" w16cid:durableId="1404795400">
    <w:abstractNumId w:val="14"/>
  </w:num>
  <w:num w:numId="20" w16cid:durableId="1924415200">
    <w:abstractNumId w:val="18"/>
  </w:num>
  <w:num w:numId="21" w16cid:durableId="900873790">
    <w:abstractNumId w:val="1"/>
  </w:num>
  <w:num w:numId="22" w16cid:durableId="507063962">
    <w:abstractNumId w:val="21"/>
  </w:num>
  <w:num w:numId="23" w16cid:durableId="470829663">
    <w:abstractNumId w:val="16"/>
  </w:num>
  <w:num w:numId="24" w16cid:durableId="1351908683">
    <w:abstractNumId w:val="22"/>
  </w:num>
  <w:num w:numId="25" w16cid:durableId="13295587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A8E"/>
    <w:rsid w:val="00011E5A"/>
    <w:rsid w:val="00021F97"/>
    <w:rsid w:val="000224BD"/>
    <w:rsid w:val="000E527E"/>
    <w:rsid w:val="000E6DAD"/>
    <w:rsid w:val="000E7C2D"/>
    <w:rsid w:val="001A7DE8"/>
    <w:rsid w:val="001E227E"/>
    <w:rsid w:val="001E6DDD"/>
    <w:rsid w:val="00235D15"/>
    <w:rsid w:val="00270884"/>
    <w:rsid w:val="0029594D"/>
    <w:rsid w:val="002C30DD"/>
    <w:rsid w:val="002F6410"/>
    <w:rsid w:val="00342A8E"/>
    <w:rsid w:val="00356132"/>
    <w:rsid w:val="00356264"/>
    <w:rsid w:val="00381421"/>
    <w:rsid w:val="00394D00"/>
    <w:rsid w:val="003C0B7C"/>
    <w:rsid w:val="004270B9"/>
    <w:rsid w:val="004620F0"/>
    <w:rsid w:val="00487E5F"/>
    <w:rsid w:val="004A42D8"/>
    <w:rsid w:val="004F2FD2"/>
    <w:rsid w:val="00510017"/>
    <w:rsid w:val="00516E3A"/>
    <w:rsid w:val="005A6C31"/>
    <w:rsid w:val="005D2717"/>
    <w:rsid w:val="006235BA"/>
    <w:rsid w:val="00646743"/>
    <w:rsid w:val="006A1583"/>
    <w:rsid w:val="006F4D17"/>
    <w:rsid w:val="00722F58"/>
    <w:rsid w:val="00753624"/>
    <w:rsid w:val="00790283"/>
    <w:rsid w:val="007C335F"/>
    <w:rsid w:val="00863444"/>
    <w:rsid w:val="00872A65"/>
    <w:rsid w:val="00891C63"/>
    <w:rsid w:val="008B4DF8"/>
    <w:rsid w:val="008B5EE8"/>
    <w:rsid w:val="008B622D"/>
    <w:rsid w:val="009339F3"/>
    <w:rsid w:val="009B7B8B"/>
    <w:rsid w:val="00A54670"/>
    <w:rsid w:val="00A77220"/>
    <w:rsid w:val="00A94CE1"/>
    <w:rsid w:val="00B06FF3"/>
    <w:rsid w:val="00C0064D"/>
    <w:rsid w:val="00C03563"/>
    <w:rsid w:val="00C13F93"/>
    <w:rsid w:val="00C76297"/>
    <w:rsid w:val="00CA2745"/>
    <w:rsid w:val="00CD0AD4"/>
    <w:rsid w:val="00CD38F6"/>
    <w:rsid w:val="00CF7C63"/>
    <w:rsid w:val="00D1200E"/>
    <w:rsid w:val="00D70E5D"/>
    <w:rsid w:val="00DC6049"/>
    <w:rsid w:val="00DE34AB"/>
    <w:rsid w:val="00E57B88"/>
    <w:rsid w:val="00E61976"/>
    <w:rsid w:val="00E901FC"/>
    <w:rsid w:val="00EA13B5"/>
    <w:rsid w:val="00F00D05"/>
    <w:rsid w:val="00F24F82"/>
    <w:rsid w:val="00F53754"/>
    <w:rsid w:val="00F75F3A"/>
    <w:rsid w:val="00FD28F7"/>
    <w:rsid w:val="00FF450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973A"/>
  <w15:docId w15:val="{8F9A944C-B40A-4450-A8BF-166FAE43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94CE1"/>
    <w:pPr>
      <w:ind w:left="720"/>
      <w:contextualSpacing/>
    </w:pPr>
  </w:style>
  <w:style w:type="character" w:styleId="Siln">
    <w:name w:val="Strong"/>
    <w:basedOn w:val="Standardnpsmoodstavce"/>
    <w:uiPriority w:val="22"/>
    <w:qFormat/>
    <w:rsid w:val="00CD0AD4"/>
    <w:rPr>
      <w:b/>
      <w:bCs/>
    </w:rPr>
  </w:style>
  <w:style w:type="paragraph" w:styleId="Zhlav">
    <w:name w:val="header"/>
    <w:basedOn w:val="Normln"/>
    <w:link w:val="ZhlavChar"/>
    <w:uiPriority w:val="99"/>
    <w:unhideWhenUsed/>
    <w:rsid w:val="00D1200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1200E"/>
  </w:style>
  <w:style w:type="paragraph" w:styleId="Zpat">
    <w:name w:val="footer"/>
    <w:basedOn w:val="Normln"/>
    <w:link w:val="ZpatChar"/>
    <w:uiPriority w:val="99"/>
    <w:unhideWhenUsed/>
    <w:rsid w:val="00D1200E"/>
    <w:pPr>
      <w:tabs>
        <w:tab w:val="center" w:pos="4536"/>
        <w:tab w:val="right" w:pos="9072"/>
      </w:tabs>
      <w:spacing w:after="0" w:line="240" w:lineRule="auto"/>
    </w:pPr>
  </w:style>
  <w:style w:type="character" w:customStyle="1" w:styleId="ZpatChar">
    <w:name w:val="Zápatí Char"/>
    <w:basedOn w:val="Standardnpsmoodstavce"/>
    <w:link w:val="Zpat"/>
    <w:uiPriority w:val="99"/>
    <w:rsid w:val="00D1200E"/>
  </w:style>
  <w:style w:type="character" w:customStyle="1" w:styleId="cskcde">
    <w:name w:val="cskcde"/>
    <w:basedOn w:val="Standardnpsmoodstavce"/>
    <w:rsid w:val="0029594D"/>
  </w:style>
  <w:style w:type="character" w:customStyle="1" w:styleId="hgkelc">
    <w:name w:val="hgkelc"/>
    <w:basedOn w:val="Standardnpsmoodstavce"/>
    <w:rsid w:val="00295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3338">
      <w:bodyDiv w:val="1"/>
      <w:marLeft w:val="0"/>
      <w:marRight w:val="0"/>
      <w:marTop w:val="0"/>
      <w:marBottom w:val="0"/>
      <w:divBdr>
        <w:top w:val="none" w:sz="0" w:space="0" w:color="auto"/>
        <w:left w:val="none" w:sz="0" w:space="0" w:color="auto"/>
        <w:bottom w:val="none" w:sz="0" w:space="0" w:color="auto"/>
        <w:right w:val="none" w:sz="0" w:space="0" w:color="auto"/>
      </w:divBdr>
    </w:div>
    <w:div w:id="153183118">
      <w:bodyDiv w:val="1"/>
      <w:marLeft w:val="0"/>
      <w:marRight w:val="0"/>
      <w:marTop w:val="0"/>
      <w:marBottom w:val="0"/>
      <w:divBdr>
        <w:top w:val="none" w:sz="0" w:space="0" w:color="auto"/>
        <w:left w:val="none" w:sz="0" w:space="0" w:color="auto"/>
        <w:bottom w:val="none" w:sz="0" w:space="0" w:color="auto"/>
        <w:right w:val="none" w:sz="0" w:space="0" w:color="auto"/>
      </w:divBdr>
    </w:div>
    <w:div w:id="1728601293">
      <w:bodyDiv w:val="1"/>
      <w:marLeft w:val="0"/>
      <w:marRight w:val="0"/>
      <w:marTop w:val="0"/>
      <w:marBottom w:val="0"/>
      <w:divBdr>
        <w:top w:val="none" w:sz="0" w:space="0" w:color="auto"/>
        <w:left w:val="none" w:sz="0" w:space="0" w:color="auto"/>
        <w:bottom w:val="none" w:sz="0" w:space="0" w:color="auto"/>
        <w:right w:val="none" w:sz="0" w:space="0" w:color="auto"/>
      </w:divBdr>
      <w:divsChild>
        <w:div w:id="1001083751">
          <w:marLeft w:val="0"/>
          <w:marRight w:val="0"/>
          <w:marTop w:val="0"/>
          <w:marBottom w:val="0"/>
          <w:divBdr>
            <w:top w:val="none" w:sz="0" w:space="0" w:color="auto"/>
            <w:left w:val="none" w:sz="0" w:space="0" w:color="auto"/>
            <w:bottom w:val="none" w:sz="0" w:space="0" w:color="auto"/>
            <w:right w:val="none" w:sz="0" w:space="0" w:color="auto"/>
          </w:divBdr>
          <w:divsChild>
            <w:div w:id="487357093">
              <w:marLeft w:val="0"/>
              <w:marRight w:val="0"/>
              <w:marTop w:val="0"/>
              <w:marBottom w:val="0"/>
              <w:divBdr>
                <w:top w:val="none" w:sz="0" w:space="0" w:color="auto"/>
                <w:left w:val="none" w:sz="0" w:space="0" w:color="auto"/>
                <w:bottom w:val="none" w:sz="0" w:space="0" w:color="auto"/>
                <w:right w:val="none" w:sz="0" w:space="0" w:color="auto"/>
              </w:divBdr>
              <w:divsChild>
                <w:div w:id="14666983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2094488">
          <w:marLeft w:val="0"/>
          <w:marRight w:val="0"/>
          <w:marTop w:val="0"/>
          <w:marBottom w:val="0"/>
          <w:divBdr>
            <w:top w:val="none" w:sz="0" w:space="0" w:color="auto"/>
            <w:left w:val="none" w:sz="0" w:space="0" w:color="auto"/>
            <w:bottom w:val="none" w:sz="0" w:space="0" w:color="auto"/>
            <w:right w:val="none" w:sz="0" w:space="0" w:color="auto"/>
          </w:divBdr>
          <w:divsChild>
            <w:div w:id="608242599">
              <w:marLeft w:val="0"/>
              <w:marRight w:val="0"/>
              <w:marTop w:val="0"/>
              <w:marBottom w:val="0"/>
              <w:divBdr>
                <w:top w:val="none" w:sz="0" w:space="0" w:color="auto"/>
                <w:left w:val="none" w:sz="0" w:space="0" w:color="auto"/>
                <w:bottom w:val="none" w:sz="0" w:space="0" w:color="auto"/>
                <w:right w:val="none" w:sz="0" w:space="0" w:color="auto"/>
              </w:divBdr>
              <w:divsChild>
                <w:div w:id="1466581471">
                  <w:marLeft w:val="0"/>
                  <w:marRight w:val="0"/>
                  <w:marTop w:val="0"/>
                  <w:marBottom w:val="0"/>
                  <w:divBdr>
                    <w:top w:val="none" w:sz="0" w:space="0" w:color="auto"/>
                    <w:left w:val="none" w:sz="0" w:space="0" w:color="auto"/>
                    <w:bottom w:val="none" w:sz="0" w:space="0" w:color="auto"/>
                    <w:right w:val="none" w:sz="0" w:space="0" w:color="auto"/>
                  </w:divBdr>
                  <w:divsChild>
                    <w:div w:id="2112967288">
                      <w:marLeft w:val="0"/>
                      <w:marRight w:val="0"/>
                      <w:marTop w:val="0"/>
                      <w:marBottom w:val="0"/>
                      <w:divBdr>
                        <w:top w:val="none" w:sz="0" w:space="0" w:color="auto"/>
                        <w:left w:val="none" w:sz="0" w:space="0" w:color="auto"/>
                        <w:bottom w:val="none" w:sz="0" w:space="0" w:color="auto"/>
                        <w:right w:val="none" w:sz="0" w:space="0" w:color="auto"/>
                      </w:divBdr>
                      <w:divsChild>
                        <w:div w:id="745418021">
                          <w:marLeft w:val="0"/>
                          <w:marRight w:val="0"/>
                          <w:marTop w:val="0"/>
                          <w:marBottom w:val="0"/>
                          <w:divBdr>
                            <w:top w:val="none" w:sz="0" w:space="0" w:color="auto"/>
                            <w:left w:val="none" w:sz="0" w:space="0" w:color="auto"/>
                            <w:bottom w:val="none" w:sz="0" w:space="0" w:color="auto"/>
                            <w:right w:val="none" w:sz="0" w:space="0" w:color="auto"/>
                          </w:divBdr>
                          <w:divsChild>
                            <w:div w:id="9523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0E732-3F9E-4FBC-B722-17E7EE2D2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1533</Words>
  <Characters>9047</Characters>
  <Application>Microsoft Office Word</Application>
  <DocSecurity>0</DocSecurity>
  <Lines>75</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dc:creator>
  <cp:keywords/>
  <dc:description/>
  <cp:lastModifiedBy>Jan Janiš</cp:lastModifiedBy>
  <cp:revision>47</cp:revision>
  <dcterms:created xsi:type="dcterms:W3CDTF">2022-04-27T14:56:00Z</dcterms:created>
  <dcterms:modified xsi:type="dcterms:W3CDTF">2023-12-09T17:28:00Z</dcterms:modified>
</cp:coreProperties>
</file>