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9B29" w14:textId="68475EE6" w:rsidR="00AD2153" w:rsidRPr="003863B3" w:rsidRDefault="00BA62B7" w:rsidP="00AD2153">
      <w:pPr>
        <w:jc w:val="center"/>
        <w:rPr>
          <w:rFonts w:ascii="Bahnschrift" w:hAnsi="Bahnschrift" w:cs="Calibri"/>
          <w:b/>
          <w:caps/>
          <w:sz w:val="48"/>
          <w:szCs w:val="24"/>
        </w:rPr>
      </w:pPr>
      <w:r w:rsidRPr="003863B3">
        <w:rPr>
          <w:rFonts w:ascii="Bahnschrift" w:hAnsi="Bahnschrift" w:cs="Calibri"/>
          <w:b/>
          <w:caps/>
          <w:sz w:val="48"/>
          <w:szCs w:val="24"/>
        </w:rPr>
        <w:t>Zúčtování daní a dotací</w:t>
      </w:r>
    </w:p>
    <w:p w14:paraId="45574D72" w14:textId="3D1F0C08" w:rsidR="00714D28" w:rsidRPr="003863B3" w:rsidRDefault="00714D28" w:rsidP="00714D28">
      <w:pPr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b/>
          <w:sz w:val="24"/>
          <w:szCs w:val="24"/>
        </w:rPr>
        <w:t>Daň</w:t>
      </w:r>
      <w:r w:rsidRPr="003863B3">
        <w:rPr>
          <w:rFonts w:ascii="Bahnschrift" w:hAnsi="Bahnschrift" w:cs="Calibri"/>
          <w:sz w:val="24"/>
          <w:szCs w:val="24"/>
        </w:rPr>
        <w:t xml:space="preserve"> = zákonem stanovená povinná zpravidla opakující se platba </w:t>
      </w:r>
      <w:r w:rsidR="00640322">
        <w:rPr>
          <w:rFonts w:ascii="Bahnschrift" w:hAnsi="Bahnschrift" w:cs="Calibri"/>
          <w:sz w:val="24"/>
          <w:szCs w:val="24"/>
        </w:rPr>
        <w:t xml:space="preserve">fyzické nebo právnické osoby </w:t>
      </w:r>
      <w:r w:rsidRPr="003863B3">
        <w:rPr>
          <w:rFonts w:ascii="Bahnschrift" w:hAnsi="Bahnschrift" w:cs="Calibri"/>
          <w:sz w:val="24"/>
          <w:szCs w:val="24"/>
        </w:rPr>
        <w:t>do státního rozpočtu</w:t>
      </w:r>
    </w:p>
    <w:p w14:paraId="4142F6A4" w14:textId="16F32666" w:rsidR="00714D28" w:rsidRPr="003863B3" w:rsidRDefault="00714D28" w:rsidP="00714D28">
      <w:pPr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b/>
          <w:sz w:val="24"/>
          <w:szCs w:val="24"/>
        </w:rPr>
        <w:t>Správce daně</w:t>
      </w:r>
      <w:r w:rsidRPr="003863B3">
        <w:rPr>
          <w:rFonts w:ascii="Bahnschrift" w:hAnsi="Bahnschrift" w:cs="Calibri"/>
          <w:sz w:val="24"/>
          <w:szCs w:val="24"/>
        </w:rPr>
        <w:t xml:space="preserve"> = příslušný finanční orgán, kterému plátce daň poukazuje, který kontroluje správnost výpočtu a odvádění daní, a který ukládá sankce v případě neplnění daňových povinností</w:t>
      </w:r>
      <w:r w:rsidR="00370E22">
        <w:rPr>
          <w:rFonts w:ascii="Bahnschrift" w:hAnsi="Bahnschrift" w:cs="Calibri"/>
          <w:sz w:val="24"/>
          <w:szCs w:val="24"/>
        </w:rPr>
        <w:t>, v ČR finanční úřady, celní úřady</w:t>
      </w:r>
    </w:p>
    <w:p w14:paraId="40FCBE74" w14:textId="7412E7EA" w:rsidR="00714D28" w:rsidRPr="003863B3" w:rsidRDefault="00714D28" w:rsidP="00714D28">
      <w:pPr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b/>
          <w:sz w:val="24"/>
          <w:szCs w:val="24"/>
        </w:rPr>
        <w:t>Plátce daně</w:t>
      </w:r>
      <w:r w:rsidRPr="003863B3">
        <w:rPr>
          <w:rFonts w:ascii="Bahnschrift" w:hAnsi="Bahnschrift" w:cs="Calibri"/>
          <w:sz w:val="24"/>
          <w:szCs w:val="24"/>
        </w:rPr>
        <w:t xml:space="preserve"> = </w:t>
      </w:r>
      <w:r w:rsidR="005B77C3" w:rsidRPr="005B77C3">
        <w:rPr>
          <w:rFonts w:ascii="Bahnschrift" w:hAnsi="Bahnschrift"/>
          <w:sz w:val="24"/>
          <w:szCs w:val="24"/>
        </w:rPr>
        <w:t>osoba, která má povinnost odvádět daň správci daně</w:t>
      </w:r>
    </w:p>
    <w:p w14:paraId="4BB71711" w14:textId="3EE90630" w:rsidR="000A50E5" w:rsidRDefault="00714D28" w:rsidP="00714D28">
      <w:pPr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b/>
          <w:sz w:val="24"/>
          <w:szCs w:val="24"/>
        </w:rPr>
        <w:t>Poplatník daně</w:t>
      </w:r>
      <w:r w:rsidRPr="003863B3">
        <w:rPr>
          <w:rFonts w:ascii="Bahnschrift" w:hAnsi="Bahnschrift" w:cs="Calibri"/>
          <w:sz w:val="24"/>
          <w:szCs w:val="24"/>
        </w:rPr>
        <w:t xml:space="preserve"> = FO nebo PO, která nese ze zákona daňové břemeno (krátí se jí využitelný příjem)</w:t>
      </w:r>
    </w:p>
    <w:p w14:paraId="53AFE71A" w14:textId="2DE2AE6D" w:rsidR="005C64E0" w:rsidRDefault="00370E22" w:rsidP="00714D28">
      <w:pPr>
        <w:rPr>
          <w:rFonts w:ascii="Bahnschrift" w:hAnsi="Bahnschrift"/>
          <w:sz w:val="24"/>
          <w:szCs w:val="24"/>
        </w:rPr>
      </w:pPr>
      <w:r w:rsidRPr="00370E22">
        <w:rPr>
          <w:rFonts w:ascii="Bahnschrift" w:hAnsi="Bahnschrift" w:cs="Calibri"/>
          <w:b/>
          <w:bCs/>
          <w:sz w:val="24"/>
          <w:szCs w:val="24"/>
        </w:rPr>
        <w:t>Zdaňovací období</w:t>
      </w:r>
      <w:r>
        <w:rPr>
          <w:rFonts w:ascii="Bahnschrift" w:hAnsi="Bahnschrift" w:cs="Calibri"/>
          <w:sz w:val="24"/>
          <w:szCs w:val="24"/>
        </w:rPr>
        <w:t xml:space="preserve"> </w:t>
      </w:r>
      <w:r w:rsidRPr="00370E22">
        <w:rPr>
          <w:rFonts w:ascii="Bahnschrift" w:hAnsi="Bahnschrift"/>
          <w:sz w:val="24"/>
          <w:szCs w:val="24"/>
        </w:rPr>
        <w:t>= </w:t>
      </w:r>
      <w:r w:rsidR="003E01E9" w:rsidRPr="003E01E9">
        <w:rPr>
          <w:rFonts w:ascii="Bahnschrift" w:hAnsi="Bahnschrift"/>
          <w:sz w:val="24"/>
          <w:szCs w:val="24"/>
        </w:rPr>
        <w:t>časový interval, za který se daň vyměřuje a odvádí</w:t>
      </w:r>
    </w:p>
    <w:p w14:paraId="3BC915A0" w14:textId="56AE1D93" w:rsidR="005B77C3" w:rsidRDefault="005B77C3" w:rsidP="00714D28">
      <w:pPr>
        <w:rPr>
          <w:rFonts w:ascii="Bahnschrift" w:hAnsi="Bahnschrift"/>
          <w:sz w:val="24"/>
          <w:szCs w:val="24"/>
        </w:rPr>
      </w:pPr>
      <w:r w:rsidRPr="005B77C3">
        <w:rPr>
          <w:rFonts w:ascii="Bahnschrift" w:hAnsi="Bahnschrift"/>
          <w:b/>
          <w:bCs/>
          <w:sz w:val="24"/>
          <w:szCs w:val="24"/>
        </w:rPr>
        <w:t>Splatnost daně</w:t>
      </w:r>
      <w:r>
        <w:rPr>
          <w:rFonts w:ascii="Bahnschrift" w:hAnsi="Bahnschrift"/>
          <w:sz w:val="24"/>
          <w:szCs w:val="24"/>
        </w:rPr>
        <w:t xml:space="preserve"> – do kdy musí být daň zaplacena</w:t>
      </w:r>
    </w:p>
    <w:p w14:paraId="2BE82339" w14:textId="13941023" w:rsidR="005B77C3" w:rsidRPr="005B77C3" w:rsidRDefault="005B77C3" w:rsidP="00714D28">
      <w:pPr>
        <w:rPr>
          <w:rFonts w:ascii="Bahnschrift" w:hAnsi="Bahnschrift"/>
          <w:sz w:val="24"/>
          <w:szCs w:val="24"/>
        </w:rPr>
      </w:pPr>
      <w:r w:rsidRPr="005B77C3">
        <w:rPr>
          <w:rFonts w:ascii="Bahnschrift" w:hAnsi="Bahnschrift"/>
          <w:b/>
          <w:bCs/>
          <w:sz w:val="24"/>
          <w:szCs w:val="24"/>
        </w:rPr>
        <w:t xml:space="preserve">Přímé </w:t>
      </w:r>
      <w:proofErr w:type="gramStart"/>
      <w:r w:rsidRPr="005B77C3">
        <w:rPr>
          <w:rFonts w:ascii="Bahnschrift" w:hAnsi="Bahnschrift"/>
          <w:b/>
          <w:bCs/>
          <w:sz w:val="24"/>
          <w:szCs w:val="24"/>
        </w:rPr>
        <w:t>daně</w:t>
      </w:r>
      <w:r w:rsidRPr="005B77C3">
        <w:rPr>
          <w:rFonts w:ascii="Bahnschrift" w:hAnsi="Bahnschrift"/>
          <w:sz w:val="24"/>
          <w:szCs w:val="24"/>
        </w:rPr>
        <w:t xml:space="preserve"> - vyměřují</w:t>
      </w:r>
      <w:proofErr w:type="gramEnd"/>
      <w:r w:rsidRPr="005B77C3">
        <w:rPr>
          <w:rFonts w:ascii="Bahnschrift" w:hAnsi="Bahnschrift"/>
          <w:sz w:val="24"/>
          <w:szCs w:val="24"/>
        </w:rPr>
        <w:t xml:space="preserve"> se z příjmů nebo majetku poplatníka</w:t>
      </w:r>
    </w:p>
    <w:p w14:paraId="105792EC" w14:textId="0128C181" w:rsidR="005B77C3" w:rsidRPr="005B77C3" w:rsidRDefault="005B77C3" w:rsidP="00714D28">
      <w:pPr>
        <w:rPr>
          <w:rFonts w:ascii="Bahnschrift" w:hAnsi="Bahnschrift" w:cs="Calibri"/>
          <w:sz w:val="28"/>
          <w:szCs w:val="28"/>
        </w:rPr>
      </w:pPr>
      <w:r w:rsidRPr="005B77C3">
        <w:rPr>
          <w:rFonts w:ascii="Bahnschrift" w:hAnsi="Bahnschrift"/>
          <w:b/>
          <w:bCs/>
          <w:sz w:val="24"/>
          <w:szCs w:val="24"/>
        </w:rPr>
        <w:t xml:space="preserve">Nepřímé </w:t>
      </w:r>
      <w:proofErr w:type="gramStart"/>
      <w:r w:rsidRPr="005B77C3">
        <w:rPr>
          <w:rFonts w:ascii="Bahnschrift" w:hAnsi="Bahnschrift"/>
          <w:b/>
          <w:bCs/>
          <w:sz w:val="24"/>
          <w:szCs w:val="24"/>
        </w:rPr>
        <w:t>daně</w:t>
      </w:r>
      <w:r w:rsidRPr="005B77C3">
        <w:rPr>
          <w:rFonts w:ascii="Bahnschrift" w:hAnsi="Bahnschrift"/>
          <w:sz w:val="24"/>
          <w:szCs w:val="24"/>
        </w:rPr>
        <w:t xml:space="preserve"> - daně</w:t>
      </w:r>
      <w:proofErr w:type="gramEnd"/>
      <w:r w:rsidRPr="005B77C3">
        <w:rPr>
          <w:rFonts w:ascii="Bahnschrift" w:hAnsi="Bahnschrift"/>
          <w:sz w:val="24"/>
          <w:szCs w:val="24"/>
        </w:rPr>
        <w:t xml:space="preserve"> zahrnuté v ceně zboží a služeb</w:t>
      </w:r>
    </w:p>
    <w:p w14:paraId="2D65A440" w14:textId="51048B2E" w:rsidR="00714D28" w:rsidRDefault="00392A9E" w:rsidP="00714D28">
      <w:p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/>
          <w:sz w:val="24"/>
          <w:szCs w:val="24"/>
        </w:rPr>
        <w:t>Daňový systém v ČR:</w:t>
      </w:r>
    </w:p>
    <w:p w14:paraId="2F5AFAFA" w14:textId="38D04059" w:rsidR="00714D28" w:rsidRPr="003863B3" w:rsidRDefault="000A50E5" w:rsidP="00714D28">
      <w:pPr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noProof/>
          <w:sz w:val="24"/>
          <w:szCs w:val="24"/>
        </w:rPr>
        <w:drawing>
          <wp:anchor distT="0" distB="0" distL="114300" distR="114300" simplePos="0" relativeHeight="251656192" behindDoc="1" locked="0" layoutInCell="1" allowOverlap="1" wp14:anchorId="30F771A3" wp14:editId="7592D51A">
            <wp:simplePos x="0" y="0"/>
            <wp:positionH relativeFrom="column">
              <wp:posOffset>-442595</wp:posOffset>
            </wp:positionH>
            <wp:positionV relativeFrom="paragraph">
              <wp:posOffset>213360</wp:posOffset>
            </wp:positionV>
            <wp:extent cx="3611880" cy="3318510"/>
            <wp:effectExtent l="0" t="57150" r="0" b="110490"/>
            <wp:wrapTight wrapText="bothSides">
              <wp:wrapPolygon edited="0">
                <wp:start x="5582" y="-372"/>
                <wp:lineTo x="5582" y="3844"/>
                <wp:lineTo x="1025" y="5208"/>
                <wp:lineTo x="1025" y="9796"/>
                <wp:lineTo x="1937" y="11780"/>
                <wp:lineTo x="2051" y="18723"/>
                <wp:lineTo x="2506" y="19715"/>
                <wp:lineTo x="3076" y="22195"/>
                <wp:lineTo x="20278" y="22195"/>
                <wp:lineTo x="20506" y="21699"/>
                <wp:lineTo x="20620" y="11532"/>
                <wp:lineTo x="20165" y="10912"/>
                <wp:lineTo x="18684" y="9796"/>
                <wp:lineTo x="18797" y="5332"/>
                <wp:lineTo x="17886" y="4960"/>
                <wp:lineTo x="14127" y="3844"/>
                <wp:lineTo x="14013" y="-372"/>
                <wp:lineTo x="5582" y="-372"/>
              </wp:wrapPolygon>
            </wp:wrapTight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3B3">
        <w:rPr>
          <w:rFonts w:ascii="Bahnschrift" w:hAnsi="Bahnschrift" w:cs="Calibri"/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5DE8F925" wp14:editId="42A80776">
            <wp:simplePos x="0" y="0"/>
            <wp:positionH relativeFrom="column">
              <wp:posOffset>2849245</wp:posOffset>
            </wp:positionH>
            <wp:positionV relativeFrom="paragraph">
              <wp:posOffset>217170</wp:posOffset>
            </wp:positionV>
            <wp:extent cx="3718560" cy="3295650"/>
            <wp:effectExtent l="0" t="57150" r="0" b="114300"/>
            <wp:wrapTight wrapText="bothSides">
              <wp:wrapPolygon edited="0">
                <wp:start x="5865" y="-375"/>
                <wp:lineTo x="5865" y="3871"/>
                <wp:lineTo x="1881" y="4994"/>
                <wp:lineTo x="1439" y="5244"/>
                <wp:lineTo x="1439" y="9864"/>
                <wp:lineTo x="2324" y="11861"/>
                <wp:lineTo x="2324" y="18853"/>
                <wp:lineTo x="2766" y="19852"/>
                <wp:lineTo x="3209" y="19852"/>
                <wp:lineTo x="3320" y="22224"/>
                <wp:lineTo x="11176" y="22224"/>
                <wp:lineTo x="11287" y="21850"/>
                <wp:lineTo x="11508" y="17854"/>
                <wp:lineTo x="20029" y="15857"/>
                <wp:lineTo x="20139" y="11487"/>
                <wp:lineTo x="19697" y="10862"/>
                <wp:lineTo x="18369" y="9864"/>
                <wp:lineTo x="18480" y="5244"/>
                <wp:lineTo x="14053" y="3871"/>
                <wp:lineTo x="13943" y="-375"/>
                <wp:lineTo x="5865" y="-375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B067C" w14:textId="34D28755" w:rsidR="00714D28" w:rsidRPr="003863B3" w:rsidRDefault="00714D28" w:rsidP="00714D28">
      <w:pPr>
        <w:rPr>
          <w:rFonts w:ascii="Bahnschrift" w:hAnsi="Bahnschrift" w:cs="Calibri"/>
          <w:sz w:val="24"/>
          <w:szCs w:val="24"/>
        </w:rPr>
      </w:pPr>
    </w:p>
    <w:p w14:paraId="4F14AFB1" w14:textId="29B45B7D" w:rsidR="00714D28" w:rsidRPr="003863B3" w:rsidRDefault="00714D28" w:rsidP="00714D28">
      <w:pPr>
        <w:rPr>
          <w:rFonts w:ascii="Bahnschrift" w:hAnsi="Bahnschrift" w:cs="Calibri"/>
          <w:sz w:val="24"/>
          <w:szCs w:val="24"/>
        </w:rPr>
      </w:pPr>
    </w:p>
    <w:p w14:paraId="67A501AC" w14:textId="6D4D79EC" w:rsidR="00714D28" w:rsidRPr="003863B3" w:rsidRDefault="00714D28" w:rsidP="00714D28">
      <w:pPr>
        <w:rPr>
          <w:rFonts w:ascii="Bahnschrift" w:hAnsi="Bahnschrift" w:cs="Calibri"/>
          <w:sz w:val="24"/>
          <w:szCs w:val="24"/>
        </w:rPr>
      </w:pPr>
    </w:p>
    <w:p w14:paraId="403E24A9" w14:textId="77777777" w:rsidR="00714D28" w:rsidRPr="003863B3" w:rsidRDefault="00714D28" w:rsidP="00714D28">
      <w:pPr>
        <w:rPr>
          <w:rFonts w:ascii="Bahnschrift" w:hAnsi="Bahnschrift" w:cs="Calibri"/>
          <w:sz w:val="24"/>
          <w:szCs w:val="24"/>
        </w:rPr>
      </w:pPr>
    </w:p>
    <w:p w14:paraId="2B1146EE" w14:textId="77777777" w:rsidR="00714D28" w:rsidRPr="003863B3" w:rsidRDefault="00714D28">
      <w:pPr>
        <w:rPr>
          <w:rFonts w:ascii="Bahnschrift" w:hAnsi="Bahnschrift" w:cs="Calibri"/>
          <w:sz w:val="24"/>
          <w:szCs w:val="24"/>
        </w:rPr>
      </w:pPr>
    </w:p>
    <w:p w14:paraId="50DAE2A4" w14:textId="4CEF1EFE" w:rsidR="00714D28" w:rsidRPr="003863B3" w:rsidRDefault="00714D28">
      <w:pPr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br w:type="page"/>
      </w:r>
    </w:p>
    <w:p w14:paraId="06F5C0D2" w14:textId="1F04A0D4" w:rsidR="00856F53" w:rsidRPr="004F6960" w:rsidRDefault="00856F53" w:rsidP="00856F53">
      <w:pPr>
        <w:spacing w:after="0"/>
        <w:rPr>
          <w:rFonts w:ascii="Bahnschrift" w:hAnsi="Bahnschrift" w:cs="Calibri"/>
          <w:b/>
          <w:caps/>
          <w:sz w:val="24"/>
          <w:szCs w:val="24"/>
        </w:rPr>
      </w:pPr>
      <w:r w:rsidRPr="004F6960">
        <w:rPr>
          <w:rFonts w:ascii="Bahnschrift" w:hAnsi="Bahnschrift" w:cs="Calibri"/>
          <w:b/>
          <w:caps/>
          <w:sz w:val="24"/>
          <w:szCs w:val="24"/>
        </w:rPr>
        <w:lastRenderedPageBreak/>
        <w:t>Daň z příjmů</w:t>
      </w:r>
    </w:p>
    <w:p w14:paraId="371A84FB" w14:textId="6701BFBC" w:rsidR="00856F53" w:rsidRPr="007505C4" w:rsidRDefault="00856F53" w:rsidP="007505C4">
      <w:pPr>
        <w:pStyle w:val="Odstavecseseznamem"/>
        <w:numPr>
          <w:ilvl w:val="0"/>
          <w:numId w:val="23"/>
        </w:numPr>
        <w:rPr>
          <w:rFonts w:ascii="Bahnschrift" w:hAnsi="Bahnschrift" w:cs="Calibri"/>
          <w:b/>
          <w:sz w:val="24"/>
          <w:szCs w:val="24"/>
        </w:rPr>
      </w:pPr>
      <w:r w:rsidRPr="007505C4">
        <w:rPr>
          <w:rFonts w:ascii="Bahnschrift" w:hAnsi="Bahnschrift" w:cs="Calibri"/>
          <w:b/>
          <w:sz w:val="24"/>
          <w:szCs w:val="24"/>
        </w:rPr>
        <w:t>Účet 341 – Daň z příjmů</w:t>
      </w:r>
    </w:p>
    <w:p w14:paraId="6F3BD4FB" w14:textId="1C1EA560" w:rsidR="00856F53" w:rsidRDefault="00856F53" w:rsidP="00B1198A">
      <w:pPr>
        <w:pStyle w:val="Odstavecseseznamem"/>
        <w:numPr>
          <w:ilvl w:val="1"/>
          <w:numId w:val="26"/>
        </w:numPr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na tomto účtu se účtuje o dani z příjmů, kdy poplatníkem je účetní jednotka</w:t>
      </w:r>
    </w:p>
    <w:p w14:paraId="063D0140" w14:textId="47989B4E" w:rsidR="00856F53" w:rsidRDefault="00856F53" w:rsidP="00B1198A">
      <w:pPr>
        <w:pStyle w:val="Odstavecseseznamem"/>
        <w:numPr>
          <w:ilvl w:val="1"/>
          <w:numId w:val="26"/>
        </w:numPr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na vrub účtu se účtují zálohy na daň placené v průběhu zdaňovacího období, ve prospěch se účtuje podle daňového přiznání celková daňová povinnost účetní jednotky za zdaňovací období</w:t>
      </w:r>
    </w:p>
    <w:p w14:paraId="711A9E7C" w14:textId="37511248" w:rsidR="00856F53" w:rsidRDefault="00856F53" w:rsidP="00B1198A">
      <w:pPr>
        <w:pStyle w:val="Odstavecseseznamem"/>
        <w:numPr>
          <w:ilvl w:val="1"/>
          <w:numId w:val="26"/>
        </w:numPr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zůstatek na tomto účtu (před zaúčtováním daňové povinnosti) musí odpovídat výši záloh zaplacených ve sledovaném účetním období</w:t>
      </w:r>
    </w:p>
    <w:p w14:paraId="6D24CFB0" w14:textId="688AA0D6" w:rsidR="00856F53" w:rsidRDefault="00856F53" w:rsidP="00B1198A">
      <w:pPr>
        <w:pStyle w:val="Odstavecseseznamem"/>
        <w:numPr>
          <w:ilvl w:val="1"/>
          <w:numId w:val="26"/>
        </w:numPr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po zaúčtování daňové povinnosti by měl zůstatek souhlasit s pohledávkou nebo závazkem vůči finančnímu úřadu z titulu daně z příjmů</w:t>
      </w:r>
    </w:p>
    <w:p w14:paraId="5158333D" w14:textId="58CC7886" w:rsidR="00B61108" w:rsidRDefault="00B61108" w:rsidP="00B1198A">
      <w:pPr>
        <w:pStyle w:val="Odstavecseseznamem"/>
        <w:numPr>
          <w:ilvl w:val="1"/>
          <w:numId w:val="26"/>
        </w:numPr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úhrada daňové povinnosti (v případě zaplacených záloh se bude jednat o úhradu doplatku daně z příjmů) se musí provést ve stejném termínu jako je lhůta pro podání daňového přiznání daně z příjmů, tj. nejpozději do 3 měsíců po uplynutí zdaňovacího období, resp. do 6 měsíců, pokud daňové přiznání zpracovává a předkládá daňový poradce</w:t>
      </w:r>
    </w:p>
    <w:p w14:paraId="3FB2945C" w14:textId="0194EF49" w:rsidR="00B61108" w:rsidRDefault="00B61108" w:rsidP="00B1198A">
      <w:pPr>
        <w:pStyle w:val="Odstavecseseznamem"/>
        <w:numPr>
          <w:ilvl w:val="1"/>
          <w:numId w:val="26"/>
        </w:numPr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zdaňovacím obdobím u FO je kalendářní rok, u PO je zdaňovací období totožné s účetním obdobím, tj. buď kalendářní nebo hospodářský rok</w:t>
      </w:r>
    </w:p>
    <w:p w14:paraId="2E92C576" w14:textId="7F3C338C" w:rsidR="00B61108" w:rsidRPr="007A72C2" w:rsidRDefault="007A72C2" w:rsidP="007A72C2">
      <w:pPr>
        <w:pStyle w:val="Odstavecseseznamem"/>
        <w:numPr>
          <w:ilvl w:val="1"/>
          <w:numId w:val="26"/>
        </w:numPr>
        <w:rPr>
          <w:rFonts w:ascii="Bahnschrift" w:hAnsi="Bahnschrift" w:cs="Calibri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4867AB4" wp14:editId="56DC292C">
            <wp:simplePos x="0" y="0"/>
            <wp:positionH relativeFrom="column">
              <wp:posOffset>448945</wp:posOffset>
            </wp:positionH>
            <wp:positionV relativeFrom="paragraph">
              <wp:posOffset>1177925</wp:posOffset>
            </wp:positionV>
            <wp:extent cx="5287645" cy="1115695"/>
            <wp:effectExtent l="19050" t="19050" r="27305" b="27305"/>
            <wp:wrapTopAndBottom/>
            <wp:docPr id="15879779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77913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3" t="52109" r="53704" b="32547"/>
                    <a:stretch/>
                  </pic:blipFill>
                  <pic:spPr bwMode="auto">
                    <a:xfrm>
                      <a:off x="0" y="0"/>
                      <a:ext cx="5287645" cy="1115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108">
        <w:rPr>
          <w:rFonts w:ascii="Bahnschrift" w:hAnsi="Bahnschrift" w:cs="Calibri"/>
          <w:bCs/>
          <w:sz w:val="24"/>
          <w:szCs w:val="24"/>
        </w:rPr>
        <w:t>na účet 341 se účtují také doměrky daně z příjmů za minulá zdaňovací období (podle výměru správce daně) a účtují se souvztažně na vrub účtu 595 – Dodatečné odvody daně z příjmů, případný nárok na vrácení daně z příjmů po podání dodatečného daňového přiznání se účtuje ve prospěch účtu 595 (se souvztažným zápisem na vrub účtu 341)</w:t>
      </w:r>
    </w:p>
    <w:p w14:paraId="581424C8" w14:textId="2350B102" w:rsidR="00D81CA0" w:rsidRPr="00D81CA0" w:rsidRDefault="00D81CA0" w:rsidP="00D81CA0">
      <w:pPr>
        <w:pStyle w:val="Odstavecseseznamem"/>
        <w:spacing w:after="240"/>
        <w:ind w:left="2160"/>
        <w:rPr>
          <w:rFonts w:ascii="Bahnschrift" w:hAnsi="Bahnschrift" w:cs="Calibri"/>
          <w:bCs/>
          <w:sz w:val="24"/>
          <w:szCs w:val="24"/>
        </w:rPr>
      </w:pPr>
    </w:p>
    <w:p w14:paraId="026CB6C8" w14:textId="64786E73" w:rsidR="00FB0FD2" w:rsidRPr="007505C4" w:rsidRDefault="00FB0FD2" w:rsidP="00D81CA0">
      <w:pPr>
        <w:pStyle w:val="Odstavecseseznamem"/>
        <w:numPr>
          <w:ilvl w:val="0"/>
          <w:numId w:val="23"/>
        </w:numPr>
        <w:spacing w:before="240"/>
        <w:ind w:left="714" w:hanging="357"/>
        <w:rPr>
          <w:rFonts w:ascii="Bahnschrift" w:hAnsi="Bahnschrift" w:cs="Calibri"/>
          <w:b/>
          <w:sz w:val="24"/>
          <w:szCs w:val="24"/>
        </w:rPr>
      </w:pPr>
      <w:r w:rsidRPr="007505C4">
        <w:rPr>
          <w:rFonts w:ascii="Bahnschrift" w:hAnsi="Bahnschrift" w:cs="Calibri"/>
          <w:b/>
          <w:sz w:val="24"/>
          <w:szCs w:val="24"/>
        </w:rPr>
        <w:t>Účet 342 – Ostatní přímé daně</w:t>
      </w:r>
    </w:p>
    <w:p w14:paraId="67416F38" w14:textId="5E6BC7FE" w:rsidR="002314A1" w:rsidRPr="00676168" w:rsidRDefault="00955D1C" w:rsidP="00676168">
      <w:pPr>
        <w:pStyle w:val="Odstavecseseznamem"/>
        <w:numPr>
          <w:ilvl w:val="1"/>
          <w:numId w:val="27"/>
        </w:numPr>
        <w:rPr>
          <w:rFonts w:ascii="Bahnschrift" w:hAnsi="Bahnschrift" w:cs="Calibri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252E671" wp14:editId="0383290E">
            <wp:simplePos x="0" y="0"/>
            <wp:positionH relativeFrom="column">
              <wp:posOffset>452120</wp:posOffset>
            </wp:positionH>
            <wp:positionV relativeFrom="paragraph">
              <wp:posOffset>749935</wp:posOffset>
            </wp:positionV>
            <wp:extent cx="5278120" cy="1375410"/>
            <wp:effectExtent l="19050" t="19050" r="17780" b="15240"/>
            <wp:wrapTopAndBottom/>
            <wp:docPr id="27125457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5457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3" t="55538" r="52910" b="25358"/>
                    <a:stretch/>
                  </pic:blipFill>
                  <pic:spPr bwMode="auto">
                    <a:xfrm>
                      <a:off x="0" y="0"/>
                      <a:ext cx="5278120" cy="1375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FD2">
        <w:rPr>
          <w:rFonts w:ascii="Bahnschrift" w:hAnsi="Bahnschrift" w:cs="Calibri"/>
          <w:bCs/>
          <w:sz w:val="24"/>
          <w:szCs w:val="24"/>
        </w:rPr>
        <w:t>slouží k zúčtování daně z</w:t>
      </w:r>
      <w:r>
        <w:rPr>
          <w:rFonts w:ascii="Bahnschrift" w:hAnsi="Bahnschrift" w:cs="Calibri"/>
          <w:bCs/>
          <w:sz w:val="24"/>
          <w:szCs w:val="24"/>
        </w:rPr>
        <w:t> </w:t>
      </w:r>
      <w:r w:rsidR="00FB0FD2">
        <w:rPr>
          <w:rFonts w:ascii="Bahnschrift" w:hAnsi="Bahnschrift" w:cs="Calibri"/>
          <w:bCs/>
          <w:sz w:val="24"/>
          <w:szCs w:val="24"/>
        </w:rPr>
        <w:t>příjmů</w:t>
      </w:r>
      <w:r>
        <w:rPr>
          <w:rFonts w:ascii="Bahnschrift" w:hAnsi="Bahnschrift" w:cs="Calibri"/>
          <w:bCs/>
          <w:sz w:val="24"/>
          <w:szCs w:val="24"/>
        </w:rPr>
        <w:t xml:space="preserve">, </w:t>
      </w:r>
      <w:r w:rsidR="00FB0FD2">
        <w:rPr>
          <w:rFonts w:ascii="Bahnschrift" w:hAnsi="Bahnschrift" w:cs="Calibri"/>
          <w:bCs/>
          <w:sz w:val="24"/>
          <w:szCs w:val="24"/>
        </w:rPr>
        <w:t>kdy účetní jednotka je plátcem daně, ale poplatníkem je jiný subjekt (tj. daně ze mzdy) nebo vybírání daně srážkou (srážková daň z podílu na zisku společníků)</w:t>
      </w:r>
      <w:r w:rsidR="001C1D2D" w:rsidRPr="00676168">
        <w:rPr>
          <w:rFonts w:ascii="Bahnschrift" w:hAnsi="Bahnschrift" w:cs="Calibri"/>
          <w:bCs/>
          <w:sz w:val="24"/>
          <w:szCs w:val="24"/>
        </w:rPr>
        <w:br w:type="page"/>
      </w:r>
    </w:p>
    <w:p w14:paraId="0A497E89" w14:textId="3CF32692" w:rsidR="00654144" w:rsidRDefault="004F6960" w:rsidP="00025AE1">
      <w:pPr>
        <w:spacing w:after="0"/>
        <w:rPr>
          <w:rFonts w:ascii="Bahnschrift" w:hAnsi="Bahnschrift" w:cs="Calibri"/>
          <w:b/>
          <w:sz w:val="24"/>
          <w:szCs w:val="24"/>
        </w:rPr>
      </w:pPr>
      <w:r w:rsidRPr="004F6960">
        <w:rPr>
          <w:rFonts w:ascii="Bahnschrift" w:hAnsi="Bahnschrift" w:cs="Calibri"/>
          <w:b/>
          <w:sz w:val="24"/>
          <w:szCs w:val="24"/>
        </w:rPr>
        <w:lastRenderedPageBreak/>
        <w:t>Daň z příjmů fyzických osob</w:t>
      </w:r>
    </w:p>
    <w:p w14:paraId="3046DE4E" w14:textId="190403F6" w:rsidR="00025AE1" w:rsidRPr="00025AE1" w:rsidRDefault="00025AE1" w:rsidP="00025AE1">
      <w:pPr>
        <w:pStyle w:val="Odstavecseseznamem"/>
        <w:numPr>
          <w:ilvl w:val="0"/>
          <w:numId w:val="38"/>
        </w:numPr>
        <w:rPr>
          <w:rFonts w:ascii="Bahnschrift" w:hAnsi="Bahnschrift" w:cs="Calibri"/>
          <w:bCs/>
          <w:sz w:val="24"/>
          <w:szCs w:val="24"/>
        </w:rPr>
      </w:pPr>
      <w:r w:rsidRPr="00025AE1">
        <w:rPr>
          <w:rFonts w:ascii="Bahnschrift" w:hAnsi="Bahnschrift" w:cs="Calibri"/>
          <w:bCs/>
          <w:sz w:val="24"/>
          <w:szCs w:val="24"/>
        </w:rPr>
        <w:t>základ daně je sestaven jako souhrn dílčích základů daně:</w:t>
      </w:r>
    </w:p>
    <w:p w14:paraId="482849C9" w14:textId="2D9DA395" w:rsidR="00025AE1" w:rsidRPr="00025AE1" w:rsidRDefault="00025AE1" w:rsidP="00025AE1">
      <w:pPr>
        <w:tabs>
          <w:tab w:val="left" w:pos="567"/>
          <w:tab w:val="left" w:pos="1134"/>
        </w:tabs>
        <w:spacing w:after="0"/>
        <w:ind w:left="1134"/>
        <w:rPr>
          <w:rFonts w:ascii="Bahnschrift" w:hAnsi="Bahnschrift" w:cs="Times New Roman"/>
          <w:sz w:val="24"/>
          <w:szCs w:val="24"/>
        </w:rPr>
      </w:pPr>
      <w:r w:rsidRPr="00025AE1">
        <w:rPr>
          <w:rFonts w:ascii="Bahnschrift" w:hAnsi="Bahnschrift" w:cs="Times New Roman"/>
          <w:b/>
          <w:bCs/>
          <w:sz w:val="24"/>
          <w:szCs w:val="24"/>
        </w:rPr>
        <w:t>§6</w:t>
      </w:r>
      <w:r w:rsidRPr="00025AE1">
        <w:rPr>
          <w:rFonts w:ascii="Bahnschrift" w:hAnsi="Bahnschrift" w:cs="Times New Roman"/>
          <w:sz w:val="24"/>
          <w:szCs w:val="24"/>
        </w:rPr>
        <w:t xml:space="preserve"> příjmy ze závislé </w:t>
      </w:r>
      <w:proofErr w:type="gramStart"/>
      <w:r w:rsidRPr="00025AE1">
        <w:rPr>
          <w:rFonts w:ascii="Bahnschrift" w:hAnsi="Bahnschrift" w:cs="Times New Roman"/>
          <w:sz w:val="24"/>
          <w:szCs w:val="24"/>
        </w:rPr>
        <w:t xml:space="preserve">činnosti </w:t>
      </w:r>
      <w:r>
        <w:rPr>
          <w:rFonts w:ascii="Bahnschrift" w:hAnsi="Bahnschrift" w:cs="Times New Roman"/>
          <w:sz w:val="24"/>
          <w:szCs w:val="24"/>
        </w:rPr>
        <w:t xml:space="preserve">- </w:t>
      </w:r>
      <w:r w:rsidRPr="003863B3">
        <w:rPr>
          <w:rFonts w:ascii="Bahnschrift" w:hAnsi="Bahnschrift" w:cs="Calibri"/>
          <w:sz w:val="24"/>
          <w:szCs w:val="24"/>
        </w:rPr>
        <w:t>příjmy</w:t>
      </w:r>
      <w:proofErr w:type="gramEnd"/>
      <w:r w:rsidRPr="003863B3">
        <w:rPr>
          <w:rFonts w:ascii="Bahnschrift" w:hAnsi="Bahnschrift" w:cs="Calibri"/>
          <w:sz w:val="24"/>
          <w:szCs w:val="24"/>
        </w:rPr>
        <w:t xml:space="preserve"> z pracovního poměru, funkční</w:t>
      </w:r>
      <w:r>
        <w:rPr>
          <w:rFonts w:ascii="Bahnschrift" w:hAnsi="Bahnschrift" w:cs="Calibri"/>
          <w:sz w:val="24"/>
          <w:szCs w:val="24"/>
        </w:rPr>
        <w:t xml:space="preserve"> </w:t>
      </w:r>
      <w:r w:rsidRPr="003863B3">
        <w:rPr>
          <w:rFonts w:ascii="Bahnschrift" w:hAnsi="Bahnschrift" w:cs="Calibri"/>
          <w:sz w:val="24"/>
          <w:szCs w:val="24"/>
        </w:rPr>
        <w:t>požitky (platy členů vlády, poslanců, soudců), odměny společníka v s. r. o.</w:t>
      </w:r>
    </w:p>
    <w:p w14:paraId="4CA372C5" w14:textId="7BF6920F" w:rsidR="00025AE1" w:rsidRPr="00025AE1" w:rsidRDefault="00025AE1" w:rsidP="00025AE1">
      <w:pPr>
        <w:tabs>
          <w:tab w:val="left" w:pos="567"/>
        </w:tabs>
        <w:spacing w:after="0"/>
        <w:ind w:left="1134"/>
        <w:rPr>
          <w:rFonts w:ascii="Bahnschrift" w:hAnsi="Bahnschrift" w:cs="Times New Roman"/>
          <w:sz w:val="24"/>
          <w:szCs w:val="24"/>
        </w:rPr>
      </w:pPr>
      <w:r w:rsidRPr="00025AE1">
        <w:rPr>
          <w:rFonts w:ascii="Bahnschrift" w:hAnsi="Bahnschrift" w:cs="Times New Roman"/>
          <w:b/>
          <w:bCs/>
          <w:sz w:val="24"/>
          <w:szCs w:val="24"/>
        </w:rPr>
        <w:t>§7</w:t>
      </w:r>
      <w:r w:rsidRPr="00025AE1">
        <w:rPr>
          <w:rFonts w:ascii="Bahnschrift" w:hAnsi="Bahnschrift" w:cs="Times New Roman"/>
          <w:sz w:val="24"/>
          <w:szCs w:val="24"/>
        </w:rPr>
        <w:t xml:space="preserve"> příjmy z podnikání (OSVČ)</w:t>
      </w:r>
      <w:r>
        <w:rPr>
          <w:rFonts w:ascii="Bahnschrift" w:hAnsi="Bahnschrift" w:cs="Times New Roman"/>
          <w:sz w:val="24"/>
          <w:szCs w:val="24"/>
        </w:rPr>
        <w:t xml:space="preserve"> - </w:t>
      </w:r>
      <w:r w:rsidRPr="003863B3">
        <w:rPr>
          <w:rFonts w:ascii="Bahnschrift" w:hAnsi="Bahnschrift" w:cs="Calibri"/>
          <w:sz w:val="24"/>
          <w:szCs w:val="24"/>
        </w:rPr>
        <w:t>příjmy ze živnostenského podnikání,</w:t>
      </w:r>
      <w:r w:rsidR="000C5AC9">
        <w:rPr>
          <w:rFonts w:ascii="Bahnschrift" w:hAnsi="Bahnschrift" w:cs="Calibri"/>
          <w:sz w:val="24"/>
          <w:szCs w:val="24"/>
        </w:rPr>
        <w:t xml:space="preserve"> </w:t>
      </w:r>
      <w:r w:rsidRPr="003863B3">
        <w:rPr>
          <w:rFonts w:ascii="Bahnschrift" w:hAnsi="Bahnschrift" w:cs="Calibri"/>
          <w:sz w:val="24"/>
          <w:szCs w:val="24"/>
        </w:rPr>
        <w:t xml:space="preserve">příjmy z autorských a dalších práv, příjmy z výkonu nezávislého povolání </w:t>
      </w:r>
    </w:p>
    <w:p w14:paraId="3576C5BC" w14:textId="14F81AE9" w:rsidR="00025AE1" w:rsidRPr="00025AE1" w:rsidRDefault="00025AE1" w:rsidP="00025AE1">
      <w:pPr>
        <w:tabs>
          <w:tab w:val="left" w:pos="567"/>
        </w:tabs>
        <w:spacing w:after="0"/>
        <w:ind w:left="1134"/>
        <w:rPr>
          <w:rFonts w:ascii="Bahnschrift" w:hAnsi="Bahnschrift" w:cs="Times New Roman"/>
          <w:sz w:val="24"/>
          <w:szCs w:val="24"/>
        </w:rPr>
      </w:pPr>
      <w:r w:rsidRPr="00025AE1">
        <w:rPr>
          <w:rFonts w:ascii="Bahnschrift" w:hAnsi="Bahnschrift" w:cs="Times New Roman"/>
          <w:b/>
          <w:bCs/>
          <w:sz w:val="24"/>
          <w:szCs w:val="24"/>
        </w:rPr>
        <w:t>§8</w:t>
      </w:r>
      <w:r w:rsidRPr="00025AE1">
        <w:rPr>
          <w:rFonts w:ascii="Bahnschrift" w:hAnsi="Bahnschrift" w:cs="Times New Roman"/>
          <w:sz w:val="24"/>
          <w:szCs w:val="24"/>
        </w:rPr>
        <w:t xml:space="preserve"> příjmy z kapitálového majetku </w:t>
      </w:r>
      <w:r>
        <w:rPr>
          <w:rFonts w:ascii="Bahnschrift" w:hAnsi="Bahnschrift" w:cs="Times New Roman"/>
          <w:sz w:val="24"/>
          <w:szCs w:val="24"/>
        </w:rPr>
        <w:t>– podíly na zisku, úroky na BÚ</w:t>
      </w:r>
    </w:p>
    <w:p w14:paraId="288C92CB" w14:textId="5BDD12E7" w:rsidR="00025AE1" w:rsidRPr="00025AE1" w:rsidRDefault="00025AE1" w:rsidP="00025AE1">
      <w:pPr>
        <w:tabs>
          <w:tab w:val="left" w:pos="567"/>
        </w:tabs>
        <w:spacing w:after="0"/>
        <w:ind w:left="1134"/>
        <w:rPr>
          <w:rFonts w:ascii="Bahnschrift" w:hAnsi="Bahnschrift" w:cs="Times New Roman"/>
          <w:sz w:val="24"/>
          <w:szCs w:val="24"/>
        </w:rPr>
      </w:pPr>
      <w:r w:rsidRPr="00025AE1">
        <w:rPr>
          <w:rFonts w:ascii="Bahnschrift" w:hAnsi="Bahnschrift" w:cs="Times New Roman"/>
          <w:b/>
          <w:bCs/>
          <w:sz w:val="24"/>
          <w:szCs w:val="24"/>
        </w:rPr>
        <w:t>§9</w:t>
      </w:r>
      <w:r w:rsidRPr="00025AE1">
        <w:rPr>
          <w:rFonts w:ascii="Bahnschrift" w:hAnsi="Bahnschrift" w:cs="Times New Roman"/>
          <w:sz w:val="24"/>
          <w:szCs w:val="24"/>
        </w:rPr>
        <w:t xml:space="preserve"> příjmy z</w:t>
      </w:r>
      <w:r>
        <w:rPr>
          <w:rFonts w:ascii="Bahnschrift" w:hAnsi="Bahnschrift" w:cs="Times New Roman"/>
          <w:sz w:val="24"/>
          <w:szCs w:val="24"/>
        </w:rPr>
        <w:t> </w:t>
      </w:r>
      <w:r w:rsidRPr="00025AE1">
        <w:rPr>
          <w:rFonts w:ascii="Bahnschrift" w:hAnsi="Bahnschrift" w:cs="Times New Roman"/>
          <w:sz w:val="24"/>
          <w:szCs w:val="24"/>
        </w:rPr>
        <w:t>pronájmu</w:t>
      </w:r>
      <w:r>
        <w:rPr>
          <w:rFonts w:ascii="Bahnschrift" w:hAnsi="Bahnschrift" w:cs="Times New Roman"/>
          <w:sz w:val="24"/>
          <w:szCs w:val="24"/>
        </w:rPr>
        <w:t xml:space="preserve"> – pokud je prováděn pravidelně</w:t>
      </w:r>
    </w:p>
    <w:p w14:paraId="41A57324" w14:textId="39D4852A" w:rsidR="000C5AC9" w:rsidRPr="000C5AC9" w:rsidRDefault="00025AE1" w:rsidP="000C5AC9">
      <w:pPr>
        <w:tabs>
          <w:tab w:val="left" w:pos="567"/>
          <w:tab w:val="left" w:pos="1134"/>
        </w:tabs>
        <w:spacing w:after="0"/>
        <w:ind w:left="1134"/>
        <w:rPr>
          <w:rFonts w:ascii="Bahnschrift" w:hAnsi="Bahnschrift" w:cs="Calibri"/>
          <w:sz w:val="24"/>
          <w:szCs w:val="24"/>
        </w:rPr>
      </w:pPr>
      <w:r w:rsidRPr="00025AE1">
        <w:rPr>
          <w:rFonts w:ascii="Bahnschrift" w:hAnsi="Bahnschrift" w:cs="Times New Roman"/>
          <w:b/>
          <w:bCs/>
          <w:sz w:val="24"/>
          <w:szCs w:val="24"/>
        </w:rPr>
        <w:t>§10</w:t>
      </w:r>
      <w:r w:rsidRPr="00025AE1">
        <w:rPr>
          <w:rFonts w:ascii="Bahnschrift" w:hAnsi="Bahnschrift" w:cs="Times New Roman"/>
          <w:sz w:val="24"/>
          <w:szCs w:val="24"/>
        </w:rPr>
        <w:t xml:space="preserve"> ostatní </w:t>
      </w:r>
      <w:proofErr w:type="gramStart"/>
      <w:r w:rsidRPr="00025AE1">
        <w:rPr>
          <w:rFonts w:ascii="Bahnschrift" w:hAnsi="Bahnschrift" w:cs="Times New Roman"/>
          <w:sz w:val="24"/>
          <w:szCs w:val="24"/>
        </w:rPr>
        <w:t>příjmy</w:t>
      </w:r>
      <w:r>
        <w:rPr>
          <w:rFonts w:ascii="Bahnschrift" w:hAnsi="Bahnschrift" w:cs="Times New Roman"/>
          <w:sz w:val="24"/>
          <w:szCs w:val="24"/>
        </w:rPr>
        <w:t xml:space="preserve"> - </w:t>
      </w:r>
      <w:r w:rsidRPr="003863B3">
        <w:rPr>
          <w:rFonts w:ascii="Bahnschrift" w:hAnsi="Bahnschrift" w:cs="Calibri"/>
          <w:sz w:val="24"/>
          <w:szCs w:val="24"/>
        </w:rPr>
        <w:t>příležitostné</w:t>
      </w:r>
      <w:proofErr w:type="gramEnd"/>
      <w:r w:rsidRPr="003863B3">
        <w:rPr>
          <w:rFonts w:ascii="Bahnschrift" w:hAnsi="Bahnschrift" w:cs="Calibri"/>
          <w:sz w:val="24"/>
          <w:szCs w:val="24"/>
        </w:rPr>
        <w:t xml:space="preserve"> příjmy, příjmy z prodeje bytu</w:t>
      </w:r>
    </w:p>
    <w:p w14:paraId="7991961E" w14:textId="77777777" w:rsidR="000C5AC9" w:rsidRPr="000C5AC9" w:rsidRDefault="000C5AC9" w:rsidP="000C5AC9">
      <w:pPr>
        <w:pStyle w:val="Odstavecseseznamem"/>
        <w:numPr>
          <w:ilvl w:val="0"/>
          <w:numId w:val="38"/>
        </w:numPr>
        <w:tabs>
          <w:tab w:val="left" w:pos="1843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t</w:t>
      </w:r>
      <w:r w:rsidRPr="000C5AC9">
        <w:rPr>
          <w:rFonts w:ascii="Bahnschrift" w:hAnsi="Bahnschrift"/>
          <w:sz w:val="24"/>
          <w:szCs w:val="24"/>
        </w:rPr>
        <w:t>ento celkový základ daně se snižuje o:</w:t>
      </w:r>
    </w:p>
    <w:p w14:paraId="6C4550AF" w14:textId="3A353BD7" w:rsidR="000C5AC9" w:rsidRDefault="000C5AC9" w:rsidP="000C5AC9">
      <w:pPr>
        <w:pStyle w:val="Odstavecseseznamem"/>
        <w:numPr>
          <w:ilvl w:val="0"/>
          <w:numId w:val="39"/>
        </w:numPr>
        <w:tabs>
          <w:tab w:val="left" w:pos="1843"/>
        </w:tabs>
        <w:rPr>
          <w:rFonts w:ascii="Bahnschrift" w:hAnsi="Bahnschrift"/>
          <w:sz w:val="24"/>
          <w:szCs w:val="24"/>
        </w:rPr>
      </w:pPr>
      <w:r w:rsidRPr="000C5AC9">
        <w:rPr>
          <w:rFonts w:ascii="Bahnschrift" w:hAnsi="Bahnschrift"/>
          <w:sz w:val="24"/>
          <w:szCs w:val="24"/>
        </w:rPr>
        <w:t>nezdanitelné části (ZDP § 15):</w:t>
      </w:r>
    </w:p>
    <w:p w14:paraId="0D5FC200" w14:textId="786CA79E" w:rsidR="000C5AC9" w:rsidRPr="000C5AC9" w:rsidRDefault="000C5AC9" w:rsidP="000C5AC9">
      <w:pPr>
        <w:pStyle w:val="Odstavecseseznamem"/>
        <w:numPr>
          <w:ilvl w:val="0"/>
          <w:numId w:val="40"/>
        </w:numPr>
        <w:tabs>
          <w:tab w:val="left" w:pos="1843"/>
        </w:tabs>
        <w:rPr>
          <w:rFonts w:ascii="Bahnschrift" w:hAnsi="Bahnschrift" w:cs="Calibri"/>
          <w:sz w:val="24"/>
          <w:szCs w:val="24"/>
        </w:rPr>
      </w:pPr>
      <w:r w:rsidRPr="000C5AC9">
        <w:rPr>
          <w:rFonts w:ascii="Bahnschrift" w:hAnsi="Bahnschrift"/>
          <w:sz w:val="24"/>
          <w:szCs w:val="24"/>
        </w:rPr>
        <w:t>odpočet úroků z úvěru ze stavebního spoření nebo z hypotečního úvěru</w:t>
      </w:r>
    </w:p>
    <w:p w14:paraId="1F1EE3C4" w14:textId="3D8EE662" w:rsidR="000C5AC9" w:rsidRPr="000C5AC9" w:rsidRDefault="000C5AC9" w:rsidP="000C5AC9">
      <w:pPr>
        <w:pStyle w:val="Odstavecseseznamem"/>
        <w:numPr>
          <w:ilvl w:val="0"/>
          <w:numId w:val="40"/>
        </w:numPr>
        <w:tabs>
          <w:tab w:val="left" w:pos="1843"/>
        </w:tabs>
        <w:rPr>
          <w:rFonts w:ascii="Bahnschrift" w:hAnsi="Bahnschrift" w:cs="Calibri"/>
          <w:sz w:val="24"/>
          <w:szCs w:val="24"/>
        </w:rPr>
      </w:pPr>
      <w:r w:rsidRPr="000C5AC9">
        <w:rPr>
          <w:rFonts w:ascii="Bahnschrift" w:hAnsi="Bahnschrift"/>
          <w:sz w:val="24"/>
          <w:szCs w:val="24"/>
        </w:rPr>
        <w:t>částky zaplacené poplatníkem na penzijní připojištění a soukromé životní pojištění</w:t>
      </w:r>
    </w:p>
    <w:p w14:paraId="656DF3A6" w14:textId="558EDAAD" w:rsidR="000C5AC9" w:rsidRPr="000C5AC9" w:rsidRDefault="000C5AC9" w:rsidP="000C5AC9">
      <w:pPr>
        <w:pStyle w:val="Odstavecseseznamem"/>
        <w:numPr>
          <w:ilvl w:val="0"/>
          <w:numId w:val="40"/>
        </w:numPr>
        <w:tabs>
          <w:tab w:val="left" w:pos="1843"/>
        </w:tabs>
        <w:rPr>
          <w:rFonts w:ascii="Bahnschrift" w:hAnsi="Bahnschrift" w:cs="Calibri"/>
          <w:sz w:val="24"/>
          <w:szCs w:val="24"/>
        </w:rPr>
      </w:pPr>
      <w:r w:rsidRPr="000C5AC9">
        <w:rPr>
          <w:rFonts w:ascii="Bahnschrift" w:hAnsi="Bahnschrift"/>
          <w:sz w:val="24"/>
          <w:szCs w:val="24"/>
        </w:rPr>
        <w:t>hodnota darů na vyjmenované účely</w:t>
      </w:r>
    </w:p>
    <w:p w14:paraId="4705D1A6" w14:textId="5888AD3F" w:rsidR="000C5AC9" w:rsidRPr="000C5AC9" w:rsidRDefault="000C5AC9" w:rsidP="000C5AC9">
      <w:pPr>
        <w:pStyle w:val="Odstavecseseznamem"/>
        <w:numPr>
          <w:ilvl w:val="0"/>
          <w:numId w:val="41"/>
        </w:numPr>
        <w:tabs>
          <w:tab w:val="left" w:pos="1843"/>
        </w:tabs>
        <w:ind w:left="1797" w:hanging="357"/>
        <w:rPr>
          <w:rFonts w:ascii="Bahnschrift" w:hAnsi="Bahnschrift" w:cs="Calibri"/>
          <w:sz w:val="24"/>
          <w:szCs w:val="24"/>
        </w:rPr>
      </w:pPr>
      <w:r w:rsidRPr="000C5AC9">
        <w:rPr>
          <w:rFonts w:ascii="Bahnschrift" w:hAnsi="Bahnschrift"/>
          <w:sz w:val="24"/>
          <w:szCs w:val="24"/>
        </w:rPr>
        <w:t>zaplacené členské příspěvky odborové organizaci</w:t>
      </w:r>
    </w:p>
    <w:p w14:paraId="68B8B5E3" w14:textId="0D58B84B" w:rsidR="000C5AC9" w:rsidRPr="000C5AC9" w:rsidRDefault="000C5AC9" w:rsidP="000C5AC9">
      <w:pPr>
        <w:pStyle w:val="Odstavecseseznamem"/>
        <w:numPr>
          <w:ilvl w:val="0"/>
          <w:numId w:val="41"/>
        </w:numPr>
        <w:tabs>
          <w:tab w:val="left" w:pos="1843"/>
        </w:tabs>
        <w:ind w:left="1797" w:hanging="357"/>
        <w:rPr>
          <w:rFonts w:ascii="Bahnschrift" w:hAnsi="Bahnschrift" w:cs="Calibri"/>
          <w:sz w:val="24"/>
          <w:szCs w:val="24"/>
        </w:rPr>
      </w:pPr>
      <w:r w:rsidRPr="000C5AC9">
        <w:rPr>
          <w:rFonts w:ascii="Bahnschrift" w:hAnsi="Bahnschrift"/>
          <w:sz w:val="24"/>
          <w:szCs w:val="24"/>
        </w:rPr>
        <w:t>úhrady za zkoušky ověřující výsledky dalšího vzdělávání</w:t>
      </w:r>
    </w:p>
    <w:p w14:paraId="4865E104" w14:textId="1969B89E" w:rsidR="000C5AC9" w:rsidRPr="000C5AC9" w:rsidRDefault="000C5AC9" w:rsidP="000C5AC9">
      <w:pPr>
        <w:pStyle w:val="Odstavecseseznamem"/>
        <w:numPr>
          <w:ilvl w:val="0"/>
          <w:numId w:val="39"/>
        </w:numPr>
        <w:tabs>
          <w:tab w:val="left" w:pos="1843"/>
        </w:tabs>
        <w:rPr>
          <w:rFonts w:ascii="Bahnschrift" w:hAnsi="Bahnschrift"/>
          <w:sz w:val="24"/>
          <w:szCs w:val="24"/>
        </w:rPr>
      </w:pPr>
      <w:r w:rsidRPr="000C5AC9">
        <w:rPr>
          <w:rFonts w:ascii="Bahnschrift" w:hAnsi="Bahnschrift"/>
          <w:sz w:val="24"/>
          <w:szCs w:val="24"/>
        </w:rPr>
        <w:t>odčitatelné položky (ZDP § 34) – například ztráta z minulých let</w:t>
      </w:r>
    </w:p>
    <w:p w14:paraId="42C318F6" w14:textId="55508C4B" w:rsidR="000C5AC9" w:rsidRPr="00292C08" w:rsidRDefault="00292C08" w:rsidP="00292C08">
      <w:pPr>
        <w:pStyle w:val="Odstavecseseznamem"/>
        <w:numPr>
          <w:ilvl w:val="0"/>
          <w:numId w:val="38"/>
        </w:numPr>
        <w:tabs>
          <w:tab w:val="left" w:pos="1843"/>
        </w:tabs>
        <w:rPr>
          <w:rFonts w:ascii="Bahnschrift" w:hAnsi="Bahnschrift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D66CDB0" wp14:editId="3FB2017D">
            <wp:simplePos x="0" y="0"/>
            <wp:positionH relativeFrom="margin">
              <wp:posOffset>349885</wp:posOffset>
            </wp:positionH>
            <wp:positionV relativeFrom="margin">
              <wp:posOffset>4544060</wp:posOffset>
            </wp:positionV>
            <wp:extent cx="5194935" cy="5120005"/>
            <wp:effectExtent l="0" t="0" r="5715" b="4445"/>
            <wp:wrapSquare wrapText="bothSides"/>
            <wp:docPr id="17676216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21639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5" t="18193" r="53941" b="10827"/>
                    <a:stretch/>
                  </pic:blipFill>
                  <pic:spPr bwMode="auto">
                    <a:xfrm>
                      <a:off x="0" y="0"/>
                      <a:ext cx="5194935" cy="512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AC9">
        <w:rPr>
          <w:rFonts w:ascii="Bahnschrift" w:hAnsi="Bahnschrift"/>
          <w:sz w:val="24"/>
          <w:szCs w:val="24"/>
        </w:rPr>
        <w:t>z</w:t>
      </w:r>
      <w:r w:rsidR="000C5AC9" w:rsidRPr="000C5AC9">
        <w:rPr>
          <w:rFonts w:ascii="Bahnschrift" w:hAnsi="Bahnschrift"/>
          <w:sz w:val="24"/>
          <w:szCs w:val="24"/>
        </w:rPr>
        <w:t xml:space="preserve"> takto upraveného </w:t>
      </w:r>
      <w:r w:rsidR="000C5AC9">
        <w:rPr>
          <w:rFonts w:ascii="Bahnschrift" w:hAnsi="Bahnschrift"/>
          <w:sz w:val="24"/>
          <w:szCs w:val="24"/>
        </w:rPr>
        <w:t>základu daně</w:t>
      </w:r>
      <w:r w:rsidR="000C5AC9" w:rsidRPr="000C5AC9">
        <w:rPr>
          <w:rFonts w:ascii="Bahnschrift" w:hAnsi="Bahnschrift"/>
          <w:sz w:val="24"/>
          <w:szCs w:val="24"/>
        </w:rPr>
        <w:t xml:space="preserve"> (zaokrouhleného na stovky dolů) se vypočítá 15% daň</w:t>
      </w:r>
      <w:r w:rsidR="000C5AC9">
        <w:rPr>
          <w:rFonts w:ascii="Bahnschrift" w:hAnsi="Bahnschrift"/>
          <w:sz w:val="24"/>
          <w:szCs w:val="24"/>
        </w:rPr>
        <w:t>, o</w:t>
      </w:r>
      <w:r w:rsidR="000C5AC9" w:rsidRPr="000C5AC9">
        <w:rPr>
          <w:rFonts w:ascii="Bahnschrift" w:hAnsi="Bahnschrift"/>
          <w:sz w:val="24"/>
          <w:szCs w:val="24"/>
        </w:rPr>
        <w:t>d této částky mohou fyzické osoby odečíst slevy na dani</w:t>
      </w:r>
    </w:p>
    <w:p w14:paraId="0A92203E" w14:textId="6A262B1B" w:rsidR="0075685E" w:rsidRDefault="00882ADE" w:rsidP="006E6746">
      <w:pPr>
        <w:tabs>
          <w:tab w:val="left" w:pos="1843"/>
        </w:tabs>
        <w:spacing w:after="0"/>
        <w:rPr>
          <w:rFonts w:ascii="Bahnschrift" w:hAnsi="Bahnschrift" w:cs="Calibri"/>
          <w:b/>
          <w:bCs/>
          <w:sz w:val="24"/>
          <w:szCs w:val="24"/>
        </w:rPr>
      </w:pPr>
      <w:r>
        <w:rPr>
          <w:rFonts w:ascii="Bahnschrift" w:hAnsi="Bahnschrift" w:cs="Calibri"/>
          <w:b/>
          <w:bCs/>
          <w:sz w:val="24"/>
          <w:szCs w:val="24"/>
        </w:rPr>
        <w:lastRenderedPageBreak/>
        <w:t>Daň z příjmů právnických osob</w:t>
      </w:r>
    </w:p>
    <w:p w14:paraId="7D9ED378" w14:textId="2C40F5EF" w:rsidR="006E6746" w:rsidRPr="006E6746" w:rsidRDefault="006E6746" w:rsidP="006E6746">
      <w:pPr>
        <w:pStyle w:val="Odstavecseseznamem"/>
        <w:numPr>
          <w:ilvl w:val="0"/>
          <w:numId w:val="38"/>
        </w:numPr>
        <w:tabs>
          <w:tab w:val="left" w:pos="1843"/>
        </w:tabs>
        <w:rPr>
          <w:rFonts w:ascii="Bahnschrift" w:hAnsi="Bahnschrift" w:cs="Calibri"/>
          <w:sz w:val="24"/>
          <w:szCs w:val="24"/>
        </w:rPr>
      </w:pPr>
      <w:r w:rsidRPr="006E6746">
        <w:rPr>
          <w:rFonts w:ascii="Bahnschrift" w:hAnsi="Bahnschrift"/>
          <w:sz w:val="24"/>
          <w:szCs w:val="24"/>
        </w:rPr>
        <w:t>na rozdíl od fyzických osob je předmět daně právnických osob vymezen nestrukturovaně, tzn. příjmy podléhající dani nejsou druhově rozlišeny</w:t>
      </w:r>
      <w:r>
        <w:rPr>
          <w:rFonts w:ascii="Bahnschrift" w:hAnsi="Bahnschrift"/>
          <w:sz w:val="24"/>
          <w:szCs w:val="24"/>
        </w:rPr>
        <w:t>, p</w:t>
      </w:r>
      <w:r w:rsidRPr="006E6746">
        <w:rPr>
          <w:rFonts w:ascii="Bahnschrift" w:hAnsi="Bahnschrift"/>
          <w:sz w:val="24"/>
          <w:szCs w:val="24"/>
        </w:rPr>
        <w:t xml:space="preserve">ři stanovení základu daně z příjmů právnických osob se vychází z účetního hospodářského výsledku, který je mimoúčetně (v daňovém přiznání) transformován na základ daně (tzn. upravuje se např. o nedaňové náklady, které tvoří připočitatelné položky a zvyšují </w:t>
      </w:r>
      <w:r>
        <w:rPr>
          <w:rFonts w:ascii="Bahnschrift" w:hAnsi="Bahnschrift"/>
          <w:sz w:val="24"/>
          <w:szCs w:val="24"/>
        </w:rPr>
        <w:t>základ daně</w:t>
      </w:r>
      <w:r w:rsidRPr="006E6746">
        <w:rPr>
          <w:rFonts w:ascii="Bahnschrift" w:hAnsi="Bahnschrift"/>
          <w:sz w:val="24"/>
          <w:szCs w:val="24"/>
        </w:rPr>
        <w:t>)</w:t>
      </w:r>
      <w:r>
        <w:rPr>
          <w:rFonts w:ascii="Bahnschrift" w:hAnsi="Bahnschrift"/>
          <w:sz w:val="24"/>
          <w:szCs w:val="24"/>
        </w:rPr>
        <w:t xml:space="preserve">, </w:t>
      </w:r>
      <w:r w:rsidRPr="006E6746">
        <w:rPr>
          <w:rFonts w:ascii="Bahnschrift" w:hAnsi="Bahnschrift"/>
          <w:sz w:val="24"/>
          <w:szCs w:val="24"/>
        </w:rPr>
        <w:t xml:space="preserve">od tohoto základu daně se odečtou položky snižující </w:t>
      </w:r>
      <w:r>
        <w:rPr>
          <w:rFonts w:ascii="Bahnschrift" w:hAnsi="Bahnschrift"/>
          <w:sz w:val="24"/>
          <w:szCs w:val="24"/>
        </w:rPr>
        <w:t>základ daně</w:t>
      </w:r>
      <w:r w:rsidRPr="006E6746">
        <w:rPr>
          <w:rFonts w:ascii="Bahnschrift" w:hAnsi="Bahnschrift"/>
          <w:sz w:val="24"/>
          <w:szCs w:val="24"/>
        </w:rPr>
        <w:t xml:space="preserve"> uvedené v § 20 (např. dary) a odčitatelné položky uvedené v § 34 (např. ztráta z minulých let)</w:t>
      </w:r>
    </w:p>
    <w:p w14:paraId="1D70292C" w14:textId="77777777" w:rsidR="006E6746" w:rsidRPr="006E6746" w:rsidRDefault="006E6746" w:rsidP="006E6746">
      <w:pPr>
        <w:pStyle w:val="Odstavecseseznamem"/>
        <w:numPr>
          <w:ilvl w:val="0"/>
          <w:numId w:val="38"/>
        </w:numPr>
        <w:tabs>
          <w:tab w:val="left" w:pos="1843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z</w:t>
      </w:r>
      <w:r w:rsidRPr="006E6746">
        <w:rPr>
          <w:rFonts w:ascii="Bahnschrift" w:hAnsi="Bahnschrift"/>
          <w:sz w:val="24"/>
          <w:szCs w:val="24"/>
        </w:rPr>
        <w:t>áklad daně zaokrouhlený na celé tisícikoruny dolů se vynásobí stanovenou sazbou (v roce 202</w:t>
      </w:r>
      <w:r>
        <w:rPr>
          <w:rFonts w:ascii="Bahnschrift" w:hAnsi="Bahnschrift"/>
          <w:sz w:val="24"/>
          <w:szCs w:val="24"/>
        </w:rPr>
        <w:t>4</w:t>
      </w:r>
      <w:r w:rsidRPr="006E6746">
        <w:rPr>
          <w:rFonts w:ascii="Bahnschrift" w:hAnsi="Bahnschrift"/>
          <w:sz w:val="24"/>
          <w:szCs w:val="24"/>
        </w:rPr>
        <w:t xml:space="preserve"> činí sazba </w:t>
      </w:r>
      <w:r>
        <w:rPr>
          <w:rFonts w:ascii="Bahnschrift" w:hAnsi="Bahnschrift"/>
          <w:sz w:val="24"/>
          <w:szCs w:val="24"/>
        </w:rPr>
        <w:t>21</w:t>
      </w:r>
      <w:r w:rsidRPr="006E6746">
        <w:rPr>
          <w:rFonts w:ascii="Bahnschrift" w:hAnsi="Bahnschrift"/>
          <w:sz w:val="24"/>
          <w:szCs w:val="24"/>
        </w:rPr>
        <w:t xml:space="preserve"> %), výsledkem je daň z příjmů splatná</w:t>
      </w:r>
      <w:r>
        <w:rPr>
          <w:rFonts w:ascii="Bahnschrift" w:hAnsi="Bahnschrift"/>
          <w:sz w:val="24"/>
          <w:szCs w:val="24"/>
        </w:rPr>
        <w:t xml:space="preserve"> </w:t>
      </w:r>
    </w:p>
    <w:p w14:paraId="58D9E3DF" w14:textId="77777777" w:rsidR="006E6746" w:rsidRPr="006E6746" w:rsidRDefault="006E6746" w:rsidP="006E6746">
      <w:pPr>
        <w:pStyle w:val="Odstavecseseznamem"/>
        <w:numPr>
          <w:ilvl w:val="0"/>
          <w:numId w:val="38"/>
        </w:numPr>
        <w:tabs>
          <w:tab w:val="left" w:pos="1843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v</w:t>
      </w:r>
      <w:r w:rsidRPr="006E6746">
        <w:rPr>
          <w:rFonts w:ascii="Bahnschrift" w:hAnsi="Bahnschrift"/>
          <w:sz w:val="24"/>
          <w:szCs w:val="24"/>
        </w:rPr>
        <w:t>ýsledek hospodaření zjištěný v účetnictví je potřeba v přiznání k dani z příjmů převést na daňový základ</w:t>
      </w:r>
      <w:r>
        <w:rPr>
          <w:rFonts w:ascii="Bahnschrift" w:hAnsi="Bahnschrift"/>
          <w:sz w:val="24"/>
          <w:szCs w:val="24"/>
        </w:rPr>
        <w:t>, z</w:t>
      </w:r>
      <w:r w:rsidRPr="006E6746">
        <w:rPr>
          <w:rFonts w:ascii="Bahnschrift" w:hAnsi="Bahnschrift"/>
          <w:sz w:val="24"/>
          <w:szCs w:val="24"/>
        </w:rPr>
        <w:t>ejména je nutné upravit ho o náklady a výnosy daňově neuznatelné, dále pak zamyslet se nad možností uplatnění odčitatelných položek</w:t>
      </w:r>
    </w:p>
    <w:p w14:paraId="06DB1865" w14:textId="4128DD6E" w:rsidR="006E6746" w:rsidRPr="006E6746" w:rsidRDefault="006E6746" w:rsidP="006E6746">
      <w:pPr>
        <w:pStyle w:val="Odstavecseseznamem"/>
        <w:numPr>
          <w:ilvl w:val="0"/>
          <w:numId w:val="38"/>
        </w:numPr>
        <w:tabs>
          <w:tab w:val="left" w:pos="1843"/>
        </w:tabs>
        <w:rPr>
          <w:rFonts w:ascii="Bahnschrift" w:hAnsi="Bahnschrift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BB6CA18" wp14:editId="657DA7A9">
            <wp:simplePos x="0" y="0"/>
            <wp:positionH relativeFrom="column">
              <wp:posOffset>239395</wp:posOffset>
            </wp:positionH>
            <wp:positionV relativeFrom="paragraph">
              <wp:posOffset>721360</wp:posOffset>
            </wp:positionV>
            <wp:extent cx="5293360" cy="2876550"/>
            <wp:effectExtent l="19050" t="19050" r="21590" b="19050"/>
            <wp:wrapTopAndBottom/>
            <wp:docPr id="5166470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47036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8" t="29602" r="53779" b="30890"/>
                    <a:stretch/>
                  </pic:blipFill>
                  <pic:spPr bwMode="auto">
                    <a:xfrm>
                      <a:off x="0" y="0"/>
                      <a:ext cx="5293360" cy="2876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" w:hAnsi="Bahnschrift"/>
          <w:sz w:val="24"/>
          <w:szCs w:val="24"/>
        </w:rPr>
        <w:t>p</w:t>
      </w:r>
      <w:r w:rsidRPr="006E6746">
        <w:rPr>
          <w:rFonts w:ascii="Bahnschrift" w:hAnsi="Bahnschrift"/>
          <w:sz w:val="24"/>
          <w:szCs w:val="24"/>
        </w:rPr>
        <w:t>ostup při převodu účetního výsledku hospodaření na základ daně, výpočet daňové povinnosti a disponibilního zisku (zisku po zdanění) můžeme znázornit takto:</w:t>
      </w:r>
    </w:p>
    <w:p w14:paraId="0C4D1763" w14:textId="4CCA0531" w:rsidR="00C7307F" w:rsidRDefault="006E6746" w:rsidP="006E6746">
      <w:pPr>
        <w:tabs>
          <w:tab w:val="left" w:pos="1843"/>
        </w:tabs>
        <w:ind w:left="360"/>
        <w:rPr>
          <w:rFonts w:ascii="Bahnschrift" w:hAnsi="Bahnschrift"/>
          <w:sz w:val="24"/>
          <w:szCs w:val="24"/>
        </w:rPr>
      </w:pPr>
      <w:r w:rsidRPr="006E6746">
        <w:rPr>
          <w:rFonts w:ascii="Bahnschrift" w:hAnsi="Bahnschrift"/>
          <w:sz w:val="24"/>
          <w:szCs w:val="24"/>
        </w:rPr>
        <w:t>* jsou-li účetní odpisy vyšší než daňové, rozdíl se přičítá, v opačném případě se odečítá</w:t>
      </w:r>
      <w:r>
        <w:rPr>
          <w:rFonts w:ascii="Bahnschrift" w:hAnsi="Bahnschrift"/>
          <w:sz w:val="24"/>
          <w:szCs w:val="24"/>
        </w:rPr>
        <w:br/>
      </w:r>
      <w:r w:rsidRPr="006E6746">
        <w:rPr>
          <w:rFonts w:ascii="Bahnschrift" w:hAnsi="Bahnschrift"/>
          <w:sz w:val="24"/>
          <w:szCs w:val="24"/>
        </w:rPr>
        <w:t>** základ daně snížený o odčitatelné položky se zaokrouhlí na celé tisícikoruny dolů</w:t>
      </w:r>
      <w:r>
        <w:rPr>
          <w:rFonts w:ascii="Bahnschrift" w:hAnsi="Bahnschrift"/>
          <w:sz w:val="24"/>
          <w:szCs w:val="24"/>
        </w:rPr>
        <w:br/>
      </w:r>
      <w:r w:rsidRPr="006E6746">
        <w:rPr>
          <w:rFonts w:ascii="Bahnschrift" w:hAnsi="Bahnschrift"/>
          <w:sz w:val="24"/>
          <w:szCs w:val="24"/>
        </w:rPr>
        <w:t>*** sazba daně z příjmů právnických osob pro rok 2024 je 21 %</w:t>
      </w:r>
    </w:p>
    <w:p w14:paraId="2C517A35" w14:textId="1B2A2999" w:rsidR="006E6746" w:rsidRDefault="00C7307F" w:rsidP="00C7307F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br w:type="page"/>
      </w:r>
    </w:p>
    <w:p w14:paraId="6545F8D9" w14:textId="77777777" w:rsidR="00C7307F" w:rsidRPr="00C7307F" w:rsidRDefault="00C7307F" w:rsidP="00C7307F">
      <w:pPr>
        <w:tabs>
          <w:tab w:val="left" w:pos="1843"/>
        </w:tabs>
        <w:spacing w:after="0"/>
        <w:rPr>
          <w:rFonts w:ascii="Bahnschrift" w:hAnsi="Bahnschrift"/>
          <w:sz w:val="24"/>
          <w:szCs w:val="24"/>
          <w:u w:val="single"/>
        </w:rPr>
      </w:pPr>
      <w:r w:rsidRPr="00C7307F">
        <w:rPr>
          <w:rFonts w:ascii="Bahnschrift" w:hAnsi="Bahnschrift"/>
          <w:sz w:val="24"/>
          <w:szCs w:val="24"/>
          <w:u w:val="single"/>
        </w:rPr>
        <w:lastRenderedPageBreak/>
        <w:t>Náklady a výnosy daňově neúčinné</w:t>
      </w:r>
    </w:p>
    <w:p w14:paraId="421531AB" w14:textId="7FDC9577" w:rsidR="00C7307F" w:rsidRPr="00C7307F" w:rsidRDefault="00C7307F" w:rsidP="00C7307F">
      <w:pPr>
        <w:pStyle w:val="Odstavecseseznamem"/>
        <w:numPr>
          <w:ilvl w:val="0"/>
          <w:numId w:val="42"/>
        </w:numPr>
        <w:tabs>
          <w:tab w:val="left" w:pos="1843"/>
        </w:tabs>
        <w:ind w:left="714" w:hanging="357"/>
        <w:rPr>
          <w:rFonts w:ascii="Bahnschrift" w:hAnsi="Bahnschrift"/>
          <w:sz w:val="28"/>
          <w:szCs w:val="28"/>
        </w:rPr>
      </w:pPr>
      <w:r w:rsidRPr="00C7307F">
        <w:rPr>
          <w:rFonts w:ascii="Bahnschrift" w:hAnsi="Bahnschrift"/>
          <w:sz w:val="24"/>
          <w:szCs w:val="24"/>
        </w:rPr>
        <w:t>řada nákladů, které ovlivňují účetní výsledek hospodaření, není podle ZDP daňově účinná (například náklady na reprezentaci, nesmluvní sankce, dary), tyto náklady snižovaly výsledek hospodaření, a proto se musí při jeho úpravě na základ daně k účetnímu VH přičíst</w:t>
      </w:r>
      <w:r>
        <w:rPr>
          <w:rFonts w:ascii="Bahnschrift" w:hAnsi="Bahnschrift"/>
          <w:sz w:val="24"/>
          <w:szCs w:val="24"/>
        </w:rPr>
        <w:t>, p</w:t>
      </w:r>
      <w:r w:rsidRPr="00C7307F">
        <w:rPr>
          <w:rFonts w:ascii="Bahnschrift" w:hAnsi="Bahnschrift"/>
          <w:sz w:val="24"/>
          <w:szCs w:val="24"/>
        </w:rPr>
        <w:t>ro nedaňové výnosy (kterých je ovšem mnohem méně, např. přijaté podíly na zisku), platí opak, tj. od účetního VH se odečítají</w:t>
      </w:r>
    </w:p>
    <w:p w14:paraId="72D5E9FF" w14:textId="77777777" w:rsidR="00C7307F" w:rsidRPr="00C7307F" w:rsidRDefault="00C7307F" w:rsidP="00C7307F">
      <w:pPr>
        <w:pStyle w:val="Odstavecseseznamem"/>
        <w:tabs>
          <w:tab w:val="left" w:pos="1843"/>
        </w:tabs>
        <w:ind w:left="714"/>
        <w:rPr>
          <w:rFonts w:ascii="Bahnschrift" w:hAnsi="Bahnschrift"/>
          <w:sz w:val="28"/>
          <w:szCs w:val="28"/>
        </w:rPr>
      </w:pPr>
    </w:p>
    <w:p w14:paraId="4BC1D28D" w14:textId="77777777" w:rsidR="00C7307F" w:rsidRPr="00C7307F" w:rsidRDefault="00C7307F" w:rsidP="00AF71F0">
      <w:pPr>
        <w:tabs>
          <w:tab w:val="left" w:pos="1843"/>
        </w:tabs>
        <w:spacing w:after="0"/>
        <w:rPr>
          <w:rFonts w:ascii="Bahnschrift" w:hAnsi="Bahnschrift"/>
          <w:sz w:val="24"/>
          <w:szCs w:val="24"/>
          <w:u w:val="single"/>
        </w:rPr>
      </w:pPr>
      <w:r w:rsidRPr="00C7307F">
        <w:rPr>
          <w:rFonts w:ascii="Bahnschrift" w:hAnsi="Bahnschrift"/>
          <w:sz w:val="24"/>
          <w:szCs w:val="24"/>
          <w:u w:val="single"/>
        </w:rPr>
        <w:t>Odčitatelné položky od základu daně</w:t>
      </w:r>
    </w:p>
    <w:p w14:paraId="2A1C8677" w14:textId="77777777" w:rsidR="00C7307F" w:rsidRDefault="00C7307F" w:rsidP="00AF71F0">
      <w:pPr>
        <w:pStyle w:val="Odstavecseseznamem"/>
        <w:numPr>
          <w:ilvl w:val="0"/>
          <w:numId w:val="42"/>
        </w:numPr>
        <w:tabs>
          <w:tab w:val="left" w:pos="1843"/>
        </w:tabs>
        <w:ind w:left="714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z</w:t>
      </w:r>
      <w:r w:rsidRPr="00C7307F">
        <w:rPr>
          <w:rFonts w:ascii="Bahnschrift" w:hAnsi="Bahnschrift"/>
          <w:sz w:val="24"/>
          <w:szCs w:val="24"/>
        </w:rPr>
        <w:t>áklad daně je dále možno snížit o odčitatelné položky</w:t>
      </w:r>
    </w:p>
    <w:p w14:paraId="7C033B4A" w14:textId="77777777" w:rsidR="00C7307F" w:rsidRDefault="00C7307F" w:rsidP="00AF71F0">
      <w:pPr>
        <w:pStyle w:val="Odstavecseseznamem"/>
        <w:numPr>
          <w:ilvl w:val="1"/>
          <w:numId w:val="42"/>
        </w:numPr>
        <w:tabs>
          <w:tab w:val="left" w:pos="1843"/>
        </w:tabs>
        <w:ind w:left="1378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p</w:t>
      </w:r>
      <w:r w:rsidRPr="00C7307F">
        <w:rPr>
          <w:rFonts w:ascii="Bahnschrift" w:hAnsi="Bahnschrift"/>
          <w:sz w:val="24"/>
          <w:szCs w:val="24"/>
        </w:rPr>
        <w:t>ravidla pro jejich uplatnění jsou uvedena v § 34 (například ztráta z minulých let) a v § 20 (dary)</w:t>
      </w:r>
    </w:p>
    <w:p w14:paraId="5395CF66" w14:textId="77777777" w:rsidR="00C7307F" w:rsidRDefault="00C7307F" w:rsidP="00C7307F">
      <w:pPr>
        <w:pStyle w:val="Odstavecseseznamem"/>
        <w:tabs>
          <w:tab w:val="left" w:pos="1843"/>
        </w:tabs>
        <w:ind w:left="1800"/>
        <w:rPr>
          <w:rFonts w:ascii="Bahnschrift" w:hAnsi="Bahnschrift"/>
          <w:sz w:val="24"/>
          <w:szCs w:val="24"/>
        </w:rPr>
      </w:pPr>
      <w:r w:rsidRPr="00C7307F">
        <w:rPr>
          <w:rFonts w:ascii="Bahnschrift" w:hAnsi="Bahnschrift"/>
          <w:sz w:val="24"/>
          <w:szCs w:val="24"/>
          <w:u w:val="single"/>
        </w:rPr>
        <w:t>ztráta z minulých let:</w:t>
      </w:r>
      <w:r>
        <w:rPr>
          <w:rFonts w:ascii="Bahnschrift" w:hAnsi="Bahnschrift"/>
          <w:sz w:val="24"/>
          <w:szCs w:val="24"/>
        </w:rPr>
        <w:t xml:space="preserve"> z</w:t>
      </w:r>
      <w:r w:rsidRPr="00C7307F">
        <w:rPr>
          <w:rFonts w:ascii="Bahnschrift" w:hAnsi="Bahnschrift"/>
          <w:sz w:val="24"/>
          <w:szCs w:val="24"/>
        </w:rPr>
        <w:t>trátu z minulých let je možno uplatnit jako odčitatelnou položku od základu daně buď najednou nebo postupně v následujících 5 letech od jejího vzniku</w:t>
      </w:r>
    </w:p>
    <w:p w14:paraId="279B4A98" w14:textId="5F413979" w:rsidR="00C7307F" w:rsidRDefault="00C7307F" w:rsidP="00C7307F">
      <w:pPr>
        <w:pStyle w:val="Odstavecseseznamem"/>
        <w:tabs>
          <w:tab w:val="left" w:pos="1843"/>
        </w:tabs>
        <w:ind w:left="180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  <w:u w:val="single"/>
        </w:rPr>
        <w:t>d</w:t>
      </w:r>
      <w:r w:rsidRPr="00C7307F">
        <w:rPr>
          <w:rFonts w:ascii="Bahnschrift" w:hAnsi="Bahnschrift"/>
          <w:sz w:val="24"/>
          <w:szCs w:val="24"/>
          <w:u w:val="single"/>
        </w:rPr>
        <w:t>ary</w:t>
      </w:r>
      <w:r>
        <w:rPr>
          <w:rFonts w:ascii="Bahnschrift" w:hAnsi="Bahnschrift"/>
          <w:sz w:val="24"/>
          <w:szCs w:val="24"/>
          <w:u w:val="single"/>
        </w:rPr>
        <w:t>:</w:t>
      </w:r>
      <w:r w:rsidRPr="00C7307F">
        <w:rPr>
          <w:rFonts w:ascii="Bahnschrift" w:hAnsi="Bahnschrift"/>
          <w:sz w:val="24"/>
          <w:szCs w:val="24"/>
        </w:rPr>
        <w:t xml:space="preserve"> </w:t>
      </w:r>
      <w:r>
        <w:rPr>
          <w:rFonts w:ascii="Bahnschrift" w:hAnsi="Bahnschrift"/>
          <w:sz w:val="24"/>
          <w:szCs w:val="24"/>
        </w:rPr>
        <w:t>p</w:t>
      </w:r>
      <w:r w:rsidRPr="00C7307F">
        <w:rPr>
          <w:rFonts w:ascii="Bahnschrift" w:hAnsi="Bahnschrift"/>
          <w:sz w:val="24"/>
          <w:szCs w:val="24"/>
        </w:rPr>
        <w:t>okud účetní jednotka poskytla dar na účely vyjmenované v</w:t>
      </w:r>
      <w:r w:rsidR="00AF71F0">
        <w:rPr>
          <w:rFonts w:ascii="Bahnschrift" w:hAnsi="Bahnschrift"/>
          <w:sz w:val="24"/>
          <w:szCs w:val="24"/>
        </w:rPr>
        <w:t> </w:t>
      </w:r>
      <w:r w:rsidRPr="00C7307F">
        <w:rPr>
          <w:rFonts w:ascii="Bahnschrift" w:hAnsi="Bahnschrift"/>
          <w:sz w:val="24"/>
          <w:szCs w:val="24"/>
        </w:rPr>
        <w:t>ZDP</w:t>
      </w:r>
      <w:r w:rsidR="00AF71F0">
        <w:rPr>
          <w:rFonts w:ascii="Bahnschrift" w:hAnsi="Bahnschrift"/>
          <w:sz w:val="24"/>
          <w:szCs w:val="24"/>
        </w:rPr>
        <w:t>,</w:t>
      </w:r>
      <w:r>
        <w:rPr>
          <w:rFonts w:ascii="Bahnschrift" w:hAnsi="Bahnschrift"/>
          <w:sz w:val="24"/>
          <w:szCs w:val="24"/>
        </w:rPr>
        <w:t xml:space="preserve"> </w:t>
      </w:r>
      <w:r w:rsidRPr="00C7307F">
        <w:rPr>
          <w:rFonts w:ascii="Bahnschrift" w:hAnsi="Bahnschrift"/>
          <w:sz w:val="24"/>
          <w:szCs w:val="24"/>
        </w:rPr>
        <w:t>(jsou zaúčtované na účtu 543 – Dary jako nedaňový náklad)</w:t>
      </w:r>
      <w:r w:rsidR="00AF71F0">
        <w:rPr>
          <w:rFonts w:ascii="Bahnschrift" w:hAnsi="Bahnschrift"/>
          <w:sz w:val="24"/>
          <w:szCs w:val="24"/>
        </w:rPr>
        <w:t>,</w:t>
      </w:r>
      <w:r w:rsidR="00AF71F0" w:rsidRPr="00AF71F0">
        <w:t xml:space="preserve"> </w:t>
      </w:r>
      <w:r w:rsidR="00AF71F0" w:rsidRPr="00AF71F0">
        <w:rPr>
          <w:rFonts w:ascii="Bahnschrift" w:hAnsi="Bahnschrift"/>
          <w:sz w:val="24"/>
          <w:szCs w:val="24"/>
        </w:rPr>
        <w:t>v rámci daňového přiznání je může uplatnit jako odčitatelnou položku, opět za dodržení určitých podmínek</w:t>
      </w:r>
    </w:p>
    <w:p w14:paraId="56201F0D" w14:textId="77777777" w:rsidR="00AF71F0" w:rsidRDefault="00AF71F0" w:rsidP="00C7307F">
      <w:pPr>
        <w:pStyle w:val="Odstavecseseznamem"/>
        <w:tabs>
          <w:tab w:val="left" w:pos="1843"/>
        </w:tabs>
        <w:ind w:left="1800"/>
        <w:rPr>
          <w:rFonts w:ascii="Bahnschrift" w:hAnsi="Bahnschrift"/>
          <w:sz w:val="24"/>
          <w:szCs w:val="24"/>
        </w:rPr>
      </w:pPr>
    </w:p>
    <w:p w14:paraId="121278BB" w14:textId="77777777" w:rsidR="00AF71F0" w:rsidRPr="00AF71F0" w:rsidRDefault="00AF71F0" w:rsidP="00AF71F0">
      <w:pPr>
        <w:tabs>
          <w:tab w:val="left" w:pos="1843"/>
        </w:tabs>
        <w:spacing w:after="0"/>
        <w:rPr>
          <w:rFonts w:ascii="Bahnschrift" w:hAnsi="Bahnschrift"/>
          <w:sz w:val="24"/>
          <w:szCs w:val="24"/>
          <w:u w:val="single"/>
        </w:rPr>
      </w:pPr>
      <w:r w:rsidRPr="00AF71F0">
        <w:rPr>
          <w:rFonts w:ascii="Bahnschrift" w:hAnsi="Bahnschrift"/>
          <w:sz w:val="24"/>
          <w:szCs w:val="24"/>
          <w:u w:val="single"/>
        </w:rPr>
        <w:t>Slevy na dani</w:t>
      </w:r>
    </w:p>
    <w:p w14:paraId="35769845" w14:textId="77777777" w:rsidR="00AF71F0" w:rsidRDefault="00AF71F0" w:rsidP="00AF71F0">
      <w:pPr>
        <w:pStyle w:val="Odstavecseseznamem"/>
        <w:numPr>
          <w:ilvl w:val="0"/>
          <w:numId w:val="42"/>
        </w:numPr>
        <w:tabs>
          <w:tab w:val="left" w:pos="1843"/>
        </w:tabs>
        <w:ind w:left="714" w:hanging="357"/>
        <w:rPr>
          <w:rFonts w:ascii="Bahnschrift" w:hAnsi="Bahnschrift"/>
          <w:sz w:val="24"/>
          <w:szCs w:val="24"/>
        </w:rPr>
      </w:pPr>
      <w:r w:rsidRPr="00AF71F0">
        <w:rPr>
          <w:rFonts w:ascii="Bahnschrift" w:hAnsi="Bahnschrift"/>
          <w:sz w:val="24"/>
          <w:szCs w:val="24"/>
        </w:rPr>
        <w:t>základním rozdílem mezi odčitatelnou položkou a slevou na dani je skutečnost, že odčitatelná položka se odečte od daňového základu, zatímco sleva na dani se odečítá až od vypočtené daňové povinnosti</w:t>
      </w:r>
    </w:p>
    <w:p w14:paraId="2C94C253" w14:textId="50EC822A" w:rsidR="006E6746" w:rsidRPr="00AF71F0" w:rsidRDefault="00AF71F0" w:rsidP="00AF71F0">
      <w:pPr>
        <w:pStyle w:val="Odstavecseseznamem"/>
        <w:numPr>
          <w:ilvl w:val="0"/>
          <w:numId w:val="42"/>
        </w:numPr>
        <w:tabs>
          <w:tab w:val="left" w:pos="1843"/>
        </w:tabs>
        <w:ind w:left="714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f</w:t>
      </w:r>
      <w:r w:rsidRPr="00AF71F0">
        <w:rPr>
          <w:rFonts w:ascii="Bahnschrift" w:hAnsi="Bahnschrift"/>
          <w:sz w:val="24"/>
          <w:szCs w:val="24"/>
        </w:rPr>
        <w:t>yzické i právnické osoby mohou využít slevy na dani například za zaměstnávání osob se změněnou pracovní schopností (§ 35 ZDP)</w:t>
      </w:r>
    </w:p>
    <w:p w14:paraId="43F45354" w14:textId="77777777" w:rsidR="006E6746" w:rsidRDefault="006E6746" w:rsidP="006E6746">
      <w:pPr>
        <w:pStyle w:val="Odstavecseseznamem"/>
        <w:tabs>
          <w:tab w:val="left" w:pos="1843"/>
        </w:tabs>
        <w:rPr>
          <w:rFonts w:ascii="Bahnschrift" w:hAnsi="Bahnschrift" w:cs="Calibri"/>
          <w:sz w:val="28"/>
          <w:szCs w:val="28"/>
          <w:vertAlign w:val="subscript"/>
        </w:rPr>
      </w:pPr>
    </w:p>
    <w:p w14:paraId="7FC0BD68" w14:textId="77777777" w:rsidR="00C7307F" w:rsidRPr="009C7089" w:rsidRDefault="00C7307F" w:rsidP="009C7089">
      <w:pPr>
        <w:tabs>
          <w:tab w:val="left" w:pos="1843"/>
        </w:tabs>
        <w:rPr>
          <w:rFonts w:ascii="Bahnschrift" w:hAnsi="Bahnschrift" w:cs="Calibri"/>
          <w:sz w:val="28"/>
          <w:szCs w:val="28"/>
          <w:vertAlign w:val="subscript"/>
        </w:rPr>
      </w:pPr>
    </w:p>
    <w:p w14:paraId="39A25EDC" w14:textId="73F83D70" w:rsidR="005B2DA6" w:rsidRPr="004E54EA" w:rsidRDefault="000E681D" w:rsidP="004E54EA">
      <w:pPr>
        <w:rPr>
          <w:rFonts w:ascii="Bahnschrift" w:hAnsi="Bahnschrift" w:cs="Calibri"/>
          <w:b/>
          <w:sz w:val="24"/>
          <w:szCs w:val="24"/>
        </w:rPr>
      </w:pPr>
      <w:r w:rsidRPr="00FA6C09">
        <w:rPr>
          <w:rFonts w:ascii="Bahnschrift" w:hAnsi="Bahnschrift" w:cs="Calibri"/>
          <w:bCs/>
          <w:sz w:val="24"/>
          <w:szCs w:val="24"/>
        </w:rPr>
        <w:t>Příklad účtování</w:t>
      </w:r>
      <w:r w:rsidR="00662049" w:rsidRPr="00FA6C09">
        <w:rPr>
          <w:rFonts w:ascii="Bahnschrift" w:hAnsi="Bahnschrift" w:cs="Calibri"/>
          <w:bCs/>
          <w:sz w:val="24"/>
          <w:szCs w:val="24"/>
        </w:rPr>
        <w:t>:</w:t>
      </w:r>
      <w:r w:rsidR="004E54EA" w:rsidRPr="00FA6C09">
        <w:rPr>
          <w:rFonts w:ascii="Bahnschrift" w:hAnsi="Bahnschrift" w:cs="Calibri"/>
          <w:bCs/>
          <w:sz w:val="24"/>
          <w:szCs w:val="24"/>
        </w:rPr>
        <w:tab/>
      </w:r>
      <w:r w:rsidR="004E54EA">
        <w:rPr>
          <w:rFonts w:ascii="Bahnschrift" w:hAnsi="Bahnschrift" w:cs="Calibri"/>
          <w:b/>
          <w:sz w:val="24"/>
          <w:szCs w:val="24"/>
        </w:rPr>
        <w:tab/>
      </w:r>
      <w:r w:rsidR="004E54EA">
        <w:rPr>
          <w:rFonts w:ascii="Bahnschrift" w:hAnsi="Bahnschrift" w:cs="Calibri"/>
          <w:b/>
          <w:sz w:val="24"/>
          <w:szCs w:val="24"/>
        </w:rPr>
        <w:tab/>
      </w:r>
      <w:r w:rsidR="004E54EA">
        <w:rPr>
          <w:rFonts w:ascii="Bahnschrift" w:hAnsi="Bahnschrift" w:cs="Calibri"/>
          <w:b/>
          <w:sz w:val="24"/>
          <w:szCs w:val="24"/>
        </w:rPr>
        <w:tab/>
      </w:r>
      <w:r w:rsidR="004E54EA">
        <w:rPr>
          <w:rFonts w:ascii="Bahnschrift" w:hAnsi="Bahnschrift" w:cs="Calibri"/>
          <w:b/>
          <w:sz w:val="24"/>
          <w:szCs w:val="24"/>
        </w:rPr>
        <w:tab/>
      </w:r>
      <w:r w:rsidR="005B2DA6" w:rsidRPr="003863B3">
        <w:rPr>
          <w:rFonts w:ascii="Bahnschrift" w:hAnsi="Bahnschrift" w:cs="Calibri"/>
          <w:b/>
          <w:sz w:val="24"/>
          <w:szCs w:val="24"/>
        </w:rPr>
        <w:tab/>
        <w:t xml:space="preserve">   </w:t>
      </w:r>
      <w:r w:rsidR="005B2DA6" w:rsidRPr="003863B3">
        <w:rPr>
          <w:rFonts w:ascii="Bahnschrift" w:hAnsi="Bahnschrift" w:cs="Calibri"/>
          <w:sz w:val="24"/>
          <w:szCs w:val="24"/>
        </w:rPr>
        <w:t>cena</w:t>
      </w:r>
      <w:r w:rsidR="005B2DA6" w:rsidRPr="003863B3">
        <w:rPr>
          <w:rFonts w:ascii="Bahnschrift" w:hAnsi="Bahnschrift" w:cs="Calibri"/>
          <w:sz w:val="24"/>
          <w:szCs w:val="24"/>
        </w:rPr>
        <w:tab/>
      </w:r>
      <w:r w:rsidR="004E54EA">
        <w:rPr>
          <w:rFonts w:ascii="Bahnschrift" w:hAnsi="Bahnschrift" w:cs="Calibri"/>
          <w:sz w:val="24"/>
          <w:szCs w:val="24"/>
        </w:rPr>
        <w:tab/>
        <w:t xml:space="preserve">    </w:t>
      </w:r>
      <w:r w:rsidR="005B2DA6" w:rsidRPr="003863B3">
        <w:rPr>
          <w:rFonts w:ascii="Bahnschrift" w:hAnsi="Bahnschrift" w:cs="Calibri"/>
          <w:sz w:val="24"/>
          <w:szCs w:val="24"/>
        </w:rPr>
        <w:t>MD</w:t>
      </w:r>
      <w:r w:rsidR="005B2DA6" w:rsidRPr="003863B3">
        <w:rPr>
          <w:rFonts w:ascii="Bahnschrift" w:hAnsi="Bahnschrift" w:cs="Calibri"/>
          <w:sz w:val="24"/>
          <w:szCs w:val="24"/>
        </w:rPr>
        <w:tab/>
        <w:t xml:space="preserve"> </w:t>
      </w:r>
      <w:r w:rsidR="004E54EA">
        <w:rPr>
          <w:rFonts w:ascii="Bahnschrift" w:hAnsi="Bahnschrift" w:cs="Calibri"/>
          <w:sz w:val="24"/>
          <w:szCs w:val="24"/>
        </w:rPr>
        <w:t xml:space="preserve">     </w:t>
      </w:r>
      <w:r w:rsidR="005B2DA6" w:rsidRPr="003863B3">
        <w:rPr>
          <w:rFonts w:ascii="Bahnschrift" w:hAnsi="Bahnschrift" w:cs="Calibri"/>
          <w:sz w:val="24"/>
          <w:szCs w:val="24"/>
        </w:rPr>
        <w:t>D</w:t>
      </w:r>
    </w:p>
    <w:p w14:paraId="251E034E" w14:textId="77777777" w:rsidR="005B2DA6" w:rsidRPr="003863B3" w:rsidRDefault="005B2DA6" w:rsidP="005B2DA6">
      <w:pPr>
        <w:tabs>
          <w:tab w:val="left" w:pos="5670"/>
          <w:tab w:val="left" w:pos="7371"/>
          <w:tab w:val="left" w:pos="8222"/>
        </w:tabs>
        <w:spacing w:after="0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1. VBÚ zaplacena záloha na daň z příjmů</w:t>
      </w:r>
      <w:proofErr w:type="gramStart"/>
      <w:r w:rsidRPr="003863B3">
        <w:rPr>
          <w:rFonts w:ascii="Bahnschrift" w:hAnsi="Bahnschrift" w:cs="Calibri"/>
          <w:sz w:val="24"/>
          <w:szCs w:val="24"/>
        </w:rPr>
        <w:tab/>
        <w:t xml:space="preserve">  40</w:t>
      </w:r>
      <w:proofErr w:type="gramEnd"/>
      <w:r w:rsidRPr="003863B3">
        <w:rPr>
          <w:rFonts w:ascii="Bahnschrift" w:hAnsi="Bahnschrift" w:cs="Calibri"/>
          <w:sz w:val="24"/>
          <w:szCs w:val="24"/>
        </w:rPr>
        <w:t> 000 Kč</w:t>
      </w:r>
      <w:r w:rsidRPr="003863B3">
        <w:rPr>
          <w:rFonts w:ascii="Bahnschrift" w:hAnsi="Bahnschrift" w:cs="Calibri"/>
          <w:sz w:val="24"/>
          <w:szCs w:val="24"/>
        </w:rPr>
        <w:tab/>
        <w:t>341</w:t>
      </w:r>
      <w:r w:rsidRPr="003863B3">
        <w:rPr>
          <w:rFonts w:ascii="Bahnschrift" w:hAnsi="Bahnschrift" w:cs="Calibri"/>
          <w:sz w:val="24"/>
          <w:szCs w:val="24"/>
        </w:rPr>
        <w:tab/>
        <w:t>221</w:t>
      </w:r>
    </w:p>
    <w:p w14:paraId="0B717D10" w14:textId="77777777" w:rsidR="005B2DA6" w:rsidRPr="003863B3" w:rsidRDefault="005B2DA6" w:rsidP="005B2DA6">
      <w:pPr>
        <w:tabs>
          <w:tab w:val="left" w:pos="5670"/>
          <w:tab w:val="left" w:pos="7371"/>
          <w:tab w:val="left" w:pos="8222"/>
        </w:tabs>
        <w:spacing w:after="0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2. VBÚ zaplacena záloha na daň z příjmů</w:t>
      </w:r>
      <w:proofErr w:type="gramStart"/>
      <w:r w:rsidRPr="003863B3">
        <w:rPr>
          <w:rFonts w:ascii="Bahnschrift" w:hAnsi="Bahnschrift" w:cs="Calibri"/>
          <w:sz w:val="24"/>
          <w:szCs w:val="24"/>
        </w:rPr>
        <w:tab/>
        <w:t xml:space="preserve">  40</w:t>
      </w:r>
      <w:proofErr w:type="gramEnd"/>
      <w:r w:rsidRPr="003863B3">
        <w:rPr>
          <w:rFonts w:ascii="Bahnschrift" w:hAnsi="Bahnschrift" w:cs="Calibri"/>
          <w:sz w:val="24"/>
          <w:szCs w:val="24"/>
        </w:rPr>
        <w:t> 000 Kč</w:t>
      </w:r>
      <w:r w:rsidRPr="003863B3">
        <w:rPr>
          <w:rFonts w:ascii="Bahnschrift" w:hAnsi="Bahnschrift" w:cs="Calibri"/>
          <w:sz w:val="24"/>
          <w:szCs w:val="24"/>
        </w:rPr>
        <w:tab/>
        <w:t>341</w:t>
      </w:r>
      <w:r w:rsidRPr="003863B3">
        <w:rPr>
          <w:rFonts w:ascii="Bahnschrift" w:hAnsi="Bahnschrift" w:cs="Calibri"/>
          <w:sz w:val="24"/>
          <w:szCs w:val="24"/>
        </w:rPr>
        <w:tab/>
        <w:t>221</w:t>
      </w:r>
    </w:p>
    <w:p w14:paraId="1BD78B5B" w14:textId="77777777" w:rsidR="005B2DA6" w:rsidRPr="003863B3" w:rsidRDefault="005B2DA6" w:rsidP="005B2DA6">
      <w:pPr>
        <w:tabs>
          <w:tab w:val="left" w:pos="5670"/>
          <w:tab w:val="left" w:pos="7371"/>
          <w:tab w:val="left" w:pos="8222"/>
        </w:tabs>
        <w:spacing w:after="0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3. VBÚ zaplacena záloha na daň z příjmů</w:t>
      </w:r>
      <w:proofErr w:type="gramStart"/>
      <w:r w:rsidRPr="003863B3">
        <w:rPr>
          <w:rFonts w:ascii="Bahnschrift" w:hAnsi="Bahnschrift" w:cs="Calibri"/>
          <w:sz w:val="24"/>
          <w:szCs w:val="24"/>
        </w:rPr>
        <w:tab/>
        <w:t xml:space="preserve">  40</w:t>
      </w:r>
      <w:proofErr w:type="gramEnd"/>
      <w:r w:rsidRPr="003863B3">
        <w:rPr>
          <w:rFonts w:ascii="Bahnschrift" w:hAnsi="Bahnschrift" w:cs="Calibri"/>
          <w:sz w:val="24"/>
          <w:szCs w:val="24"/>
        </w:rPr>
        <w:t> 000 Kč</w:t>
      </w:r>
      <w:r w:rsidRPr="003863B3">
        <w:rPr>
          <w:rFonts w:ascii="Bahnschrift" w:hAnsi="Bahnschrift" w:cs="Calibri"/>
          <w:sz w:val="24"/>
          <w:szCs w:val="24"/>
        </w:rPr>
        <w:tab/>
        <w:t>341</w:t>
      </w:r>
      <w:r w:rsidRPr="003863B3">
        <w:rPr>
          <w:rFonts w:ascii="Bahnschrift" w:hAnsi="Bahnschrift" w:cs="Calibri"/>
          <w:sz w:val="24"/>
          <w:szCs w:val="24"/>
        </w:rPr>
        <w:tab/>
        <w:t>221</w:t>
      </w:r>
    </w:p>
    <w:p w14:paraId="3709F2E8" w14:textId="77777777" w:rsidR="005B2DA6" w:rsidRPr="003863B3" w:rsidRDefault="005B2DA6" w:rsidP="005B2DA6">
      <w:pPr>
        <w:tabs>
          <w:tab w:val="left" w:pos="5670"/>
          <w:tab w:val="left" w:pos="7371"/>
          <w:tab w:val="left" w:pos="8222"/>
        </w:tabs>
        <w:spacing w:after="0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4. VBÚ zaplacena záloha na daň z příjmů</w:t>
      </w:r>
      <w:proofErr w:type="gramStart"/>
      <w:r w:rsidRPr="003863B3">
        <w:rPr>
          <w:rFonts w:ascii="Bahnschrift" w:hAnsi="Bahnschrift" w:cs="Calibri"/>
          <w:sz w:val="24"/>
          <w:szCs w:val="24"/>
        </w:rPr>
        <w:tab/>
        <w:t xml:space="preserve">  40</w:t>
      </w:r>
      <w:proofErr w:type="gramEnd"/>
      <w:r w:rsidRPr="003863B3">
        <w:rPr>
          <w:rFonts w:ascii="Bahnschrift" w:hAnsi="Bahnschrift" w:cs="Calibri"/>
          <w:sz w:val="24"/>
          <w:szCs w:val="24"/>
        </w:rPr>
        <w:t> 000 Kč</w:t>
      </w:r>
      <w:r w:rsidRPr="003863B3">
        <w:rPr>
          <w:rFonts w:ascii="Bahnschrift" w:hAnsi="Bahnschrift" w:cs="Calibri"/>
          <w:sz w:val="24"/>
          <w:szCs w:val="24"/>
        </w:rPr>
        <w:tab/>
        <w:t>341</w:t>
      </w:r>
      <w:r w:rsidRPr="003863B3">
        <w:rPr>
          <w:rFonts w:ascii="Bahnschrift" w:hAnsi="Bahnschrift" w:cs="Calibri"/>
          <w:sz w:val="24"/>
          <w:szCs w:val="24"/>
        </w:rPr>
        <w:tab/>
        <w:t>221</w:t>
      </w:r>
    </w:p>
    <w:p w14:paraId="13B887C0" w14:textId="77777777" w:rsidR="005B2DA6" w:rsidRPr="003863B3" w:rsidRDefault="005B2DA6" w:rsidP="005B2DA6">
      <w:pPr>
        <w:tabs>
          <w:tab w:val="left" w:pos="5670"/>
          <w:tab w:val="left" w:pos="7371"/>
          <w:tab w:val="left" w:pos="8222"/>
        </w:tabs>
        <w:spacing w:after="0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5. Letošní daňová povinnost z daně z příjmů</w:t>
      </w:r>
      <w:r w:rsidRPr="003863B3">
        <w:rPr>
          <w:rFonts w:ascii="Bahnschrift" w:hAnsi="Bahnschrift" w:cs="Calibri"/>
          <w:sz w:val="24"/>
          <w:szCs w:val="24"/>
        </w:rPr>
        <w:tab/>
        <w:t>200 000 Kč</w:t>
      </w:r>
      <w:r w:rsidRPr="003863B3">
        <w:rPr>
          <w:rFonts w:ascii="Bahnschrift" w:hAnsi="Bahnschrift" w:cs="Calibri"/>
          <w:sz w:val="24"/>
          <w:szCs w:val="24"/>
        </w:rPr>
        <w:tab/>
        <w:t>591</w:t>
      </w:r>
      <w:r w:rsidRPr="003863B3">
        <w:rPr>
          <w:rFonts w:ascii="Bahnschrift" w:hAnsi="Bahnschrift" w:cs="Calibri"/>
          <w:sz w:val="24"/>
          <w:szCs w:val="24"/>
        </w:rPr>
        <w:tab/>
        <w:t>341</w:t>
      </w:r>
    </w:p>
    <w:p w14:paraId="293C7F95" w14:textId="77777777" w:rsidR="005B2DA6" w:rsidRPr="003863B3" w:rsidRDefault="005B2DA6" w:rsidP="005B2DA6">
      <w:pPr>
        <w:tabs>
          <w:tab w:val="left" w:pos="5670"/>
          <w:tab w:val="left" w:pos="7371"/>
          <w:tab w:val="left" w:pos="8222"/>
        </w:tabs>
        <w:spacing w:after="0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6. VBÚ doplatek daně z příjmů</w:t>
      </w:r>
      <w:proofErr w:type="gramStart"/>
      <w:r w:rsidRPr="003863B3">
        <w:rPr>
          <w:rFonts w:ascii="Bahnschrift" w:hAnsi="Bahnschrift" w:cs="Calibri"/>
          <w:sz w:val="24"/>
          <w:szCs w:val="24"/>
        </w:rPr>
        <w:tab/>
        <w:t xml:space="preserve">  40</w:t>
      </w:r>
      <w:proofErr w:type="gramEnd"/>
      <w:r w:rsidRPr="003863B3">
        <w:rPr>
          <w:rFonts w:ascii="Bahnschrift" w:hAnsi="Bahnschrift" w:cs="Calibri"/>
          <w:sz w:val="24"/>
          <w:szCs w:val="24"/>
        </w:rPr>
        <w:t> 000 Kč</w:t>
      </w:r>
      <w:r w:rsidRPr="003863B3">
        <w:rPr>
          <w:rFonts w:ascii="Bahnschrift" w:hAnsi="Bahnschrift" w:cs="Calibri"/>
          <w:sz w:val="24"/>
          <w:szCs w:val="24"/>
        </w:rPr>
        <w:tab/>
        <w:t>341</w:t>
      </w:r>
      <w:r w:rsidRPr="003863B3">
        <w:rPr>
          <w:rFonts w:ascii="Bahnschrift" w:hAnsi="Bahnschrift" w:cs="Calibri"/>
          <w:sz w:val="24"/>
          <w:szCs w:val="24"/>
        </w:rPr>
        <w:tab/>
        <w:t>221</w:t>
      </w:r>
    </w:p>
    <w:p w14:paraId="10F73EC3" w14:textId="77777777" w:rsidR="005B2DA6" w:rsidRPr="003863B3" w:rsidRDefault="005B2DA6" w:rsidP="005B2DA6">
      <w:pPr>
        <w:tabs>
          <w:tab w:val="left" w:pos="5670"/>
          <w:tab w:val="left" w:pos="7371"/>
          <w:tab w:val="left" w:pos="8222"/>
        </w:tabs>
        <w:spacing w:after="0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7. Doměrek daně z příjmů z minulého roku</w:t>
      </w:r>
      <w:proofErr w:type="gramStart"/>
      <w:r w:rsidRPr="003863B3">
        <w:rPr>
          <w:rFonts w:ascii="Bahnschrift" w:hAnsi="Bahnschrift" w:cs="Calibri"/>
          <w:sz w:val="24"/>
          <w:szCs w:val="24"/>
        </w:rPr>
        <w:tab/>
        <w:t xml:space="preserve">  15</w:t>
      </w:r>
      <w:proofErr w:type="gramEnd"/>
      <w:r w:rsidRPr="003863B3">
        <w:rPr>
          <w:rFonts w:ascii="Bahnschrift" w:hAnsi="Bahnschrift" w:cs="Calibri"/>
          <w:sz w:val="24"/>
          <w:szCs w:val="24"/>
        </w:rPr>
        <w:t> 000 Kč</w:t>
      </w:r>
      <w:r w:rsidRPr="003863B3">
        <w:rPr>
          <w:rFonts w:ascii="Bahnschrift" w:hAnsi="Bahnschrift" w:cs="Calibri"/>
          <w:sz w:val="24"/>
          <w:szCs w:val="24"/>
        </w:rPr>
        <w:tab/>
        <w:t>545</w:t>
      </w:r>
      <w:r w:rsidRPr="003863B3">
        <w:rPr>
          <w:rFonts w:ascii="Bahnschrift" w:hAnsi="Bahnschrift" w:cs="Calibri"/>
          <w:sz w:val="24"/>
          <w:szCs w:val="24"/>
        </w:rPr>
        <w:tab/>
        <w:t>341</w:t>
      </w:r>
    </w:p>
    <w:p w14:paraId="092EC4DB" w14:textId="77777777" w:rsidR="001C58DA" w:rsidRDefault="005B2DA6" w:rsidP="00662049">
      <w:pPr>
        <w:tabs>
          <w:tab w:val="left" w:pos="5670"/>
          <w:tab w:val="left" w:pos="7371"/>
          <w:tab w:val="left" w:pos="8222"/>
        </w:tabs>
        <w:spacing w:after="0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8. VBÚ úhrada doměrku</w:t>
      </w:r>
      <w:proofErr w:type="gramStart"/>
      <w:r w:rsidRPr="003863B3">
        <w:rPr>
          <w:rFonts w:ascii="Bahnschrift" w:hAnsi="Bahnschrift" w:cs="Calibri"/>
          <w:sz w:val="24"/>
          <w:szCs w:val="24"/>
        </w:rPr>
        <w:tab/>
        <w:t xml:space="preserve">  15</w:t>
      </w:r>
      <w:proofErr w:type="gramEnd"/>
      <w:r w:rsidRPr="003863B3">
        <w:rPr>
          <w:rFonts w:ascii="Bahnschrift" w:hAnsi="Bahnschrift" w:cs="Calibri"/>
          <w:sz w:val="24"/>
          <w:szCs w:val="24"/>
        </w:rPr>
        <w:t> 000 Kč</w:t>
      </w:r>
      <w:r w:rsidRPr="003863B3">
        <w:rPr>
          <w:rFonts w:ascii="Bahnschrift" w:hAnsi="Bahnschrift" w:cs="Calibri"/>
          <w:sz w:val="24"/>
          <w:szCs w:val="24"/>
        </w:rPr>
        <w:tab/>
        <w:t>341</w:t>
      </w:r>
      <w:r w:rsidRPr="003863B3">
        <w:rPr>
          <w:rFonts w:ascii="Bahnschrift" w:hAnsi="Bahnschrift" w:cs="Calibri"/>
          <w:sz w:val="24"/>
          <w:szCs w:val="24"/>
        </w:rPr>
        <w:tab/>
        <w:t>221</w:t>
      </w:r>
    </w:p>
    <w:p w14:paraId="5E533419" w14:textId="796877B0" w:rsidR="00882ADE" w:rsidRPr="001C58DA" w:rsidRDefault="001C58DA" w:rsidP="001C58DA">
      <w:p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br w:type="page"/>
      </w:r>
    </w:p>
    <w:p w14:paraId="25FF2EE1" w14:textId="3E33F8D1" w:rsidR="00882ADE" w:rsidRDefault="00882ADE" w:rsidP="00FD5784">
      <w:pPr>
        <w:spacing w:after="0"/>
        <w:rPr>
          <w:rFonts w:ascii="Bahnschrift" w:hAnsi="Bahnschrift" w:cs="Calibri"/>
          <w:b/>
          <w:caps/>
          <w:sz w:val="24"/>
          <w:szCs w:val="24"/>
        </w:rPr>
      </w:pPr>
      <w:r w:rsidRPr="00FB0FD2">
        <w:rPr>
          <w:rFonts w:ascii="Bahnschrift" w:hAnsi="Bahnschrift" w:cs="Calibri"/>
          <w:b/>
          <w:caps/>
          <w:sz w:val="24"/>
          <w:szCs w:val="24"/>
        </w:rPr>
        <w:lastRenderedPageBreak/>
        <w:t>Daň z přidané hodnoty</w:t>
      </w:r>
    </w:p>
    <w:p w14:paraId="1F9B9D28" w14:textId="44F65735" w:rsidR="00FD5784" w:rsidRPr="00FD5784" w:rsidRDefault="00FD5784" w:rsidP="00FD5784">
      <w:pPr>
        <w:pStyle w:val="Odstavecseseznamem"/>
        <w:numPr>
          <w:ilvl w:val="0"/>
          <w:numId w:val="32"/>
        </w:numPr>
        <w:rPr>
          <w:rFonts w:ascii="Bahnschrift" w:hAnsi="Bahnschrift" w:cs="Calibri"/>
          <w:bCs/>
          <w:cap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daň nepřímá</w:t>
      </w:r>
    </w:p>
    <w:p w14:paraId="3306A5A1" w14:textId="0835E2EC" w:rsidR="00FD5784" w:rsidRPr="00562F3C" w:rsidRDefault="00FD5784" w:rsidP="00FD5784">
      <w:pPr>
        <w:pStyle w:val="Odstavecseseznamem"/>
        <w:numPr>
          <w:ilvl w:val="0"/>
          <w:numId w:val="32"/>
        </w:numPr>
        <w:rPr>
          <w:rFonts w:ascii="Bahnschrift" w:hAnsi="Bahnschrift" w:cs="Calibri"/>
          <w:bCs/>
          <w:cap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účet 343 používá pouze registrovaný plátce DPH ve smyslu ustanovení zákona o DPH (u neplátců se DPH na vstupu stává součástí pořizovací ceny majetku a služeb, na druhé straně na výstupu DPH vůči odběratelům neuplatňuje)</w:t>
      </w:r>
    </w:p>
    <w:p w14:paraId="4B3F6FDC" w14:textId="1D999B85" w:rsidR="00562F3C" w:rsidRPr="00562F3C" w:rsidRDefault="00562F3C" w:rsidP="00562F3C">
      <w:pPr>
        <w:pStyle w:val="Odstavecseseznamem"/>
        <w:numPr>
          <w:ilvl w:val="0"/>
          <w:numId w:val="32"/>
        </w:numPr>
        <w:rPr>
          <w:rFonts w:ascii="Bahnschrift" w:hAnsi="Bahnschrift" w:cs="Calibri"/>
          <w:bCs/>
          <w:cap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na účtu 343 se účtuje podle daňových dokladů (v případě, že cena včetně daně nepřesahuje 10 000 Kč, je možno vystavit tzv. zjednodušený daňový doklad</w:t>
      </w:r>
    </w:p>
    <w:p w14:paraId="0E4969A0" w14:textId="57BCDC4B" w:rsidR="00FD5784" w:rsidRPr="00FD5784" w:rsidRDefault="00FD5784" w:rsidP="00FD5784">
      <w:pPr>
        <w:pStyle w:val="Odstavecseseznamem"/>
        <w:numPr>
          <w:ilvl w:val="0"/>
          <w:numId w:val="32"/>
        </w:numPr>
        <w:rPr>
          <w:rFonts w:ascii="Bahnschrift" w:hAnsi="Bahnschrift" w:cs="Calibri"/>
          <w:bCs/>
          <w:cap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základním zdaňovacím obdobím je kalendářní měsíc</w:t>
      </w:r>
    </w:p>
    <w:p w14:paraId="7E8A16A8" w14:textId="33A5D384" w:rsidR="00FD5784" w:rsidRPr="00FD5784" w:rsidRDefault="00FD5784" w:rsidP="00FD5784">
      <w:pPr>
        <w:pStyle w:val="Odstavecseseznamem"/>
        <w:numPr>
          <w:ilvl w:val="0"/>
          <w:numId w:val="32"/>
        </w:numPr>
        <w:rPr>
          <w:rFonts w:ascii="Bahnschrift" w:hAnsi="Bahnschrift" w:cs="Calibri"/>
          <w:bCs/>
          <w:cap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daňové přiznání se podává do 25. dne následujícího měsíce po skončení zdaňovacího období, ve stejném termínu musí být vyrovnána i případná daňová povinnost</w:t>
      </w:r>
    </w:p>
    <w:p w14:paraId="35B73BFA" w14:textId="254E1FA7" w:rsidR="00FD5784" w:rsidRPr="000E5E5E" w:rsidRDefault="00FD5784" w:rsidP="00FD5784">
      <w:pPr>
        <w:pStyle w:val="Odstavecseseznamem"/>
        <w:numPr>
          <w:ilvl w:val="0"/>
          <w:numId w:val="32"/>
        </w:numPr>
        <w:rPr>
          <w:rFonts w:ascii="Bahnschrift" w:hAnsi="Bahnschrift" w:cs="Calibri"/>
          <w:bCs/>
          <w:cap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vznikne-li za zdaňovací období nadměrný odpočet, má plátce nárok na jeho vrácení do 30 dnů od jeho vyměření</w:t>
      </w:r>
    </w:p>
    <w:p w14:paraId="746755E8" w14:textId="7B093B9A" w:rsidR="006D043B" w:rsidRPr="00315C86" w:rsidRDefault="000E5E5E" w:rsidP="00315C86">
      <w:pPr>
        <w:pStyle w:val="Odstavecseseznamem"/>
        <w:numPr>
          <w:ilvl w:val="0"/>
          <w:numId w:val="32"/>
        </w:numPr>
        <w:rPr>
          <w:rFonts w:ascii="Bahnschrift" w:hAnsi="Bahnschrift" w:cs="Calibri"/>
          <w:bCs/>
          <w:cap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v daňovém přiznání se zjistí porovnáním daně na vstupu a daně na výstupu celková výše buď daňového závazku, nebo daňové pohledávky</w:t>
      </w:r>
    </w:p>
    <w:p w14:paraId="55D35C1D" w14:textId="77777777" w:rsidR="00EB2813" w:rsidRPr="003863B3" w:rsidRDefault="00EB2813" w:rsidP="00CB4095">
      <w:pPr>
        <w:spacing w:after="0"/>
        <w:rPr>
          <w:rFonts w:ascii="Bahnschrift" w:hAnsi="Bahnschrift" w:cs="Calibri"/>
          <w:b/>
          <w:sz w:val="24"/>
          <w:szCs w:val="24"/>
        </w:rPr>
      </w:pPr>
      <w:r w:rsidRPr="003863B3">
        <w:rPr>
          <w:rFonts w:ascii="Bahnschrift" w:hAnsi="Bahnschrift" w:cs="Calibri"/>
          <w:b/>
          <w:sz w:val="24"/>
          <w:szCs w:val="24"/>
        </w:rPr>
        <w:t>Plátce DPH</w:t>
      </w:r>
    </w:p>
    <w:p w14:paraId="2881AB57" w14:textId="77777777" w:rsidR="000E681D" w:rsidRPr="003863B3" w:rsidRDefault="00EB2813" w:rsidP="009C043B">
      <w:pPr>
        <w:pStyle w:val="Odstavecseseznamem"/>
        <w:numPr>
          <w:ilvl w:val="0"/>
          <w:numId w:val="20"/>
        </w:numPr>
        <w:rPr>
          <w:rFonts w:ascii="Bahnschrift" w:hAnsi="Bahnschrift" w:cs="Calibri"/>
          <w:b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plátcem DPH se může stát osoba, která uskutečňuje zdanitelná plnění v rámci své podnikatelské činnosti</w:t>
      </w:r>
    </w:p>
    <w:p w14:paraId="7AFB028B" w14:textId="036FD0D8" w:rsidR="00662049" w:rsidRPr="00BE2F53" w:rsidRDefault="00EB2813" w:rsidP="002F51CD">
      <w:pPr>
        <w:pStyle w:val="Odstavecseseznamem"/>
        <w:numPr>
          <w:ilvl w:val="0"/>
          <w:numId w:val="20"/>
        </w:numPr>
        <w:rPr>
          <w:rFonts w:ascii="Bahnschrift" w:hAnsi="Bahnschrift" w:cs="Calibri"/>
          <w:b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plátci se registrují u finančního úřadu</w:t>
      </w:r>
      <w:r w:rsidR="00BE2F53">
        <w:rPr>
          <w:rFonts w:ascii="Bahnschrift" w:hAnsi="Bahnschrift" w:cs="Calibri"/>
          <w:sz w:val="24"/>
          <w:szCs w:val="24"/>
        </w:rPr>
        <w:t xml:space="preserve"> a jejich registrace může být:</w:t>
      </w:r>
    </w:p>
    <w:p w14:paraId="1A11B6DB" w14:textId="7AB28C64" w:rsidR="00BE2F53" w:rsidRPr="00BE2F53" w:rsidRDefault="00BE2F53" w:rsidP="00BE2F53">
      <w:pPr>
        <w:pStyle w:val="Odstavecseseznamem"/>
        <w:numPr>
          <w:ilvl w:val="1"/>
          <w:numId w:val="20"/>
        </w:num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povinná – pokud obrat za nejvýše 12 po sobě jdoucích měsíců přesáhne částku 2 miliony Kč</w:t>
      </w:r>
    </w:p>
    <w:p w14:paraId="6EA9FA55" w14:textId="4866051E" w:rsidR="00BE2F53" w:rsidRPr="00FD5784" w:rsidRDefault="00BE2F53" w:rsidP="00BE2F53">
      <w:pPr>
        <w:pStyle w:val="Odstavecseseznamem"/>
        <w:numPr>
          <w:ilvl w:val="1"/>
          <w:numId w:val="20"/>
        </w:num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dobrovolná – například protože podnikatel nakupuje od plátců a plátcům i prodává</w:t>
      </w:r>
    </w:p>
    <w:p w14:paraId="286F4618" w14:textId="7F4A66F7" w:rsidR="006D043B" w:rsidRPr="00315C86" w:rsidRDefault="00FD5784" w:rsidP="00315C86">
      <w:pPr>
        <w:pStyle w:val="Odstavecseseznamem"/>
        <w:numPr>
          <w:ilvl w:val="0"/>
          <w:numId w:val="20"/>
        </w:num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plátci (pokud nakupují u plátců DPH) tuto daň zaplacenou dodavateli uplatní v daňovém přiznání jako nárok na odpočet vůči finančnímu úřadu, a naopak ze svých výrobků, prodeje zboží a poskytovaných služeb, tj. výstupů, jsou povinni vyměřit odběrateli DPH na výstupu a uvést ji v daňovém přiznání jako daň na výstupu, v daňovém přiznání se potom zjistí porovnáním daní na vstupu a daně na výstupu celková výše buď daňového závazku, nebo daňové pohledávky za zdaňovací období</w:t>
      </w:r>
    </w:p>
    <w:p w14:paraId="217E8459" w14:textId="11CA301B" w:rsidR="00BE2F53" w:rsidRDefault="00BE2F53" w:rsidP="00CB4095">
      <w:pPr>
        <w:spacing w:after="0"/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/>
          <w:sz w:val="24"/>
          <w:szCs w:val="24"/>
        </w:rPr>
        <w:t>Sazby DPH</w:t>
      </w:r>
    </w:p>
    <w:p w14:paraId="7C9C73D2" w14:textId="212E74F4" w:rsidR="00BE2F53" w:rsidRDefault="00BE2F53" w:rsidP="00BE2F53">
      <w:pPr>
        <w:pStyle w:val="Odstavecseseznamem"/>
        <w:numPr>
          <w:ilvl w:val="0"/>
          <w:numId w:val="43"/>
        </w:numPr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21 % - základní sazba</w:t>
      </w:r>
    </w:p>
    <w:p w14:paraId="36C5E637" w14:textId="2AD7BCE1" w:rsidR="006F4D91" w:rsidRPr="00315C86" w:rsidRDefault="00BE2F53" w:rsidP="00315C86">
      <w:pPr>
        <w:pStyle w:val="Odstavecseseznamem"/>
        <w:numPr>
          <w:ilvl w:val="0"/>
          <w:numId w:val="43"/>
        </w:numPr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12 % - snížená sazba</w:t>
      </w:r>
    </w:p>
    <w:p w14:paraId="4FFC4A63" w14:textId="792BD45A" w:rsidR="00EB2813" w:rsidRDefault="00EB2813" w:rsidP="00CB4095">
      <w:pPr>
        <w:spacing w:after="0"/>
        <w:rPr>
          <w:rFonts w:ascii="Bahnschrift" w:hAnsi="Bahnschrift" w:cs="Calibri"/>
          <w:b/>
          <w:sz w:val="24"/>
          <w:szCs w:val="24"/>
        </w:rPr>
      </w:pPr>
      <w:r w:rsidRPr="003863B3">
        <w:rPr>
          <w:rFonts w:ascii="Bahnschrift" w:hAnsi="Bahnschrift" w:cs="Calibri"/>
          <w:b/>
          <w:sz w:val="24"/>
          <w:szCs w:val="24"/>
        </w:rPr>
        <w:t>Způsob výpočtu daně</w:t>
      </w:r>
    </w:p>
    <w:p w14:paraId="5F28F257" w14:textId="196BA49C" w:rsidR="003B5F27" w:rsidRPr="003B5F27" w:rsidRDefault="003B5F27" w:rsidP="003B5F27">
      <w:pPr>
        <w:pStyle w:val="Odstavecseseznamem"/>
        <w:numPr>
          <w:ilvl w:val="1"/>
          <w:numId w:val="20"/>
        </w:numPr>
        <w:ind w:left="714" w:hanging="357"/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základem daně je cena bez DPH (tzv. výpočet zdola) – daň se vypočte prostým vynásobením základu daně příslušnou procentní sazbou</w:t>
      </w:r>
    </w:p>
    <w:p w14:paraId="679CAC7B" w14:textId="5D45E0F0" w:rsidR="006F4D91" w:rsidRPr="006F4D91" w:rsidRDefault="003B5F27" w:rsidP="006F4D91">
      <w:pPr>
        <w:pStyle w:val="Odstavecseseznamem"/>
        <w:numPr>
          <w:ilvl w:val="1"/>
          <w:numId w:val="20"/>
        </w:numPr>
        <w:ind w:left="714" w:hanging="357"/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základem daně je cena včetně DPH, tj. 121 % nebo 112 % (tzv. výpočet shora) – vypočítá se jako rozdíl mezi cenou včetně DPH a podílem, v jehož čitateli je cena včetně DPH a ve jmenovateli koeficient 1,21 nebo 1,12</w:t>
      </w:r>
      <w:r w:rsidR="006F4D91" w:rsidRPr="006F4D91">
        <w:rPr>
          <w:rFonts w:ascii="Bahnschrift" w:hAnsi="Bahnschrift" w:cs="Calibri"/>
          <w:bCs/>
          <w:sz w:val="24"/>
          <w:szCs w:val="24"/>
        </w:rPr>
        <w:br w:type="page"/>
      </w:r>
    </w:p>
    <w:p w14:paraId="6324B7D5" w14:textId="4346BD44" w:rsidR="00B279B8" w:rsidRDefault="00B279B8" w:rsidP="00CB4095">
      <w:pPr>
        <w:spacing w:after="0"/>
        <w:rPr>
          <w:rFonts w:ascii="Bahnschrift" w:hAnsi="Bahnschrift" w:cs="Calibri"/>
          <w:b/>
          <w:sz w:val="24"/>
          <w:szCs w:val="24"/>
        </w:rPr>
      </w:pPr>
      <w:r w:rsidRPr="003863B3">
        <w:rPr>
          <w:rFonts w:ascii="Bahnschrift" w:hAnsi="Bahnschrift" w:cs="Calibri"/>
          <w:b/>
          <w:sz w:val="24"/>
          <w:szCs w:val="24"/>
        </w:rPr>
        <w:lastRenderedPageBreak/>
        <w:t>Daňové doklady</w:t>
      </w:r>
    </w:p>
    <w:p w14:paraId="7903D719" w14:textId="4C3CCD90" w:rsidR="006F4D91" w:rsidRPr="006F4D91" w:rsidRDefault="006F4D91" w:rsidP="006F4D91">
      <w:pPr>
        <w:pStyle w:val="Odstavecseseznamem"/>
        <w:numPr>
          <w:ilvl w:val="0"/>
          <w:numId w:val="44"/>
        </w:num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v souvislosti s DPH jsou plátci povinni vystavit daňové doklady, které musí obsahovat informace o základu daně, sazbě a výši daně</w:t>
      </w:r>
    </w:p>
    <w:p w14:paraId="12AD61F0" w14:textId="451593CE" w:rsidR="00B279B8" w:rsidRDefault="00B279B8" w:rsidP="00B279B8">
      <w:pPr>
        <w:spacing w:after="0"/>
        <w:rPr>
          <w:rFonts w:ascii="Bahnschrift" w:hAnsi="Bahnschrift" w:cs="Calibri"/>
          <w:sz w:val="24"/>
          <w:szCs w:val="24"/>
          <w:u w:val="single"/>
        </w:rPr>
      </w:pPr>
      <w:r w:rsidRPr="003863B3">
        <w:rPr>
          <w:rFonts w:ascii="Bahnschrift" w:hAnsi="Bahnschrift" w:cs="Calibri"/>
          <w:sz w:val="24"/>
          <w:szCs w:val="24"/>
          <w:u w:val="single"/>
        </w:rPr>
        <w:t xml:space="preserve">1. </w:t>
      </w:r>
      <w:r w:rsidR="006F4D91">
        <w:rPr>
          <w:rFonts w:ascii="Bahnschrift" w:hAnsi="Bahnschrift" w:cs="Calibri"/>
          <w:sz w:val="24"/>
          <w:szCs w:val="24"/>
          <w:u w:val="single"/>
        </w:rPr>
        <w:t>b</w:t>
      </w:r>
      <w:r w:rsidRPr="003863B3">
        <w:rPr>
          <w:rFonts w:ascii="Bahnschrift" w:hAnsi="Bahnschrift" w:cs="Calibri"/>
          <w:sz w:val="24"/>
          <w:szCs w:val="24"/>
          <w:u w:val="single"/>
        </w:rPr>
        <w:t xml:space="preserve">ěžný daňový doklad </w:t>
      </w:r>
      <w:r w:rsidRPr="003863B3">
        <w:rPr>
          <w:rFonts w:ascii="Bahnschrift" w:hAnsi="Bahnschrift" w:cs="Calibri"/>
          <w:sz w:val="24"/>
          <w:szCs w:val="24"/>
          <w:u w:val="single"/>
        </w:rPr>
        <w:sym w:font="Symbol" w:char="F0AE"/>
      </w:r>
      <w:r w:rsidRPr="003863B3">
        <w:rPr>
          <w:rFonts w:ascii="Bahnschrift" w:hAnsi="Bahnschrift" w:cs="Calibri"/>
          <w:sz w:val="24"/>
          <w:szCs w:val="24"/>
          <w:u w:val="single"/>
        </w:rPr>
        <w:t xml:space="preserve"> faktura</w:t>
      </w:r>
    </w:p>
    <w:p w14:paraId="2754AF5D" w14:textId="1F5D9456" w:rsidR="006F4D91" w:rsidRPr="006F4D91" w:rsidRDefault="006F4D91" w:rsidP="006F4D91">
      <w:pPr>
        <w:pStyle w:val="Odstavecseseznamem"/>
        <w:numPr>
          <w:ilvl w:val="0"/>
          <w:numId w:val="44"/>
        </w:numPr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musí obsahovat:</w:t>
      </w:r>
    </w:p>
    <w:p w14:paraId="64A59D4C" w14:textId="6EE96135" w:rsidR="006F4D91" w:rsidRPr="006F4D91" w:rsidRDefault="006F4D91" w:rsidP="006F4D91">
      <w:pPr>
        <w:pStyle w:val="Odstavecseseznamem"/>
        <w:numPr>
          <w:ilvl w:val="1"/>
          <w:numId w:val="44"/>
        </w:numPr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přesné označení kupujícího i prodávajícího (včetně DIČ)</w:t>
      </w:r>
    </w:p>
    <w:p w14:paraId="4A88BC39" w14:textId="0BB47D0E" w:rsidR="006F4D91" w:rsidRPr="006F4D91" w:rsidRDefault="006F4D91" w:rsidP="006F4D91">
      <w:pPr>
        <w:pStyle w:val="Odstavecseseznamem"/>
        <w:numPr>
          <w:ilvl w:val="1"/>
          <w:numId w:val="44"/>
        </w:numPr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evidenční číslo dokladu</w:t>
      </w:r>
    </w:p>
    <w:p w14:paraId="56819EB5" w14:textId="51AB3A89" w:rsidR="006F4D91" w:rsidRPr="006F4D91" w:rsidRDefault="006F4D91" w:rsidP="006F4D91">
      <w:pPr>
        <w:pStyle w:val="Odstavecseseznamem"/>
        <w:numPr>
          <w:ilvl w:val="1"/>
          <w:numId w:val="44"/>
        </w:numPr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datum vystavení dokladu</w:t>
      </w:r>
    </w:p>
    <w:p w14:paraId="3AFB2D30" w14:textId="7C0F9B9A" w:rsidR="006F4D91" w:rsidRPr="006F4D91" w:rsidRDefault="006F4D91" w:rsidP="006F4D91">
      <w:pPr>
        <w:pStyle w:val="Odstavecseseznamem"/>
        <w:numPr>
          <w:ilvl w:val="1"/>
          <w:numId w:val="44"/>
        </w:numPr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datum uskutečnění zdanitelného plnění nebo datum přijetí platby</w:t>
      </w:r>
    </w:p>
    <w:p w14:paraId="63236E01" w14:textId="5663F078" w:rsidR="006F4D91" w:rsidRPr="006F4D91" w:rsidRDefault="006F4D91" w:rsidP="006F4D91">
      <w:pPr>
        <w:pStyle w:val="Odstavecseseznamem"/>
        <w:numPr>
          <w:ilvl w:val="1"/>
          <w:numId w:val="44"/>
        </w:numPr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rozsah a předmět zdanitelného plnění</w:t>
      </w:r>
    </w:p>
    <w:p w14:paraId="36179F2D" w14:textId="0FFC0859" w:rsidR="006F4D91" w:rsidRPr="006F4D91" w:rsidRDefault="006F4D91" w:rsidP="006F4D91">
      <w:pPr>
        <w:pStyle w:val="Odstavecseseznamem"/>
        <w:numPr>
          <w:ilvl w:val="1"/>
          <w:numId w:val="44"/>
        </w:numPr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jednotková cena bez daně</w:t>
      </w:r>
    </w:p>
    <w:p w14:paraId="6AF77EE2" w14:textId="39C49909" w:rsidR="006F4D91" w:rsidRPr="006F4D91" w:rsidRDefault="006F4D91" w:rsidP="006F4D91">
      <w:pPr>
        <w:pStyle w:val="Odstavecseseznamem"/>
        <w:numPr>
          <w:ilvl w:val="1"/>
          <w:numId w:val="44"/>
        </w:numPr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údaje rozhodné pro stanovení daně (základ daně, sazba daně, výše daně)</w:t>
      </w:r>
    </w:p>
    <w:p w14:paraId="04BB24C0" w14:textId="508DB8FC" w:rsidR="00B279B8" w:rsidRPr="003863B3" w:rsidRDefault="00B279B8" w:rsidP="00B279B8">
      <w:pPr>
        <w:tabs>
          <w:tab w:val="left" w:pos="567"/>
          <w:tab w:val="left" w:pos="2552"/>
        </w:tabs>
        <w:spacing w:after="0"/>
        <w:rPr>
          <w:rFonts w:ascii="Bahnschrift" w:hAnsi="Bahnschrift" w:cs="Calibri"/>
          <w:sz w:val="24"/>
          <w:szCs w:val="24"/>
          <w:u w:val="single"/>
        </w:rPr>
      </w:pPr>
      <w:r w:rsidRPr="003863B3">
        <w:rPr>
          <w:rFonts w:ascii="Bahnschrift" w:hAnsi="Bahnschrift" w:cs="Calibri"/>
          <w:sz w:val="24"/>
          <w:szCs w:val="24"/>
          <w:u w:val="single"/>
        </w:rPr>
        <w:t xml:space="preserve">2. </w:t>
      </w:r>
      <w:r w:rsidR="006F4D91">
        <w:rPr>
          <w:rFonts w:ascii="Bahnschrift" w:hAnsi="Bahnschrift" w:cs="Calibri"/>
          <w:sz w:val="24"/>
          <w:szCs w:val="24"/>
          <w:u w:val="single"/>
        </w:rPr>
        <w:t>z</w:t>
      </w:r>
      <w:r w:rsidRPr="003863B3">
        <w:rPr>
          <w:rFonts w:ascii="Bahnschrift" w:hAnsi="Bahnschrift" w:cs="Calibri"/>
          <w:sz w:val="24"/>
          <w:szCs w:val="24"/>
          <w:u w:val="single"/>
        </w:rPr>
        <w:t xml:space="preserve">jednodušený daňový doklad </w:t>
      </w:r>
      <w:r w:rsidRPr="003863B3">
        <w:rPr>
          <w:rFonts w:ascii="Bahnschrift" w:hAnsi="Bahnschrift" w:cs="Calibri"/>
          <w:sz w:val="24"/>
          <w:szCs w:val="24"/>
          <w:u w:val="single"/>
        </w:rPr>
        <w:sym w:font="Symbol" w:char="F0AE"/>
      </w:r>
      <w:r w:rsidRPr="003863B3">
        <w:rPr>
          <w:rFonts w:ascii="Bahnschrift" w:hAnsi="Bahnschrift" w:cs="Calibri"/>
          <w:sz w:val="24"/>
          <w:szCs w:val="24"/>
          <w:u w:val="single"/>
        </w:rPr>
        <w:t xml:space="preserve"> většinou pokladní složenka</w:t>
      </w:r>
    </w:p>
    <w:p w14:paraId="01E86CDA" w14:textId="1C618BDA" w:rsidR="00F657D8" w:rsidRDefault="00B279B8" w:rsidP="006F4D91">
      <w:pPr>
        <w:pStyle w:val="Odstavecseseznamem"/>
        <w:numPr>
          <w:ilvl w:val="0"/>
          <w:numId w:val="44"/>
        </w:numPr>
        <w:tabs>
          <w:tab w:val="left" w:pos="284"/>
          <w:tab w:val="left" w:pos="2552"/>
        </w:tabs>
        <w:rPr>
          <w:rFonts w:ascii="Bahnschrift" w:hAnsi="Bahnschrift" w:cs="Calibri"/>
          <w:sz w:val="24"/>
          <w:szCs w:val="24"/>
        </w:rPr>
      </w:pPr>
      <w:r w:rsidRPr="006F4D91">
        <w:rPr>
          <w:rFonts w:ascii="Bahnschrift" w:hAnsi="Bahnschrift" w:cs="Calibri"/>
          <w:sz w:val="24"/>
          <w:szCs w:val="24"/>
        </w:rPr>
        <w:t>do 10 000 Kč včetně DPH</w:t>
      </w:r>
    </w:p>
    <w:p w14:paraId="4E866872" w14:textId="07E438C2" w:rsidR="006F4D91" w:rsidRPr="006F4D91" w:rsidRDefault="006F4D91" w:rsidP="006F4D91">
      <w:pPr>
        <w:pStyle w:val="Odstavecseseznamem"/>
        <w:numPr>
          <w:ilvl w:val="0"/>
          <w:numId w:val="44"/>
        </w:numPr>
        <w:tabs>
          <w:tab w:val="left" w:pos="284"/>
          <w:tab w:val="left" w:pos="2552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musí obsahovat:</w:t>
      </w:r>
    </w:p>
    <w:p w14:paraId="5275C71C" w14:textId="0B647104" w:rsidR="006F4D91" w:rsidRPr="006F4D91" w:rsidRDefault="006F4D91" w:rsidP="006F4D91">
      <w:pPr>
        <w:pStyle w:val="Odstavecseseznamem"/>
        <w:numPr>
          <w:ilvl w:val="1"/>
          <w:numId w:val="44"/>
        </w:numPr>
        <w:tabs>
          <w:tab w:val="left" w:pos="284"/>
          <w:tab w:val="left" w:pos="2552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z údajů rozhodných pro výpočet daně musí být uvedena cena včetně daně a sazba daně – výpočet DPH pro účely nároku na odpočet si provádí sám kupující)</w:t>
      </w:r>
    </w:p>
    <w:p w14:paraId="1E77656B" w14:textId="23A876C4" w:rsidR="006F4D91" w:rsidRPr="006F4D91" w:rsidRDefault="006F4D91" w:rsidP="006F4D91">
      <w:pPr>
        <w:pStyle w:val="Odstavecseseznamem"/>
        <w:numPr>
          <w:ilvl w:val="0"/>
          <w:numId w:val="44"/>
        </w:numPr>
        <w:tabs>
          <w:tab w:val="left" w:pos="284"/>
          <w:tab w:val="left" w:pos="2552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nemusí obsahovat:</w:t>
      </w:r>
    </w:p>
    <w:p w14:paraId="24EAA1EE" w14:textId="1F594E34" w:rsidR="006F4D91" w:rsidRPr="00631B15" w:rsidRDefault="00631B15" w:rsidP="006F4D91">
      <w:pPr>
        <w:pStyle w:val="Odstavecseseznamem"/>
        <w:numPr>
          <w:ilvl w:val="1"/>
          <w:numId w:val="44"/>
        </w:numPr>
        <w:tabs>
          <w:tab w:val="left" w:pos="284"/>
          <w:tab w:val="left" w:pos="2552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údaje o kupujícím</w:t>
      </w:r>
    </w:p>
    <w:p w14:paraId="3D226739" w14:textId="5E1C2438" w:rsidR="00631B15" w:rsidRPr="00631B15" w:rsidRDefault="00631B15" w:rsidP="006F4D91">
      <w:pPr>
        <w:pStyle w:val="Odstavecseseznamem"/>
        <w:numPr>
          <w:ilvl w:val="1"/>
          <w:numId w:val="44"/>
        </w:numPr>
        <w:tabs>
          <w:tab w:val="left" w:pos="284"/>
          <w:tab w:val="left" w:pos="2552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datum vystavení dokladu</w:t>
      </w:r>
    </w:p>
    <w:p w14:paraId="707629C4" w14:textId="051BD6B9" w:rsidR="004F248E" w:rsidRPr="00A07A81" w:rsidRDefault="00631B15" w:rsidP="00A07A81">
      <w:pPr>
        <w:pStyle w:val="Odstavecseseznamem"/>
        <w:numPr>
          <w:ilvl w:val="1"/>
          <w:numId w:val="44"/>
        </w:numPr>
        <w:tabs>
          <w:tab w:val="left" w:pos="284"/>
          <w:tab w:val="left" w:pos="2552"/>
        </w:tabs>
        <w:spacing w:after="240"/>
        <w:ind w:left="1434" w:hanging="357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výše ceny bez daně a výše daně</w:t>
      </w:r>
    </w:p>
    <w:p w14:paraId="5CF61CE4" w14:textId="6AA9996C" w:rsidR="00471BCE" w:rsidRPr="003863B3" w:rsidRDefault="00471BCE" w:rsidP="00F657D8">
      <w:pPr>
        <w:tabs>
          <w:tab w:val="left" w:pos="567"/>
          <w:tab w:val="left" w:pos="2552"/>
        </w:tabs>
        <w:spacing w:after="0"/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/>
          <w:sz w:val="24"/>
          <w:szCs w:val="24"/>
        </w:rPr>
        <w:t xml:space="preserve">Účet </w:t>
      </w:r>
      <w:r w:rsidR="00B279B8" w:rsidRPr="003863B3">
        <w:rPr>
          <w:rFonts w:ascii="Bahnschrift" w:hAnsi="Bahnschrift" w:cs="Calibri"/>
          <w:b/>
          <w:sz w:val="24"/>
          <w:szCs w:val="24"/>
        </w:rPr>
        <w:t>343 – Daň z přidané hodnoty</w:t>
      </w:r>
    </w:p>
    <w:p w14:paraId="5272FF44" w14:textId="376A8AF4" w:rsidR="00B279B8" w:rsidRPr="003863B3" w:rsidRDefault="00B279B8" w:rsidP="00F657D8">
      <w:pPr>
        <w:pStyle w:val="Odstavecseseznamem"/>
        <w:numPr>
          <w:ilvl w:val="0"/>
          <w:numId w:val="30"/>
        </w:numPr>
        <w:tabs>
          <w:tab w:val="left" w:pos="567"/>
          <w:tab w:val="left" w:pos="2552"/>
        </w:tabs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 xml:space="preserve">účet rozvahový aktivní i pasivní </w:t>
      </w:r>
    </w:p>
    <w:p w14:paraId="20B7B317" w14:textId="35B5F8D7" w:rsidR="00B279B8" w:rsidRPr="003863B3" w:rsidRDefault="00B279B8" w:rsidP="00F657D8">
      <w:pPr>
        <w:pStyle w:val="Odstavecseseznamem"/>
        <w:numPr>
          <w:ilvl w:val="0"/>
          <w:numId w:val="30"/>
        </w:numPr>
        <w:tabs>
          <w:tab w:val="left" w:pos="567"/>
          <w:tab w:val="left" w:pos="2552"/>
        </w:tabs>
        <w:spacing w:after="120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 xml:space="preserve">obrat DPH na vstupu vyšší než obrat DPH na výstupu </w:t>
      </w:r>
      <w:r w:rsidRPr="003863B3">
        <w:rPr>
          <w:rFonts w:ascii="Bahnschrift" w:hAnsi="Bahnschrift" w:cs="Calibri"/>
          <w:sz w:val="24"/>
          <w:szCs w:val="24"/>
        </w:rPr>
        <w:sym w:font="Symbol" w:char="F0AE"/>
      </w:r>
      <w:r w:rsidRPr="003863B3">
        <w:rPr>
          <w:rFonts w:ascii="Bahnschrift" w:hAnsi="Bahnschrift" w:cs="Calibri"/>
          <w:sz w:val="24"/>
          <w:szCs w:val="24"/>
        </w:rPr>
        <w:t xml:space="preserve"> pohledávka vůči FÚ</w:t>
      </w:r>
    </w:p>
    <w:p w14:paraId="425E3599" w14:textId="7E302DCC" w:rsidR="00B279B8" w:rsidRPr="00F657D8" w:rsidRDefault="00B279B8" w:rsidP="00F657D8">
      <w:pPr>
        <w:pStyle w:val="Odstavecseseznamem"/>
        <w:numPr>
          <w:ilvl w:val="1"/>
          <w:numId w:val="30"/>
        </w:numPr>
        <w:tabs>
          <w:tab w:val="left" w:pos="567"/>
          <w:tab w:val="left" w:pos="2552"/>
        </w:tabs>
        <w:rPr>
          <w:rFonts w:ascii="Bahnschrift" w:hAnsi="Bahnschrift" w:cs="Calibri"/>
          <w:sz w:val="24"/>
          <w:szCs w:val="24"/>
        </w:rPr>
      </w:pPr>
      <w:r w:rsidRPr="00F657D8">
        <w:rPr>
          <w:rFonts w:ascii="Bahnschrift" w:hAnsi="Bahnschrift" w:cs="Calibri"/>
          <w:sz w:val="24"/>
          <w:szCs w:val="24"/>
        </w:rPr>
        <w:t>NADMĚRNÝ ODPOČET</w:t>
      </w:r>
    </w:p>
    <w:p w14:paraId="333B09EC" w14:textId="3D5BEEA1" w:rsidR="00B279B8" w:rsidRPr="003863B3" w:rsidRDefault="00B279B8" w:rsidP="00F657D8">
      <w:pPr>
        <w:pStyle w:val="Odstavecseseznamem"/>
        <w:numPr>
          <w:ilvl w:val="0"/>
          <w:numId w:val="30"/>
        </w:numPr>
        <w:tabs>
          <w:tab w:val="left" w:pos="567"/>
          <w:tab w:val="left" w:pos="2552"/>
        </w:tabs>
        <w:spacing w:after="120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 xml:space="preserve">obrat DPH na výstupu vyšší než obrat DPH na vstupu </w:t>
      </w:r>
      <w:r w:rsidRPr="003863B3">
        <w:rPr>
          <w:rFonts w:ascii="Bahnschrift" w:hAnsi="Bahnschrift" w:cs="Calibri"/>
          <w:sz w:val="24"/>
          <w:szCs w:val="24"/>
        </w:rPr>
        <w:sym w:font="Symbol" w:char="F0AE"/>
      </w:r>
      <w:r w:rsidRPr="003863B3">
        <w:rPr>
          <w:rFonts w:ascii="Bahnschrift" w:hAnsi="Bahnschrift" w:cs="Calibri"/>
          <w:sz w:val="24"/>
          <w:szCs w:val="24"/>
        </w:rPr>
        <w:t xml:space="preserve"> závazek vůči FÚ</w:t>
      </w:r>
    </w:p>
    <w:p w14:paraId="7AF86651" w14:textId="0A5C7C02" w:rsidR="00B279B8" w:rsidRPr="00A07A81" w:rsidRDefault="00B279B8" w:rsidP="00F657D8">
      <w:pPr>
        <w:pStyle w:val="Odstavecseseznamem"/>
        <w:numPr>
          <w:ilvl w:val="1"/>
          <w:numId w:val="30"/>
        </w:numPr>
        <w:tabs>
          <w:tab w:val="left" w:pos="567"/>
          <w:tab w:val="left" w:pos="2552"/>
        </w:tabs>
        <w:ind w:left="1434" w:hanging="357"/>
        <w:rPr>
          <w:rFonts w:ascii="Bahnschrift" w:hAnsi="Bahnschrift" w:cs="Calibri"/>
          <w:sz w:val="24"/>
          <w:szCs w:val="24"/>
          <w:u w:val="single"/>
        </w:rPr>
      </w:pPr>
      <w:r w:rsidRPr="00F657D8">
        <w:rPr>
          <w:rFonts w:ascii="Bahnschrift" w:hAnsi="Bahnschrift" w:cs="Calibri"/>
          <w:sz w:val="24"/>
          <w:szCs w:val="24"/>
        </w:rPr>
        <w:t>DAŇOVÁ POVINNOST</w:t>
      </w:r>
    </w:p>
    <w:p w14:paraId="6685F567" w14:textId="190DFC65" w:rsidR="00A07A81" w:rsidRPr="00A07A81" w:rsidRDefault="00A07A81" w:rsidP="00A07A81">
      <w:pPr>
        <w:tabs>
          <w:tab w:val="left" w:pos="567"/>
          <w:tab w:val="left" w:pos="2552"/>
        </w:tabs>
        <w:spacing w:after="0"/>
        <w:rPr>
          <w:rFonts w:ascii="Bahnschrift" w:hAnsi="Bahnschrift" w:cs="Calibri"/>
          <w:sz w:val="24"/>
          <w:szCs w:val="24"/>
          <w:u w:val="single"/>
        </w:rPr>
      </w:pPr>
      <w:r w:rsidRPr="00A07A81">
        <w:rPr>
          <w:noProof/>
          <w:u w:val="single"/>
        </w:rPr>
        <w:drawing>
          <wp:anchor distT="0" distB="0" distL="114300" distR="114300" simplePos="0" relativeHeight="251695104" behindDoc="0" locked="0" layoutInCell="1" allowOverlap="1" wp14:anchorId="336702BF" wp14:editId="798E0C63">
            <wp:simplePos x="0" y="0"/>
            <wp:positionH relativeFrom="column">
              <wp:posOffset>-294005</wp:posOffset>
            </wp:positionH>
            <wp:positionV relativeFrom="paragraph">
              <wp:posOffset>113030</wp:posOffset>
            </wp:positionV>
            <wp:extent cx="3344545" cy="2167890"/>
            <wp:effectExtent l="19050" t="19050" r="27305" b="22860"/>
            <wp:wrapThrough wrapText="bothSides">
              <wp:wrapPolygon edited="0">
                <wp:start x="-123" y="-190"/>
                <wp:lineTo x="-123" y="21638"/>
                <wp:lineTo x="21653" y="21638"/>
                <wp:lineTo x="21653" y="-190"/>
                <wp:lineTo x="-123" y="-190"/>
              </wp:wrapPolygon>
            </wp:wrapThrough>
            <wp:docPr id="318287555" name="Obrázek 1" descr="Účtování DPH účet ppt stáh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Účtování DPH účet ppt stáhnou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2" t="17637" r="21956" b="31041"/>
                    <a:stretch/>
                  </pic:blipFill>
                  <pic:spPr bwMode="auto">
                    <a:xfrm>
                      <a:off x="0" y="0"/>
                      <a:ext cx="3344545" cy="2167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7A81">
        <w:rPr>
          <w:rFonts w:ascii="Bahnschrift" w:hAnsi="Bahnschrift" w:cs="Calibri"/>
          <w:sz w:val="24"/>
          <w:szCs w:val="24"/>
          <w:u w:val="single"/>
        </w:rPr>
        <w:t>účtování:</w:t>
      </w:r>
    </w:p>
    <w:p w14:paraId="0E4C808D" w14:textId="1A529606" w:rsidR="00A07A81" w:rsidRPr="00A07A81" w:rsidRDefault="00A07A81" w:rsidP="00A07A81">
      <w:pPr>
        <w:tabs>
          <w:tab w:val="left" w:pos="567"/>
          <w:tab w:val="left" w:pos="2552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nárok na odpočet 343/321,211, …</w:t>
      </w:r>
      <w:r>
        <w:rPr>
          <w:rFonts w:ascii="Bahnschrift" w:hAnsi="Bahnschrift" w:cs="Calibri"/>
          <w:sz w:val="24"/>
          <w:szCs w:val="24"/>
        </w:rPr>
        <w:br/>
        <w:t>daňová povinnost 211, …/343</w:t>
      </w:r>
      <w:r>
        <w:rPr>
          <w:rFonts w:ascii="Bahnschrift" w:hAnsi="Bahnschrift" w:cs="Calibri"/>
          <w:sz w:val="24"/>
          <w:szCs w:val="24"/>
        </w:rPr>
        <w:br/>
        <w:t>odvod DPH finančnímu úřadu 343/221</w:t>
      </w:r>
      <w:r>
        <w:rPr>
          <w:rFonts w:ascii="Bahnschrift" w:hAnsi="Bahnschrift" w:cs="Calibri"/>
          <w:sz w:val="24"/>
          <w:szCs w:val="24"/>
        </w:rPr>
        <w:br/>
        <w:t>vrácení nadměrného odpočtu 221/343</w:t>
      </w:r>
    </w:p>
    <w:p w14:paraId="2187C170" w14:textId="77777777" w:rsidR="00A07A81" w:rsidRDefault="00A07A81" w:rsidP="000B1877">
      <w:pPr>
        <w:spacing w:after="0"/>
        <w:rPr>
          <w:rFonts w:ascii="Bahnschrift" w:hAnsi="Bahnschrift" w:cs="Calibri"/>
          <w:b/>
          <w:sz w:val="24"/>
          <w:szCs w:val="24"/>
        </w:rPr>
      </w:pPr>
    </w:p>
    <w:p w14:paraId="1BA13EC6" w14:textId="77777777" w:rsidR="00A07A81" w:rsidRDefault="00A07A81" w:rsidP="000B1877">
      <w:pPr>
        <w:spacing w:after="0"/>
        <w:rPr>
          <w:rFonts w:ascii="Bahnschrift" w:hAnsi="Bahnschrift" w:cs="Calibri"/>
          <w:b/>
          <w:sz w:val="24"/>
          <w:szCs w:val="24"/>
        </w:rPr>
      </w:pPr>
    </w:p>
    <w:p w14:paraId="45A3AE4B" w14:textId="77777777" w:rsidR="00A07A81" w:rsidRDefault="00A07A81" w:rsidP="000B1877">
      <w:pPr>
        <w:spacing w:after="0"/>
        <w:rPr>
          <w:rFonts w:ascii="Bahnschrift" w:hAnsi="Bahnschrift" w:cs="Calibri"/>
          <w:b/>
          <w:sz w:val="24"/>
          <w:szCs w:val="24"/>
        </w:rPr>
      </w:pPr>
    </w:p>
    <w:p w14:paraId="5D0618BB" w14:textId="77777777" w:rsidR="00A07A81" w:rsidRDefault="00A07A81" w:rsidP="000B1877">
      <w:pPr>
        <w:spacing w:after="0"/>
        <w:rPr>
          <w:rFonts w:ascii="Bahnschrift" w:hAnsi="Bahnschrift" w:cs="Calibri"/>
          <w:b/>
          <w:sz w:val="24"/>
          <w:szCs w:val="24"/>
        </w:rPr>
      </w:pPr>
    </w:p>
    <w:p w14:paraId="7FAEE9C8" w14:textId="77777777" w:rsidR="00A07A81" w:rsidRDefault="00A07A81" w:rsidP="000B1877">
      <w:pPr>
        <w:spacing w:after="0"/>
        <w:rPr>
          <w:rFonts w:ascii="Bahnschrift" w:hAnsi="Bahnschrift" w:cs="Calibri"/>
          <w:b/>
          <w:sz w:val="24"/>
          <w:szCs w:val="24"/>
        </w:rPr>
      </w:pPr>
    </w:p>
    <w:p w14:paraId="38AB4D26" w14:textId="1EBB7549" w:rsidR="00A07A81" w:rsidRDefault="00676168" w:rsidP="00676168">
      <w:p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/>
          <w:sz w:val="24"/>
          <w:szCs w:val="24"/>
        </w:rPr>
        <w:br w:type="page"/>
      </w:r>
    </w:p>
    <w:p w14:paraId="37E309D7" w14:textId="63ADE71A" w:rsidR="008E271C" w:rsidRPr="003863B3" w:rsidRDefault="00CF2F5C" w:rsidP="000B1877">
      <w:pPr>
        <w:spacing w:after="0"/>
        <w:rPr>
          <w:rFonts w:ascii="Bahnschrift" w:hAnsi="Bahnschrift" w:cs="Calibri"/>
          <w:b/>
          <w:sz w:val="24"/>
          <w:szCs w:val="24"/>
        </w:rPr>
      </w:pPr>
      <w:r w:rsidRPr="003863B3">
        <w:rPr>
          <w:rFonts w:ascii="Bahnschrift" w:hAnsi="Bahnschrift" w:cs="Calibri"/>
          <w:b/>
          <w:sz w:val="24"/>
          <w:szCs w:val="24"/>
        </w:rPr>
        <w:lastRenderedPageBreak/>
        <w:t xml:space="preserve">Režim přenesení daňové povinnosti (tzv. reverse </w:t>
      </w:r>
      <w:proofErr w:type="spellStart"/>
      <w:r w:rsidRPr="003863B3">
        <w:rPr>
          <w:rFonts w:ascii="Bahnschrift" w:hAnsi="Bahnschrift" w:cs="Calibri"/>
          <w:b/>
          <w:sz w:val="24"/>
          <w:szCs w:val="24"/>
        </w:rPr>
        <w:t>charge</w:t>
      </w:r>
      <w:proofErr w:type="spellEnd"/>
      <w:r w:rsidRPr="003863B3">
        <w:rPr>
          <w:rFonts w:ascii="Bahnschrift" w:hAnsi="Bahnschrift" w:cs="Calibri"/>
          <w:b/>
          <w:sz w:val="24"/>
          <w:szCs w:val="24"/>
        </w:rPr>
        <w:t>)</w:t>
      </w:r>
    </w:p>
    <w:p w14:paraId="14EEA7D8" w14:textId="11870808" w:rsidR="009F259C" w:rsidRDefault="009F259C" w:rsidP="000B1877">
      <w:pPr>
        <w:pStyle w:val="Odstavecseseznamem"/>
        <w:numPr>
          <w:ilvl w:val="0"/>
          <w:numId w:val="3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základním principem fungování DPH je, že plátce, který uskutečňuje zdanitelné plnění (dodavatel), má povinnost odvést daň z prodejní ceny finančnímu úřadu, na druhé straně plátce, pro kterého bylo uskutečněno zdanitelné plnění (odběratel), má nárok na uplatnění odpočtu této daně, v některých případech však tento mechanismus neplatí a povinnost přiznat daň má příjemce, např. nákup majetku od zahraničního dodavatele</w:t>
      </w:r>
    </w:p>
    <w:p w14:paraId="69704BD6" w14:textId="25BDDA87" w:rsidR="009F259C" w:rsidRDefault="009F259C" w:rsidP="009F259C">
      <w:pPr>
        <w:pStyle w:val="Odstavecseseznamem"/>
        <w:numPr>
          <w:ilvl w:val="1"/>
          <w:numId w:val="3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další takovou situací jsou vybraná zdanitelná plnění v rámci přenesení daňové povinnosti (§ 92a ZDPH) – např. poskytnutí celé řady stavebních nebo montážních prací (§ 92e ZDPH) poskytnutých pro jiného plátce DPH – pokud příjemcem bude neplátce DPH, tento režim se neuplatní</w:t>
      </w:r>
    </w:p>
    <w:p w14:paraId="4EFC96FE" w14:textId="51C2C678" w:rsidR="009F259C" w:rsidRDefault="009F259C" w:rsidP="009F259C">
      <w:pPr>
        <w:pStyle w:val="Odstavecseseznamem"/>
        <w:numPr>
          <w:ilvl w:val="2"/>
          <w:numId w:val="3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v tomto režimu se daňová povinnost přenáší na odběratele, tzn. uskutečněné plnění nebude zdaňováno jeho poskytovatelem (dodavatelem), ale jeho příjemcem (odběratelem)</w:t>
      </w:r>
    </w:p>
    <w:p w14:paraId="66448110" w14:textId="2876A326" w:rsidR="009F259C" w:rsidRDefault="005A5F3D" w:rsidP="009F259C">
      <w:pPr>
        <w:pStyle w:val="Odstavecseseznamem"/>
        <w:numPr>
          <w:ilvl w:val="2"/>
          <w:numId w:val="31"/>
        </w:numPr>
        <w:rPr>
          <w:rFonts w:ascii="Bahnschrift" w:hAnsi="Bahnschrift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6B401D6" wp14:editId="23698FE6">
            <wp:simplePos x="0" y="0"/>
            <wp:positionH relativeFrom="column">
              <wp:posOffset>79375</wp:posOffset>
            </wp:positionH>
            <wp:positionV relativeFrom="paragraph">
              <wp:posOffset>762635</wp:posOffset>
            </wp:positionV>
            <wp:extent cx="5604510" cy="3428365"/>
            <wp:effectExtent l="19050" t="19050" r="15240" b="19685"/>
            <wp:wrapTopAndBottom/>
            <wp:docPr id="915066664" name="Obrázek 2" descr="Náhled obráz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áhled obrázku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0"/>
                    <a:stretch/>
                  </pic:blipFill>
                  <pic:spPr bwMode="auto">
                    <a:xfrm>
                      <a:off x="0" y="0"/>
                      <a:ext cx="5604510" cy="3428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59C">
        <w:rPr>
          <w:rFonts w:ascii="Bahnschrift" w:hAnsi="Bahnschrift" w:cs="Calibri"/>
          <w:sz w:val="24"/>
          <w:szCs w:val="24"/>
        </w:rPr>
        <w:t xml:space="preserve">dodavatel na daňovém dokladu nebude tedy uvádět DPH, ale povinnou náležitostí jim vystaveného daňového dokladu bude text </w:t>
      </w:r>
      <w:r w:rsidR="00CF2F5C" w:rsidRPr="009F259C">
        <w:rPr>
          <w:rFonts w:ascii="Bahnschrift" w:hAnsi="Bahnschrift" w:cs="Calibri"/>
          <w:sz w:val="24"/>
          <w:szCs w:val="24"/>
        </w:rPr>
        <w:t>„daň odvede zákazník“</w:t>
      </w:r>
    </w:p>
    <w:p w14:paraId="6EB2D016" w14:textId="5B5A8141" w:rsidR="009C043B" w:rsidRPr="00676168" w:rsidRDefault="00676168" w:rsidP="00676168">
      <w:pPr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br w:type="page"/>
      </w:r>
    </w:p>
    <w:p w14:paraId="65E034DC" w14:textId="5D45B4DD" w:rsidR="008677A8" w:rsidRDefault="008677A8" w:rsidP="008677A8">
      <w:pPr>
        <w:spacing w:after="0"/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/>
          <w:sz w:val="24"/>
          <w:szCs w:val="24"/>
        </w:rPr>
        <w:lastRenderedPageBreak/>
        <w:t>Účet 345 – Ostatní daně a poplatky</w:t>
      </w:r>
    </w:p>
    <w:p w14:paraId="4E1E67AC" w14:textId="33414D2D" w:rsidR="008677A8" w:rsidRPr="008677A8" w:rsidRDefault="008677A8" w:rsidP="008677A8">
      <w:pPr>
        <w:pStyle w:val="Odstavecseseznamem"/>
        <w:numPr>
          <w:ilvl w:val="0"/>
          <w:numId w:val="31"/>
        </w:num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účtuje se zde o:</w:t>
      </w:r>
    </w:p>
    <w:p w14:paraId="3F5CA192" w14:textId="371BE9FC" w:rsidR="008677A8" w:rsidRPr="008677A8" w:rsidRDefault="008677A8" w:rsidP="008677A8">
      <w:pPr>
        <w:pStyle w:val="Odstavecseseznamem"/>
        <w:numPr>
          <w:ilvl w:val="1"/>
          <w:numId w:val="31"/>
        </w:num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spotřebních daních, kdy účetní jednotka je plátcem daně</w:t>
      </w:r>
    </w:p>
    <w:p w14:paraId="349F39F3" w14:textId="170574FA" w:rsidR="008677A8" w:rsidRPr="008677A8" w:rsidRDefault="008677A8" w:rsidP="008677A8">
      <w:pPr>
        <w:pStyle w:val="Odstavecseseznamem"/>
        <w:numPr>
          <w:ilvl w:val="1"/>
          <w:numId w:val="31"/>
        </w:num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dani z nemovitých věcí, dani silniční, dani z nabytí nemovitých věcí</w:t>
      </w:r>
    </w:p>
    <w:p w14:paraId="17A9E68E" w14:textId="1E7B5C59" w:rsidR="008677A8" w:rsidRPr="008677A8" w:rsidRDefault="008677A8" w:rsidP="008677A8">
      <w:pPr>
        <w:pStyle w:val="Odstavecseseznamem"/>
        <w:numPr>
          <w:ilvl w:val="1"/>
          <w:numId w:val="31"/>
        </w:num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poplatcích podle příslušných právních předpisů</w:t>
      </w:r>
    </w:p>
    <w:p w14:paraId="1C74AFA3" w14:textId="77777777" w:rsidR="008677A8" w:rsidRDefault="008677A8" w:rsidP="009C043B">
      <w:pPr>
        <w:rPr>
          <w:rFonts w:ascii="Bahnschrift" w:hAnsi="Bahnschrift" w:cs="Calibri"/>
          <w:b/>
          <w:sz w:val="24"/>
          <w:szCs w:val="24"/>
        </w:rPr>
      </w:pPr>
    </w:p>
    <w:p w14:paraId="49F9FF36" w14:textId="6558D873" w:rsidR="00CF2F5C" w:rsidRPr="000A333C" w:rsidRDefault="00CF2F5C" w:rsidP="009C043B">
      <w:pPr>
        <w:rPr>
          <w:rFonts w:ascii="Bahnschrift" w:hAnsi="Bahnschrift" w:cs="Calibri"/>
          <w:b/>
          <w:sz w:val="24"/>
          <w:szCs w:val="24"/>
        </w:rPr>
      </w:pPr>
      <w:r w:rsidRPr="000A333C">
        <w:rPr>
          <w:rFonts w:ascii="Bahnschrift" w:hAnsi="Bahnschrift" w:cs="Calibri"/>
          <w:b/>
          <w:sz w:val="24"/>
          <w:szCs w:val="24"/>
        </w:rPr>
        <w:t>SPOTŘEBNÍ DANĚ</w:t>
      </w:r>
    </w:p>
    <w:p w14:paraId="0F779AF3" w14:textId="2C12C25D" w:rsidR="00265079" w:rsidRDefault="00265079" w:rsidP="009C043B">
      <w:pPr>
        <w:pStyle w:val="Odstavecseseznamem"/>
        <w:numPr>
          <w:ilvl w:val="0"/>
          <w:numId w:val="2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daně nepřímé</w:t>
      </w:r>
    </w:p>
    <w:p w14:paraId="24823B6C" w14:textId="6837B975" w:rsidR="000C24C7" w:rsidRDefault="000C24C7" w:rsidP="009C043B">
      <w:pPr>
        <w:pStyle w:val="Odstavecseseznamem"/>
        <w:numPr>
          <w:ilvl w:val="0"/>
          <w:numId w:val="2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podnik je plátcem daně a poplatníkem je spotřebitel</w:t>
      </w:r>
    </w:p>
    <w:p w14:paraId="78D65C2D" w14:textId="06010773" w:rsidR="000C24C7" w:rsidRDefault="000C24C7" w:rsidP="009C043B">
      <w:pPr>
        <w:pStyle w:val="Odstavecseseznamem"/>
        <w:numPr>
          <w:ilvl w:val="0"/>
          <w:numId w:val="2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tabákové výrobky, líh a lihoviny, pivo, víno, minerální oleje (pohonné hmoty)</w:t>
      </w:r>
    </w:p>
    <w:p w14:paraId="16C0A3D2" w14:textId="159D13FE" w:rsidR="00CF2F5C" w:rsidRDefault="00CF2F5C" w:rsidP="009C043B">
      <w:pPr>
        <w:pStyle w:val="Odstavecseseznamem"/>
        <w:numPr>
          <w:ilvl w:val="0"/>
          <w:numId w:val="21"/>
        </w:numPr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plátci jsou PO i FO, které tyto výrobky vyrá</w:t>
      </w:r>
      <w:r w:rsidR="00783CE1" w:rsidRPr="003863B3">
        <w:rPr>
          <w:rFonts w:ascii="Bahnschrift" w:hAnsi="Bahnschrift" w:cs="Calibri"/>
          <w:sz w:val="24"/>
          <w:szCs w:val="24"/>
        </w:rPr>
        <w:t>bějí nebo kterým mají být v</w:t>
      </w:r>
      <w:r w:rsidR="000C24C7">
        <w:rPr>
          <w:rFonts w:ascii="Bahnschrift" w:hAnsi="Bahnschrift" w:cs="Calibri"/>
          <w:sz w:val="24"/>
          <w:szCs w:val="24"/>
        </w:rPr>
        <w:t>y</w:t>
      </w:r>
      <w:r w:rsidR="00783CE1" w:rsidRPr="003863B3">
        <w:rPr>
          <w:rFonts w:ascii="Bahnschrift" w:hAnsi="Bahnschrift" w:cs="Calibri"/>
          <w:sz w:val="24"/>
          <w:szCs w:val="24"/>
        </w:rPr>
        <w:t>vážené nebo dovážené výrobky propuštěny</w:t>
      </w:r>
    </w:p>
    <w:p w14:paraId="17B1E991" w14:textId="3F2C6C38" w:rsidR="000C24C7" w:rsidRDefault="000C24C7" w:rsidP="009C043B">
      <w:pPr>
        <w:pStyle w:val="Odstavecseseznamem"/>
        <w:numPr>
          <w:ilvl w:val="0"/>
          <w:numId w:val="2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daň je většinou stanovena absolutní částkou na jednotku množství</w:t>
      </w:r>
    </w:p>
    <w:p w14:paraId="1348A6FD" w14:textId="54F6CFE1" w:rsidR="000C24C7" w:rsidRDefault="000C24C7" w:rsidP="009C043B">
      <w:pPr>
        <w:pStyle w:val="Odstavecseseznamem"/>
        <w:numPr>
          <w:ilvl w:val="0"/>
          <w:numId w:val="2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předmětem daně jsou v tuzemsku vyrobené nebo do tuzemska dovezené vybrané výrobky</w:t>
      </w:r>
    </w:p>
    <w:p w14:paraId="74B5E6AF" w14:textId="1B91C1CF" w:rsidR="000C24C7" w:rsidRDefault="000C24C7" w:rsidP="009C043B">
      <w:pPr>
        <w:pStyle w:val="Odstavecseseznamem"/>
        <w:numPr>
          <w:ilvl w:val="0"/>
          <w:numId w:val="2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správcem daně jsou celní úřady</w:t>
      </w:r>
    </w:p>
    <w:p w14:paraId="2A4D861F" w14:textId="24189F94" w:rsidR="00E923CB" w:rsidRDefault="00E923CB" w:rsidP="009C043B">
      <w:pPr>
        <w:pStyle w:val="Odstavecseseznamem"/>
        <w:numPr>
          <w:ilvl w:val="0"/>
          <w:numId w:val="2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 xml:space="preserve">plátce spotřební daně prokazuje na straně MD účtu 345 </w:t>
      </w:r>
      <w:r w:rsidR="00E841D9">
        <w:rPr>
          <w:rFonts w:ascii="Bahnschrift" w:hAnsi="Bahnschrift" w:cs="Calibri"/>
          <w:sz w:val="24"/>
          <w:szCs w:val="24"/>
        </w:rPr>
        <w:t xml:space="preserve">nárok </w:t>
      </w:r>
      <w:r>
        <w:rPr>
          <w:rFonts w:ascii="Bahnschrift" w:hAnsi="Bahnschrift" w:cs="Calibri"/>
          <w:sz w:val="24"/>
          <w:szCs w:val="24"/>
        </w:rPr>
        <w:t>na vrácení a na straně Dal tohoto účtu pak vybranou spotřební daň na výstupu</w:t>
      </w:r>
    </w:p>
    <w:p w14:paraId="2BC8F62E" w14:textId="77777777" w:rsidR="00011039" w:rsidRDefault="00E923CB" w:rsidP="00011039">
      <w:pPr>
        <w:pStyle w:val="Odstavecseseznamem"/>
        <w:numPr>
          <w:ilvl w:val="0"/>
          <w:numId w:val="2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v případě, že odběratel nemá nárok na vrácení spotřební daně, zvyšuje tato spotřební daň pořizovací cenu příslušného pořizovaného majetku</w:t>
      </w:r>
    </w:p>
    <w:p w14:paraId="2538170D" w14:textId="7574CE9F" w:rsidR="00EB13D5" w:rsidRDefault="00EB13D5" w:rsidP="00011039">
      <w:pPr>
        <w:pStyle w:val="Odstavecseseznamem"/>
        <w:numPr>
          <w:ilvl w:val="0"/>
          <w:numId w:val="2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u plátců DPH je spotřební daň i součástí základu pro výpočet DPH</w:t>
      </w:r>
    </w:p>
    <w:p w14:paraId="3876C39A" w14:textId="0580D5FD" w:rsidR="00783CE1" w:rsidRPr="00011039" w:rsidRDefault="00011039" w:rsidP="00011039">
      <w:pPr>
        <w:pStyle w:val="Odstavecseseznamem"/>
        <w:numPr>
          <w:ilvl w:val="0"/>
          <w:numId w:val="21"/>
        </w:numPr>
        <w:rPr>
          <w:rFonts w:ascii="Bahnschrift" w:hAnsi="Bahnschrift" w:cs="Calibri"/>
          <w:sz w:val="24"/>
          <w:szCs w:val="24"/>
        </w:rPr>
      </w:pPr>
      <w:r w:rsidRPr="00011039">
        <w:rPr>
          <w:rFonts w:ascii="Bahnschrift" w:hAnsi="Bahnschrift" w:cs="Calibri"/>
          <w:bCs/>
          <w:sz w:val="24"/>
          <w:szCs w:val="24"/>
        </w:rPr>
        <w:t>p</w:t>
      </w:r>
      <w:r w:rsidR="00783CE1" w:rsidRPr="00011039">
        <w:rPr>
          <w:rFonts w:ascii="Bahnschrift" w:hAnsi="Bahnschrift" w:cs="Calibri"/>
          <w:bCs/>
          <w:sz w:val="24"/>
          <w:szCs w:val="24"/>
        </w:rPr>
        <w:t>říklad zaúčtování</w:t>
      </w:r>
      <w:r>
        <w:rPr>
          <w:rFonts w:ascii="Bahnschrift" w:hAnsi="Bahnschrift" w:cs="Calibri"/>
          <w:bCs/>
          <w:sz w:val="24"/>
          <w:szCs w:val="24"/>
        </w:rPr>
        <w:t>:</w:t>
      </w:r>
      <w:r w:rsidR="00783CE1" w:rsidRPr="00011039">
        <w:rPr>
          <w:rFonts w:ascii="Bahnschrift" w:hAnsi="Bahnschrift" w:cs="Calibri"/>
          <w:bCs/>
          <w:sz w:val="24"/>
          <w:szCs w:val="24"/>
        </w:rPr>
        <w:tab/>
      </w:r>
      <w:r w:rsidR="00783CE1" w:rsidRPr="00011039">
        <w:rPr>
          <w:rFonts w:ascii="Bahnschrift" w:hAnsi="Bahnschrift" w:cs="Calibri"/>
          <w:sz w:val="24"/>
          <w:szCs w:val="24"/>
        </w:rPr>
        <w:t xml:space="preserve">   </w:t>
      </w:r>
    </w:p>
    <w:p w14:paraId="3F3ACB9A" w14:textId="728B60CC" w:rsidR="00783CE1" w:rsidRPr="003863B3" w:rsidRDefault="00011039" w:rsidP="00783CE1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ind w:left="0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 xml:space="preserve">        </w:t>
      </w:r>
      <w:r w:rsidR="00783CE1" w:rsidRPr="003863B3">
        <w:rPr>
          <w:rFonts w:ascii="Bahnschrift" w:hAnsi="Bahnschrift" w:cs="Calibri"/>
          <w:sz w:val="24"/>
          <w:szCs w:val="24"/>
        </w:rPr>
        <w:t>FAV za cigarety</w:t>
      </w:r>
      <w:r w:rsidR="00783CE1" w:rsidRPr="003863B3">
        <w:rPr>
          <w:rFonts w:ascii="Bahnschrift" w:hAnsi="Bahnschrift" w:cs="Calibri"/>
          <w:sz w:val="24"/>
          <w:szCs w:val="24"/>
        </w:rPr>
        <w:tab/>
        <w:t>bez daně</w:t>
      </w:r>
      <w:r w:rsidR="00783CE1" w:rsidRPr="003863B3">
        <w:rPr>
          <w:rFonts w:ascii="Bahnschrift" w:hAnsi="Bahnschrift" w:cs="Calibri"/>
          <w:sz w:val="24"/>
          <w:szCs w:val="24"/>
        </w:rPr>
        <w:tab/>
        <w:t>100 000</w:t>
      </w:r>
      <w:r w:rsidR="00783CE1" w:rsidRPr="003863B3">
        <w:rPr>
          <w:rFonts w:ascii="Bahnschrift" w:hAnsi="Bahnschrift" w:cs="Calibri"/>
          <w:sz w:val="24"/>
          <w:szCs w:val="24"/>
        </w:rPr>
        <w:tab/>
        <w:t>311</w:t>
      </w:r>
      <w:r w:rsidR="00783CE1" w:rsidRPr="003863B3">
        <w:rPr>
          <w:rFonts w:ascii="Bahnschrift" w:hAnsi="Bahnschrift" w:cs="Calibri"/>
          <w:sz w:val="24"/>
          <w:szCs w:val="24"/>
        </w:rPr>
        <w:tab/>
        <w:t>601</w:t>
      </w:r>
    </w:p>
    <w:p w14:paraId="4DA1B8EC" w14:textId="77777777" w:rsidR="00783CE1" w:rsidRPr="003863B3" w:rsidRDefault="00783CE1" w:rsidP="00783CE1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ind w:left="0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ab/>
        <w:t>spotřební daň</w:t>
      </w:r>
      <w:proofErr w:type="gramStart"/>
      <w:r w:rsidRPr="003863B3">
        <w:rPr>
          <w:rFonts w:ascii="Bahnschrift" w:hAnsi="Bahnschrift" w:cs="Calibri"/>
          <w:sz w:val="24"/>
          <w:szCs w:val="24"/>
        </w:rPr>
        <w:tab/>
        <w:t xml:space="preserve">  35</w:t>
      </w:r>
      <w:proofErr w:type="gramEnd"/>
      <w:r w:rsidRPr="003863B3">
        <w:rPr>
          <w:rFonts w:ascii="Bahnschrift" w:hAnsi="Bahnschrift" w:cs="Calibri"/>
          <w:sz w:val="24"/>
          <w:szCs w:val="24"/>
        </w:rPr>
        <w:t> 000</w:t>
      </w:r>
      <w:r w:rsidRPr="003863B3">
        <w:rPr>
          <w:rFonts w:ascii="Bahnschrift" w:hAnsi="Bahnschrift" w:cs="Calibri"/>
          <w:sz w:val="24"/>
          <w:szCs w:val="24"/>
        </w:rPr>
        <w:tab/>
        <w:t>311</w:t>
      </w:r>
      <w:r w:rsidRPr="003863B3">
        <w:rPr>
          <w:rFonts w:ascii="Bahnschrift" w:hAnsi="Bahnschrift" w:cs="Calibri"/>
          <w:sz w:val="24"/>
          <w:szCs w:val="24"/>
        </w:rPr>
        <w:tab/>
        <w:t>345</w:t>
      </w:r>
    </w:p>
    <w:p w14:paraId="504017BD" w14:textId="77777777" w:rsidR="00783CE1" w:rsidRPr="003863B3" w:rsidRDefault="00783CE1" w:rsidP="00783CE1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ind w:left="0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ab/>
        <w:t>21% DPH</w:t>
      </w:r>
      <w:proofErr w:type="gramStart"/>
      <w:r w:rsidRPr="003863B3">
        <w:rPr>
          <w:rFonts w:ascii="Bahnschrift" w:hAnsi="Bahnschrift" w:cs="Calibri"/>
          <w:sz w:val="24"/>
          <w:szCs w:val="24"/>
        </w:rPr>
        <w:tab/>
        <w:t xml:space="preserve">  28</w:t>
      </w:r>
      <w:proofErr w:type="gramEnd"/>
      <w:r w:rsidRPr="003863B3">
        <w:rPr>
          <w:rFonts w:ascii="Bahnschrift" w:hAnsi="Bahnschrift" w:cs="Calibri"/>
          <w:sz w:val="24"/>
          <w:szCs w:val="24"/>
        </w:rPr>
        <w:t> 350</w:t>
      </w:r>
      <w:r w:rsidRPr="003863B3">
        <w:rPr>
          <w:rFonts w:ascii="Bahnschrift" w:hAnsi="Bahnschrift" w:cs="Calibri"/>
          <w:sz w:val="24"/>
          <w:szCs w:val="24"/>
        </w:rPr>
        <w:tab/>
        <w:t>311</w:t>
      </w:r>
      <w:r w:rsidRPr="003863B3">
        <w:rPr>
          <w:rFonts w:ascii="Bahnschrift" w:hAnsi="Bahnschrift" w:cs="Calibri"/>
          <w:sz w:val="24"/>
          <w:szCs w:val="24"/>
        </w:rPr>
        <w:tab/>
        <w:t>343</w:t>
      </w:r>
    </w:p>
    <w:p w14:paraId="45DB9DFA" w14:textId="3985EBC1" w:rsidR="00783CE1" w:rsidRPr="003863B3" w:rsidRDefault="00011039" w:rsidP="00783CE1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ind w:left="0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 xml:space="preserve">        </w:t>
      </w:r>
      <w:r w:rsidR="00783CE1" w:rsidRPr="003863B3">
        <w:rPr>
          <w:rFonts w:ascii="Bahnschrift" w:hAnsi="Bahnschrift" w:cs="Calibri"/>
          <w:sz w:val="24"/>
          <w:szCs w:val="24"/>
        </w:rPr>
        <w:t>VBÚ odvod daní</w:t>
      </w:r>
      <w:r w:rsidR="00783CE1" w:rsidRPr="003863B3">
        <w:rPr>
          <w:rFonts w:ascii="Bahnschrift" w:hAnsi="Bahnschrift" w:cs="Calibri"/>
          <w:sz w:val="24"/>
          <w:szCs w:val="24"/>
        </w:rPr>
        <w:tab/>
      </w:r>
      <w:proofErr w:type="gramStart"/>
      <w:r w:rsidR="00783CE1" w:rsidRPr="003863B3">
        <w:rPr>
          <w:rFonts w:ascii="Bahnschrift" w:hAnsi="Bahnschrift" w:cs="Calibri"/>
          <w:sz w:val="24"/>
          <w:szCs w:val="24"/>
        </w:rPr>
        <w:tab/>
        <w:t xml:space="preserve">  35</w:t>
      </w:r>
      <w:proofErr w:type="gramEnd"/>
      <w:r w:rsidR="00783CE1" w:rsidRPr="003863B3">
        <w:rPr>
          <w:rFonts w:ascii="Bahnschrift" w:hAnsi="Bahnschrift" w:cs="Calibri"/>
          <w:sz w:val="24"/>
          <w:szCs w:val="24"/>
        </w:rPr>
        <w:t> 000</w:t>
      </w:r>
      <w:r w:rsidR="00783CE1" w:rsidRPr="003863B3">
        <w:rPr>
          <w:rFonts w:ascii="Bahnschrift" w:hAnsi="Bahnschrift" w:cs="Calibri"/>
          <w:sz w:val="24"/>
          <w:szCs w:val="24"/>
        </w:rPr>
        <w:tab/>
        <w:t>345</w:t>
      </w:r>
      <w:r w:rsidR="00783CE1" w:rsidRPr="003863B3">
        <w:rPr>
          <w:rFonts w:ascii="Bahnschrift" w:hAnsi="Bahnschrift" w:cs="Calibri"/>
          <w:sz w:val="24"/>
          <w:szCs w:val="24"/>
        </w:rPr>
        <w:tab/>
        <w:t>221</w:t>
      </w:r>
    </w:p>
    <w:p w14:paraId="15486461" w14:textId="35E9BA8F" w:rsidR="00954863" w:rsidRDefault="00783CE1" w:rsidP="00783CE1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ind w:left="0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ab/>
      </w:r>
      <w:r w:rsidRPr="003863B3">
        <w:rPr>
          <w:rFonts w:ascii="Bahnschrift" w:hAnsi="Bahnschrift" w:cs="Calibri"/>
          <w:sz w:val="24"/>
          <w:szCs w:val="24"/>
        </w:rPr>
        <w:tab/>
        <w:t xml:space="preserve">  28 350</w:t>
      </w:r>
      <w:r w:rsidRPr="003863B3">
        <w:rPr>
          <w:rFonts w:ascii="Bahnschrift" w:hAnsi="Bahnschrift" w:cs="Calibri"/>
          <w:sz w:val="24"/>
          <w:szCs w:val="24"/>
        </w:rPr>
        <w:tab/>
        <w:t>343</w:t>
      </w:r>
      <w:r w:rsidRPr="003863B3">
        <w:rPr>
          <w:rFonts w:ascii="Bahnschrift" w:hAnsi="Bahnschrift" w:cs="Calibri"/>
          <w:sz w:val="24"/>
          <w:szCs w:val="24"/>
        </w:rPr>
        <w:tab/>
        <w:t>221</w:t>
      </w:r>
    </w:p>
    <w:p w14:paraId="674AF066" w14:textId="31BF5CF1" w:rsidR="00081BE1" w:rsidRPr="00954863" w:rsidRDefault="00954863" w:rsidP="00954863">
      <w:pPr>
        <w:rPr>
          <w:rFonts w:ascii="Bahnschrift" w:eastAsiaTheme="minorHAnsi" w:hAnsi="Bahnschrift" w:cs="Calibri"/>
          <w:sz w:val="24"/>
          <w:szCs w:val="24"/>
          <w:lang w:eastAsia="en-US"/>
        </w:rPr>
      </w:pPr>
      <w:r>
        <w:rPr>
          <w:rFonts w:ascii="Bahnschrift" w:hAnsi="Bahnschrift" w:cs="Calibri"/>
          <w:sz w:val="24"/>
          <w:szCs w:val="24"/>
        </w:rPr>
        <w:br w:type="page"/>
      </w:r>
    </w:p>
    <w:p w14:paraId="708ED0E5" w14:textId="5777C194" w:rsidR="00783CE1" w:rsidRPr="00265079" w:rsidRDefault="00BA7AA6" w:rsidP="009C043B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ind w:left="0"/>
        <w:rPr>
          <w:rFonts w:ascii="Bahnschrift" w:hAnsi="Bahnschrift" w:cs="Calibri"/>
          <w:b/>
          <w:sz w:val="24"/>
          <w:szCs w:val="24"/>
        </w:rPr>
      </w:pPr>
      <w:r w:rsidRPr="00265079">
        <w:rPr>
          <w:rFonts w:ascii="Bahnschrift" w:hAnsi="Bahnschrift" w:cs="Calibri"/>
          <w:b/>
          <w:sz w:val="24"/>
          <w:szCs w:val="24"/>
        </w:rPr>
        <w:lastRenderedPageBreak/>
        <w:t>MAJETKOVÉ DANĚ</w:t>
      </w:r>
    </w:p>
    <w:p w14:paraId="31F0CE70" w14:textId="77777777" w:rsidR="00BA7AA6" w:rsidRDefault="00BA7AA6" w:rsidP="00BA7AA6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ind w:left="0"/>
        <w:rPr>
          <w:rFonts w:ascii="Bahnschrift" w:hAnsi="Bahnschrift" w:cs="Calibri"/>
          <w:b/>
          <w:sz w:val="24"/>
          <w:szCs w:val="24"/>
          <w:u w:val="single"/>
        </w:rPr>
      </w:pPr>
      <w:r w:rsidRPr="003863B3">
        <w:rPr>
          <w:rFonts w:ascii="Bahnschrift" w:hAnsi="Bahnschrift" w:cs="Calibri"/>
          <w:b/>
          <w:sz w:val="24"/>
          <w:szCs w:val="24"/>
          <w:u w:val="single"/>
        </w:rPr>
        <w:t>a) Silniční daň</w:t>
      </w:r>
    </w:p>
    <w:p w14:paraId="1ED028FC" w14:textId="7835860B" w:rsidR="00081BE1" w:rsidRDefault="00081BE1" w:rsidP="00081BE1">
      <w:pPr>
        <w:pStyle w:val="Odstavecseseznamem"/>
        <w:numPr>
          <w:ilvl w:val="0"/>
          <w:numId w:val="33"/>
        </w:numPr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je daňově uznatelným nákladem, a to i za situace, že platba v daném zdaňovacím období (roce) neproběhla</w:t>
      </w:r>
    </w:p>
    <w:p w14:paraId="725C9C5E" w14:textId="21AB0A25" w:rsidR="002D1565" w:rsidRDefault="002D1565" w:rsidP="00081BE1">
      <w:pPr>
        <w:pStyle w:val="Odstavecseseznamem"/>
        <w:numPr>
          <w:ilvl w:val="0"/>
          <w:numId w:val="33"/>
        </w:numPr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zdaňovacím obdobím je kalendářní rok</w:t>
      </w:r>
    </w:p>
    <w:p w14:paraId="568B312C" w14:textId="00E3C706" w:rsidR="002D1565" w:rsidRDefault="002D1565" w:rsidP="00081BE1">
      <w:pPr>
        <w:pStyle w:val="Odstavecseseznamem"/>
        <w:numPr>
          <w:ilvl w:val="0"/>
          <w:numId w:val="33"/>
        </w:numPr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daňové přiznání se podává do 31. 1. následujícího roku</w:t>
      </w:r>
    </w:p>
    <w:p w14:paraId="343AC0A2" w14:textId="77777777" w:rsidR="00081BE1" w:rsidRDefault="00081BE1" w:rsidP="00081BE1">
      <w:pPr>
        <w:pStyle w:val="Odstavecseseznamem"/>
        <w:numPr>
          <w:ilvl w:val="0"/>
          <w:numId w:val="33"/>
        </w:numPr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bCs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 xml:space="preserve">účty: </w:t>
      </w:r>
    </w:p>
    <w:p w14:paraId="3162E871" w14:textId="77777777" w:rsidR="00081BE1" w:rsidRDefault="00BA7AA6" w:rsidP="00081BE1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b/>
          <w:sz w:val="24"/>
          <w:szCs w:val="24"/>
        </w:rPr>
      </w:pPr>
      <w:r w:rsidRPr="00081BE1">
        <w:rPr>
          <w:rFonts w:ascii="Bahnschrift" w:hAnsi="Bahnschrift" w:cs="Calibri"/>
          <w:b/>
          <w:sz w:val="24"/>
          <w:szCs w:val="24"/>
        </w:rPr>
        <w:t>345 – Ostatní daně a poplatky</w:t>
      </w:r>
    </w:p>
    <w:p w14:paraId="0A272F95" w14:textId="42A79098" w:rsidR="00BA7AA6" w:rsidRPr="00081BE1" w:rsidRDefault="00BA7AA6" w:rsidP="00081BE1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bCs/>
          <w:sz w:val="24"/>
          <w:szCs w:val="24"/>
        </w:rPr>
      </w:pPr>
      <w:r w:rsidRPr="00081BE1">
        <w:rPr>
          <w:rFonts w:ascii="Bahnschrift" w:hAnsi="Bahnschrift" w:cs="Calibri"/>
          <w:b/>
          <w:sz w:val="24"/>
          <w:szCs w:val="24"/>
        </w:rPr>
        <w:t>531 – Silniční daň</w:t>
      </w:r>
    </w:p>
    <w:p w14:paraId="547D7A09" w14:textId="275256FB" w:rsidR="00190AE9" w:rsidRDefault="00190AE9" w:rsidP="00FF5F1D">
      <w:pPr>
        <w:pStyle w:val="Odstavecseseznamem"/>
        <w:numPr>
          <w:ilvl w:val="0"/>
          <w:numId w:val="33"/>
        </w:numPr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účtování:</w:t>
      </w:r>
    </w:p>
    <w:p w14:paraId="2BDCE9D5" w14:textId="57DECB22" w:rsidR="00190AE9" w:rsidRPr="00190AE9" w:rsidRDefault="00190AE9" w:rsidP="0012639D">
      <w:pPr>
        <w:tabs>
          <w:tab w:val="left" w:pos="3969"/>
          <w:tab w:val="left" w:pos="5670"/>
          <w:tab w:val="left" w:pos="7371"/>
          <w:tab w:val="left" w:pos="8505"/>
        </w:tabs>
        <w:spacing w:after="120"/>
        <w:ind w:left="720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odvod daní (resp. zálohy na daň): 345/221</w:t>
      </w:r>
      <w:r>
        <w:rPr>
          <w:rFonts w:ascii="Bahnschrift" w:hAnsi="Bahnschrift" w:cs="Calibri"/>
          <w:sz w:val="24"/>
          <w:szCs w:val="24"/>
        </w:rPr>
        <w:br/>
        <w:t>předpis silniční daně: 531/345</w:t>
      </w:r>
    </w:p>
    <w:p w14:paraId="1C591B35" w14:textId="441E2BA7" w:rsidR="00BA7AA6" w:rsidRPr="003863B3" w:rsidRDefault="00FF5F1D" w:rsidP="00FF5F1D">
      <w:pPr>
        <w:pStyle w:val="Odstavecseseznamem"/>
        <w:numPr>
          <w:ilvl w:val="0"/>
          <w:numId w:val="33"/>
        </w:numPr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sz w:val="24"/>
          <w:szCs w:val="24"/>
        </w:rPr>
      </w:pPr>
      <w:r w:rsidRPr="00FF5F1D">
        <w:rPr>
          <w:rFonts w:ascii="Bahnschrift" w:hAnsi="Bahnschrift" w:cs="Calibri"/>
          <w:bCs/>
          <w:sz w:val="24"/>
          <w:szCs w:val="24"/>
        </w:rPr>
        <w:t>p</w:t>
      </w:r>
      <w:r w:rsidR="00BA7AA6" w:rsidRPr="00FF5F1D">
        <w:rPr>
          <w:rFonts w:ascii="Bahnschrift" w:hAnsi="Bahnschrift" w:cs="Calibri"/>
          <w:bCs/>
          <w:sz w:val="24"/>
          <w:szCs w:val="24"/>
        </w:rPr>
        <w:t>říklad zaúčtování</w:t>
      </w:r>
      <w:r w:rsidR="00440F9F">
        <w:rPr>
          <w:rFonts w:ascii="Bahnschrift" w:hAnsi="Bahnschrift" w:cs="Calibri"/>
          <w:bCs/>
          <w:sz w:val="24"/>
          <w:szCs w:val="24"/>
        </w:rPr>
        <w:t>:</w:t>
      </w:r>
      <w:r w:rsidR="00BA7AA6" w:rsidRPr="003863B3">
        <w:rPr>
          <w:rFonts w:ascii="Bahnschrift" w:hAnsi="Bahnschrift" w:cs="Calibri"/>
          <w:sz w:val="24"/>
          <w:szCs w:val="24"/>
        </w:rPr>
        <w:tab/>
      </w:r>
      <w:r w:rsidR="00BA7AA6" w:rsidRPr="003863B3">
        <w:rPr>
          <w:rFonts w:ascii="Bahnschrift" w:hAnsi="Bahnschrift" w:cs="Calibri"/>
          <w:sz w:val="24"/>
          <w:szCs w:val="24"/>
        </w:rPr>
        <w:tab/>
        <w:t xml:space="preserve">  </w:t>
      </w:r>
    </w:p>
    <w:p w14:paraId="33472EB3" w14:textId="6F70E619" w:rsidR="00BA7AA6" w:rsidRPr="003863B3" w:rsidRDefault="00BA7AA6" w:rsidP="003E0048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ind w:left="794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VBÚ záloha na daň</w:t>
      </w:r>
      <w:r w:rsidRPr="003863B3">
        <w:rPr>
          <w:rFonts w:ascii="Bahnschrift" w:hAnsi="Bahnschrift" w:cs="Calibri"/>
          <w:sz w:val="24"/>
          <w:szCs w:val="24"/>
        </w:rPr>
        <w:tab/>
      </w:r>
      <w:r w:rsidRPr="003863B3">
        <w:rPr>
          <w:rFonts w:ascii="Bahnschrift" w:hAnsi="Bahnschrift" w:cs="Calibri"/>
          <w:sz w:val="24"/>
          <w:szCs w:val="24"/>
        </w:rPr>
        <w:tab/>
        <w:t>10 000</w:t>
      </w:r>
      <w:r w:rsidRPr="003863B3">
        <w:rPr>
          <w:rFonts w:ascii="Bahnschrift" w:hAnsi="Bahnschrift" w:cs="Calibri"/>
          <w:sz w:val="24"/>
          <w:szCs w:val="24"/>
        </w:rPr>
        <w:tab/>
        <w:t>345</w:t>
      </w:r>
      <w:r w:rsidRPr="003863B3">
        <w:rPr>
          <w:rFonts w:ascii="Bahnschrift" w:hAnsi="Bahnschrift" w:cs="Calibri"/>
          <w:sz w:val="24"/>
          <w:szCs w:val="24"/>
        </w:rPr>
        <w:tab/>
        <w:t xml:space="preserve">221 </w:t>
      </w:r>
      <w:r w:rsidR="00C94ED3">
        <w:rPr>
          <w:rFonts w:ascii="Bahnschrift" w:hAnsi="Bahnschrift" w:cs="Calibri"/>
          <w:sz w:val="24"/>
          <w:szCs w:val="24"/>
        </w:rPr>
        <w:t xml:space="preserve">       </w:t>
      </w:r>
      <w:r w:rsidRPr="003863B3">
        <w:rPr>
          <w:rFonts w:ascii="Bahnschrift" w:hAnsi="Bahnschrift" w:cs="Calibri"/>
          <w:sz w:val="24"/>
          <w:szCs w:val="24"/>
        </w:rPr>
        <w:t>VBÚ záloha na daň</w:t>
      </w:r>
      <w:r w:rsidRPr="003863B3">
        <w:rPr>
          <w:rFonts w:ascii="Bahnschrift" w:hAnsi="Bahnschrift" w:cs="Calibri"/>
          <w:sz w:val="24"/>
          <w:szCs w:val="24"/>
        </w:rPr>
        <w:tab/>
      </w:r>
      <w:r w:rsidRPr="003863B3">
        <w:rPr>
          <w:rFonts w:ascii="Bahnschrift" w:hAnsi="Bahnschrift" w:cs="Calibri"/>
          <w:sz w:val="24"/>
          <w:szCs w:val="24"/>
        </w:rPr>
        <w:tab/>
        <w:t>10 000</w:t>
      </w:r>
      <w:r w:rsidRPr="003863B3">
        <w:rPr>
          <w:rFonts w:ascii="Bahnschrift" w:hAnsi="Bahnschrift" w:cs="Calibri"/>
          <w:sz w:val="24"/>
          <w:szCs w:val="24"/>
        </w:rPr>
        <w:tab/>
        <w:t>345</w:t>
      </w:r>
      <w:r w:rsidRPr="003863B3">
        <w:rPr>
          <w:rFonts w:ascii="Bahnschrift" w:hAnsi="Bahnschrift" w:cs="Calibri"/>
          <w:sz w:val="24"/>
          <w:szCs w:val="24"/>
        </w:rPr>
        <w:tab/>
        <w:t>221</w:t>
      </w:r>
    </w:p>
    <w:p w14:paraId="4CD75A40" w14:textId="3BE456FC" w:rsidR="00BA7AA6" w:rsidRPr="003863B3" w:rsidRDefault="00BA7AA6" w:rsidP="003E0048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ind w:left="794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VBÚ záloha na daň</w:t>
      </w:r>
      <w:r w:rsidRPr="003863B3">
        <w:rPr>
          <w:rFonts w:ascii="Bahnschrift" w:hAnsi="Bahnschrift" w:cs="Calibri"/>
          <w:sz w:val="24"/>
          <w:szCs w:val="24"/>
        </w:rPr>
        <w:tab/>
      </w:r>
      <w:r w:rsidRPr="003863B3">
        <w:rPr>
          <w:rFonts w:ascii="Bahnschrift" w:hAnsi="Bahnschrift" w:cs="Calibri"/>
          <w:sz w:val="24"/>
          <w:szCs w:val="24"/>
        </w:rPr>
        <w:tab/>
        <w:t>15 000</w:t>
      </w:r>
      <w:r w:rsidRPr="003863B3">
        <w:rPr>
          <w:rFonts w:ascii="Bahnschrift" w:hAnsi="Bahnschrift" w:cs="Calibri"/>
          <w:sz w:val="24"/>
          <w:szCs w:val="24"/>
        </w:rPr>
        <w:tab/>
        <w:t>345</w:t>
      </w:r>
      <w:r w:rsidRPr="003863B3">
        <w:rPr>
          <w:rFonts w:ascii="Bahnschrift" w:hAnsi="Bahnschrift" w:cs="Calibri"/>
          <w:sz w:val="24"/>
          <w:szCs w:val="24"/>
        </w:rPr>
        <w:tab/>
        <w:t>221</w:t>
      </w:r>
    </w:p>
    <w:p w14:paraId="7CAE1F30" w14:textId="2B2B49F1" w:rsidR="00BA7AA6" w:rsidRPr="003863B3" w:rsidRDefault="00BA7AA6" w:rsidP="003E0048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ind w:left="794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VBÚ záloha na daň</w:t>
      </w:r>
      <w:r w:rsidRPr="003863B3">
        <w:rPr>
          <w:rFonts w:ascii="Bahnschrift" w:hAnsi="Bahnschrift" w:cs="Calibri"/>
          <w:sz w:val="24"/>
          <w:szCs w:val="24"/>
        </w:rPr>
        <w:tab/>
      </w:r>
      <w:r w:rsidRPr="003863B3">
        <w:rPr>
          <w:rFonts w:ascii="Bahnschrift" w:hAnsi="Bahnschrift" w:cs="Calibri"/>
          <w:sz w:val="24"/>
          <w:szCs w:val="24"/>
        </w:rPr>
        <w:tab/>
        <w:t>20 000</w:t>
      </w:r>
      <w:r w:rsidRPr="003863B3">
        <w:rPr>
          <w:rFonts w:ascii="Bahnschrift" w:hAnsi="Bahnschrift" w:cs="Calibri"/>
          <w:sz w:val="24"/>
          <w:szCs w:val="24"/>
        </w:rPr>
        <w:tab/>
        <w:t>345</w:t>
      </w:r>
      <w:r w:rsidRPr="003863B3">
        <w:rPr>
          <w:rFonts w:ascii="Bahnschrift" w:hAnsi="Bahnschrift" w:cs="Calibri"/>
          <w:sz w:val="24"/>
          <w:szCs w:val="24"/>
        </w:rPr>
        <w:tab/>
        <w:t>221</w:t>
      </w:r>
    </w:p>
    <w:p w14:paraId="3EEF81C1" w14:textId="2BBDCB41" w:rsidR="00BA7AA6" w:rsidRPr="003863B3" w:rsidRDefault="00BA7AA6" w:rsidP="003E0048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ind w:left="794"/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>Daňová povinnost do 31. 1.</w:t>
      </w:r>
      <w:r w:rsidRPr="003863B3">
        <w:rPr>
          <w:rFonts w:ascii="Bahnschrift" w:hAnsi="Bahnschrift" w:cs="Calibri"/>
          <w:sz w:val="24"/>
          <w:szCs w:val="24"/>
        </w:rPr>
        <w:tab/>
      </w:r>
      <w:r w:rsidRPr="003863B3">
        <w:rPr>
          <w:rFonts w:ascii="Bahnschrift" w:hAnsi="Bahnschrift" w:cs="Calibri"/>
          <w:sz w:val="24"/>
          <w:szCs w:val="24"/>
        </w:rPr>
        <w:tab/>
        <w:t>58 000</w:t>
      </w:r>
      <w:r w:rsidRPr="003863B3">
        <w:rPr>
          <w:rFonts w:ascii="Bahnschrift" w:hAnsi="Bahnschrift" w:cs="Calibri"/>
          <w:sz w:val="24"/>
          <w:szCs w:val="24"/>
        </w:rPr>
        <w:tab/>
        <w:t>531</w:t>
      </w:r>
      <w:r w:rsidRPr="003863B3">
        <w:rPr>
          <w:rFonts w:ascii="Bahnschrift" w:hAnsi="Bahnschrift" w:cs="Calibri"/>
          <w:sz w:val="24"/>
          <w:szCs w:val="24"/>
        </w:rPr>
        <w:tab/>
        <w:t>345</w:t>
      </w:r>
    </w:p>
    <w:p w14:paraId="055192C6" w14:textId="5E3AA326" w:rsidR="00BA7AA6" w:rsidRPr="003863B3" w:rsidRDefault="00954863" w:rsidP="003E0048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ind w:left="794"/>
        <w:rPr>
          <w:rFonts w:ascii="Bahnschrift" w:hAnsi="Bahnschrift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54C27AB" wp14:editId="6AF0A993">
            <wp:simplePos x="0" y="0"/>
            <wp:positionH relativeFrom="column">
              <wp:posOffset>10795</wp:posOffset>
            </wp:positionH>
            <wp:positionV relativeFrom="paragraph">
              <wp:posOffset>420370</wp:posOffset>
            </wp:positionV>
            <wp:extent cx="5380355" cy="1725930"/>
            <wp:effectExtent l="19050" t="19050" r="10795" b="26670"/>
            <wp:wrapTopAndBottom/>
            <wp:docPr id="15030017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0170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3" t="42388" r="53184" b="34065"/>
                    <a:stretch/>
                  </pic:blipFill>
                  <pic:spPr bwMode="auto">
                    <a:xfrm>
                      <a:off x="0" y="0"/>
                      <a:ext cx="5380355" cy="1725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AA6" w:rsidRPr="003863B3">
        <w:rPr>
          <w:rFonts w:ascii="Bahnschrift" w:hAnsi="Bahnschrift" w:cs="Calibri"/>
          <w:sz w:val="24"/>
          <w:szCs w:val="24"/>
        </w:rPr>
        <w:t>VBÚ doplatek daně</w:t>
      </w:r>
      <w:r w:rsidR="00BA7AA6" w:rsidRPr="003863B3">
        <w:rPr>
          <w:rFonts w:ascii="Bahnschrift" w:hAnsi="Bahnschrift" w:cs="Calibri"/>
          <w:sz w:val="24"/>
          <w:szCs w:val="24"/>
        </w:rPr>
        <w:tab/>
      </w:r>
      <w:proofErr w:type="gramStart"/>
      <w:r w:rsidR="00BA7AA6" w:rsidRPr="003863B3">
        <w:rPr>
          <w:rFonts w:ascii="Bahnschrift" w:hAnsi="Bahnschrift" w:cs="Calibri"/>
          <w:sz w:val="24"/>
          <w:szCs w:val="24"/>
        </w:rPr>
        <w:tab/>
        <w:t xml:space="preserve">  3</w:t>
      </w:r>
      <w:proofErr w:type="gramEnd"/>
      <w:r w:rsidR="00BA7AA6" w:rsidRPr="003863B3">
        <w:rPr>
          <w:rFonts w:ascii="Bahnschrift" w:hAnsi="Bahnschrift" w:cs="Calibri"/>
          <w:sz w:val="24"/>
          <w:szCs w:val="24"/>
        </w:rPr>
        <w:t> 000</w:t>
      </w:r>
      <w:r w:rsidR="00BA7AA6" w:rsidRPr="003863B3">
        <w:rPr>
          <w:rFonts w:ascii="Bahnschrift" w:hAnsi="Bahnschrift" w:cs="Calibri"/>
          <w:sz w:val="24"/>
          <w:szCs w:val="24"/>
        </w:rPr>
        <w:tab/>
        <w:t>345</w:t>
      </w:r>
      <w:r w:rsidR="00BA7AA6" w:rsidRPr="003863B3">
        <w:rPr>
          <w:rFonts w:ascii="Bahnschrift" w:hAnsi="Bahnschrift" w:cs="Calibri"/>
          <w:sz w:val="24"/>
          <w:szCs w:val="24"/>
        </w:rPr>
        <w:tab/>
        <w:t>221</w:t>
      </w:r>
    </w:p>
    <w:p w14:paraId="25785840" w14:textId="666F7DD1" w:rsidR="00BA7AA6" w:rsidRPr="003863B3" w:rsidRDefault="00BA7AA6" w:rsidP="00BA7AA6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ind w:left="0"/>
        <w:rPr>
          <w:rFonts w:ascii="Bahnschrift" w:hAnsi="Bahnschrift" w:cs="Calibri"/>
          <w:sz w:val="24"/>
          <w:szCs w:val="24"/>
        </w:rPr>
      </w:pPr>
    </w:p>
    <w:p w14:paraId="14DE4A12" w14:textId="4D401EE5" w:rsidR="00BA7AA6" w:rsidRPr="003863B3" w:rsidRDefault="00BA7AA6" w:rsidP="00954863">
      <w:pPr>
        <w:tabs>
          <w:tab w:val="left" w:pos="3969"/>
          <w:tab w:val="left" w:pos="5670"/>
          <w:tab w:val="left" w:pos="7371"/>
          <w:tab w:val="left" w:pos="8505"/>
        </w:tabs>
        <w:spacing w:before="120" w:after="0"/>
        <w:rPr>
          <w:rFonts w:ascii="Bahnschrift" w:hAnsi="Bahnschrift" w:cs="Calibri"/>
          <w:b/>
          <w:sz w:val="24"/>
          <w:szCs w:val="24"/>
          <w:u w:val="single"/>
        </w:rPr>
      </w:pPr>
      <w:r w:rsidRPr="003863B3">
        <w:rPr>
          <w:rFonts w:ascii="Bahnschrift" w:hAnsi="Bahnschrift" w:cs="Calibri"/>
          <w:b/>
          <w:sz w:val="24"/>
          <w:szCs w:val="24"/>
          <w:u w:val="single"/>
        </w:rPr>
        <w:t>b) Daň z nemovitých věcí</w:t>
      </w:r>
    </w:p>
    <w:p w14:paraId="4F8697A0" w14:textId="6635D665" w:rsidR="002D1565" w:rsidRPr="002D1565" w:rsidRDefault="002D1565" w:rsidP="002D1565">
      <w:pPr>
        <w:pStyle w:val="Odstavecseseznamem"/>
        <w:numPr>
          <w:ilvl w:val="0"/>
          <w:numId w:val="34"/>
        </w:numPr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zdaňovacím obdobím je kalendářní rok</w:t>
      </w:r>
    </w:p>
    <w:p w14:paraId="2ECC5E92" w14:textId="112AE149" w:rsidR="00BA7AA6" w:rsidRDefault="002B6542" w:rsidP="002D1565">
      <w:pPr>
        <w:pStyle w:val="Odstavecseseznamem"/>
        <w:numPr>
          <w:ilvl w:val="0"/>
          <w:numId w:val="34"/>
        </w:numPr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sz w:val="24"/>
          <w:szCs w:val="24"/>
        </w:rPr>
        <w:t xml:space="preserve">daňové přiznání </w:t>
      </w:r>
      <w:r w:rsidR="002D1565">
        <w:rPr>
          <w:rFonts w:ascii="Bahnschrift" w:hAnsi="Bahnschrift" w:cs="Calibri"/>
          <w:sz w:val="24"/>
          <w:szCs w:val="24"/>
        </w:rPr>
        <w:t xml:space="preserve">se podává </w:t>
      </w:r>
      <w:r w:rsidRPr="003863B3">
        <w:rPr>
          <w:rFonts w:ascii="Bahnschrift" w:hAnsi="Bahnschrift" w:cs="Calibri"/>
          <w:sz w:val="24"/>
          <w:szCs w:val="24"/>
        </w:rPr>
        <w:t xml:space="preserve">do 31. 1. </w:t>
      </w:r>
      <w:r w:rsidR="002D1565">
        <w:rPr>
          <w:rFonts w:ascii="Bahnschrift" w:hAnsi="Bahnschrift" w:cs="Calibri"/>
          <w:sz w:val="24"/>
          <w:szCs w:val="24"/>
        </w:rPr>
        <w:t>běžného roku (tedy před uplynutím zdaňovacího období)</w:t>
      </w:r>
    </w:p>
    <w:p w14:paraId="3FF7D5CB" w14:textId="16D2D37E" w:rsidR="002D1565" w:rsidRPr="003863B3" w:rsidRDefault="002D1565" w:rsidP="002D1565">
      <w:pPr>
        <w:pStyle w:val="Odstavecseseznamem"/>
        <w:numPr>
          <w:ilvl w:val="0"/>
          <w:numId w:val="34"/>
        </w:numPr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jedná se o daňový náklad pouze za předpokladu, že daň byla v příslušném roce také zaplacena, v opačném případě by se jednalo o daňově neuznatelnou položku, která by musela být v daňovém přiznání připočtena k základu daně</w:t>
      </w:r>
    </w:p>
    <w:p w14:paraId="75676E0A" w14:textId="14FF2E5C" w:rsidR="002D1565" w:rsidRPr="002D1565" w:rsidRDefault="002D1565" w:rsidP="002D1565">
      <w:pPr>
        <w:pStyle w:val="Odstavecseseznamem"/>
        <w:numPr>
          <w:ilvl w:val="0"/>
          <w:numId w:val="34"/>
        </w:numPr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účty:</w:t>
      </w:r>
    </w:p>
    <w:p w14:paraId="7154CC32" w14:textId="6157512D" w:rsidR="002B6542" w:rsidRPr="003863B3" w:rsidRDefault="002B6542" w:rsidP="002D1565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sz w:val="24"/>
          <w:szCs w:val="24"/>
        </w:rPr>
      </w:pPr>
      <w:r w:rsidRPr="003863B3">
        <w:rPr>
          <w:rFonts w:ascii="Bahnschrift" w:hAnsi="Bahnschrift" w:cs="Calibri"/>
          <w:b/>
          <w:sz w:val="24"/>
          <w:szCs w:val="24"/>
        </w:rPr>
        <w:t>345 – Ostatní daně a poplatky</w:t>
      </w:r>
    </w:p>
    <w:p w14:paraId="5D2A8D1A" w14:textId="0F75B4B2" w:rsidR="002B6542" w:rsidRDefault="002B6542" w:rsidP="002D1565">
      <w:pPr>
        <w:pStyle w:val="Odstavecseseznamem"/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b/>
          <w:sz w:val="24"/>
          <w:szCs w:val="24"/>
        </w:rPr>
      </w:pPr>
      <w:r w:rsidRPr="003863B3">
        <w:rPr>
          <w:rFonts w:ascii="Bahnschrift" w:hAnsi="Bahnschrift" w:cs="Calibri"/>
          <w:b/>
          <w:sz w:val="24"/>
          <w:szCs w:val="24"/>
        </w:rPr>
        <w:t>532 – Daň z nemovitých věcí</w:t>
      </w:r>
    </w:p>
    <w:p w14:paraId="52F679FA" w14:textId="77777777" w:rsidR="00C03F54" w:rsidRDefault="00C03F54" w:rsidP="00C03F54">
      <w:pPr>
        <w:pStyle w:val="Odstavecseseznamem"/>
        <w:numPr>
          <w:ilvl w:val="0"/>
          <w:numId w:val="33"/>
        </w:numPr>
        <w:tabs>
          <w:tab w:val="left" w:pos="3969"/>
          <w:tab w:val="left" w:pos="5670"/>
          <w:tab w:val="left" w:pos="7371"/>
          <w:tab w:val="left" w:pos="8505"/>
        </w:tabs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účtování:</w:t>
      </w:r>
    </w:p>
    <w:p w14:paraId="572C4D09" w14:textId="0204CB26" w:rsidR="0012639D" w:rsidRPr="003863B3" w:rsidRDefault="00C03F54" w:rsidP="00954863">
      <w:pPr>
        <w:tabs>
          <w:tab w:val="left" w:pos="3969"/>
          <w:tab w:val="left" w:pos="5670"/>
          <w:tab w:val="left" w:pos="7371"/>
          <w:tab w:val="left" w:pos="8505"/>
        </w:tabs>
        <w:ind w:left="720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odvod daní (resp. zálohy na daň): 345/221</w:t>
      </w:r>
      <w:r>
        <w:rPr>
          <w:rFonts w:ascii="Bahnschrift" w:hAnsi="Bahnschrift" w:cs="Calibri"/>
          <w:sz w:val="24"/>
          <w:szCs w:val="24"/>
        </w:rPr>
        <w:br/>
        <w:t>předpis daně z nemovitých věcí: 532/345</w:t>
      </w:r>
      <w:r w:rsidR="00954863">
        <w:rPr>
          <w:rFonts w:ascii="Bahnschrift" w:hAnsi="Bahnschrift" w:cs="Calibri"/>
          <w:sz w:val="24"/>
          <w:szCs w:val="24"/>
        </w:rPr>
        <w:br w:type="page"/>
      </w:r>
    </w:p>
    <w:p w14:paraId="42A7A13F" w14:textId="77777777" w:rsidR="002B6542" w:rsidRPr="00265079" w:rsidRDefault="002B6542" w:rsidP="002E3B3F">
      <w:pPr>
        <w:spacing w:after="0"/>
        <w:rPr>
          <w:rFonts w:ascii="Bahnschrift" w:hAnsi="Bahnschrift" w:cs="Calibri"/>
          <w:b/>
          <w:sz w:val="24"/>
          <w:szCs w:val="24"/>
        </w:rPr>
      </w:pPr>
      <w:r w:rsidRPr="00265079">
        <w:rPr>
          <w:rFonts w:ascii="Bahnschrift" w:hAnsi="Bahnschrift" w:cs="Calibri"/>
          <w:b/>
          <w:sz w:val="24"/>
          <w:szCs w:val="24"/>
        </w:rPr>
        <w:lastRenderedPageBreak/>
        <w:t>DOTACE</w:t>
      </w:r>
    </w:p>
    <w:p w14:paraId="0180232D" w14:textId="45D2D43A" w:rsidR="007F23D1" w:rsidRDefault="007F23D1" w:rsidP="002B6542">
      <w:pPr>
        <w:pStyle w:val="Odstavecseseznamem"/>
        <w:numPr>
          <w:ilvl w:val="0"/>
          <w:numId w:val="22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nenávratně poskytnuté finanční prostředky – ze státního rozpočtu (účet 346) nebo z obecních a městských rozpočtů (účet 347)</w:t>
      </w:r>
    </w:p>
    <w:p w14:paraId="70639E02" w14:textId="715F2B13" w:rsidR="002B6542" w:rsidRDefault="007F23D1" w:rsidP="00337E09">
      <w:pPr>
        <w:pStyle w:val="Odstavecseseznamem"/>
        <w:numPr>
          <w:ilvl w:val="0"/>
          <w:numId w:val="22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pro správné zaúčtování je rozhodující účel, na který je dotace pos</w:t>
      </w:r>
      <w:r w:rsidR="00337E09">
        <w:rPr>
          <w:rFonts w:ascii="Bahnschrift" w:hAnsi="Bahnschrift" w:cs="Calibri"/>
          <w:sz w:val="24"/>
          <w:szCs w:val="24"/>
        </w:rPr>
        <w:t>kytována</w:t>
      </w:r>
    </w:p>
    <w:p w14:paraId="53681AEB" w14:textId="20EBD859" w:rsidR="00337E09" w:rsidRDefault="00900C7D" w:rsidP="00337E09">
      <w:pPr>
        <w:pStyle w:val="Odstavecseseznamem"/>
        <w:numPr>
          <w:ilvl w:val="0"/>
          <w:numId w:val="22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2</w:t>
      </w:r>
      <w:r w:rsidR="00337E09">
        <w:rPr>
          <w:rFonts w:ascii="Bahnschrift" w:hAnsi="Bahnschrift" w:cs="Calibri"/>
          <w:sz w:val="24"/>
          <w:szCs w:val="24"/>
        </w:rPr>
        <w:t xml:space="preserve"> základní druhy dotací:</w:t>
      </w:r>
    </w:p>
    <w:p w14:paraId="2D12A26D" w14:textId="03F01001" w:rsidR="00337E09" w:rsidRDefault="00337E09" w:rsidP="00337E09">
      <w:pPr>
        <w:pStyle w:val="Odstavecseseznamem"/>
        <w:numPr>
          <w:ilvl w:val="1"/>
          <w:numId w:val="22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dotace k úhradě nákladů – jsou určeny na úhradu provozních nákladů (např. dotace na mzdy absolventů škol) nebo finančních nákladů (např. dotace na úhradu úroků z úvěru), zaznamenávají se ve prospěch provozních nebo finančních výnosů ve věcné a časové souvislosti se zaúčtováním příslušných nákladů</w:t>
      </w:r>
    </w:p>
    <w:p w14:paraId="1C00FBC5" w14:textId="7E1019E2" w:rsidR="00337E09" w:rsidRDefault="00337E09" w:rsidP="00337E09">
      <w:pPr>
        <w:pStyle w:val="Odstavecseseznamem"/>
        <w:numPr>
          <w:ilvl w:val="1"/>
          <w:numId w:val="22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dotace na pořízení dlouhodobého majetku (tzv. investiční dotace) – snižuje vstupní cenu pořizované investice, proto se účtuje ve prospěch účtu 042 – Pořízení dlouhodobého hmotného majetku</w:t>
      </w:r>
    </w:p>
    <w:p w14:paraId="73851095" w14:textId="316C71EE" w:rsidR="00337E09" w:rsidRDefault="00337E09" w:rsidP="00337E09">
      <w:pPr>
        <w:pStyle w:val="Odstavecseseznamem"/>
        <w:numPr>
          <w:ilvl w:val="0"/>
          <w:numId w:val="22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účtování o dotacích probíhá v následujících 3 krocích:</w:t>
      </w:r>
    </w:p>
    <w:p w14:paraId="6AB0C139" w14:textId="3EECE1B4" w:rsidR="0060158A" w:rsidRDefault="00337E09" w:rsidP="0060158A">
      <w:pPr>
        <w:pStyle w:val="Odstavecseseznamem"/>
        <w:numPr>
          <w:ilvl w:val="1"/>
          <w:numId w:val="22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o nezpochybnitelném právním nároku na dotaci (např. na základě smlouvy o poskytnutí dotace) se účtuje na vrub účtu 378 (pohledávka za poskytovatelem dotace) se souvztažným zápisem ve prospěch příslušného účtu z účtové skupiny 34 (máme závazek vůči poskytovateli dotace použít ji na stanovený účel)</w:t>
      </w:r>
    </w:p>
    <w:p w14:paraId="4875671C" w14:textId="335F49EF" w:rsidR="00337E09" w:rsidRDefault="00337E09" w:rsidP="00337E09">
      <w:pPr>
        <w:pStyle w:val="Odstavecseseznamem"/>
        <w:numPr>
          <w:ilvl w:val="1"/>
          <w:numId w:val="22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o použití dotace se účtuje na vrub příslušného účtu z 34. účtové skupiny (pomocí tohoto a výše uvedeného zápisu lze sledovat konkrétní stav čerpání dotace) se souvztažným zápisem ve prospěch buď výnosového účtu (u dotace na úhradu nákladů) nebo účtu 042</w:t>
      </w:r>
    </w:p>
    <w:p w14:paraId="261D86FA" w14:textId="017CF768" w:rsidR="00337E09" w:rsidRDefault="00337E09" w:rsidP="00337E09">
      <w:pPr>
        <w:pStyle w:val="Odstavecseseznamem"/>
        <w:numPr>
          <w:ilvl w:val="1"/>
          <w:numId w:val="22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o příjmu dotace se provede zápis na vrub účtu peněžních prostředků se souvztažným zápisem ve prospěch účtu 378 (snížení pohledávky za poskytovatelem dotace)</w:t>
      </w:r>
    </w:p>
    <w:p w14:paraId="5B270518" w14:textId="7D1BF9D6" w:rsidR="002E3B3F" w:rsidRDefault="002E3B3F" w:rsidP="002E3B3F">
      <w:pPr>
        <w:pStyle w:val="Odstavecseseznamem"/>
        <w:numPr>
          <w:ilvl w:val="0"/>
          <w:numId w:val="22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účtování:</w:t>
      </w:r>
    </w:p>
    <w:p w14:paraId="555492E7" w14:textId="664E1CE2" w:rsidR="002E3B3F" w:rsidRDefault="002E3B3F" w:rsidP="002E3B3F">
      <w:pPr>
        <w:pStyle w:val="Odstavecseseznamem"/>
        <w:numPr>
          <w:ilvl w:val="0"/>
          <w:numId w:val="35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nárok na dotaci: 378/346,347</w:t>
      </w:r>
    </w:p>
    <w:p w14:paraId="6B80F87D" w14:textId="2CA59924" w:rsidR="002E3B3F" w:rsidRDefault="002E3B3F" w:rsidP="002E3B3F">
      <w:pPr>
        <w:pStyle w:val="Odstavecseseznamem"/>
        <w:numPr>
          <w:ilvl w:val="0"/>
          <w:numId w:val="35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použití dotace k úhradě nákladů: 346,347/648,668</w:t>
      </w:r>
    </w:p>
    <w:p w14:paraId="6338DF49" w14:textId="3C3DB995" w:rsidR="002E3B3F" w:rsidRPr="002E3B3F" w:rsidRDefault="002E3B3F" w:rsidP="002E3B3F">
      <w:pPr>
        <w:pStyle w:val="Odstavecseseznamem"/>
        <w:ind w:left="1080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použití dotace na pořízení DHM: 346,347/042</w:t>
      </w:r>
    </w:p>
    <w:p w14:paraId="7CE0D023" w14:textId="32703B5C" w:rsidR="002E3B3F" w:rsidRDefault="002E3B3F" w:rsidP="002E3B3F">
      <w:pPr>
        <w:pStyle w:val="Odstavecseseznamem"/>
        <w:numPr>
          <w:ilvl w:val="0"/>
          <w:numId w:val="35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příjem dotace: 221/378</w:t>
      </w:r>
    </w:p>
    <w:p w14:paraId="0372D572" w14:textId="79ED61DF" w:rsidR="0027167E" w:rsidRDefault="0027167E" w:rsidP="0027167E">
      <w:pPr>
        <w:pStyle w:val="Odstavecseseznamem"/>
        <w:numPr>
          <w:ilvl w:val="0"/>
          <w:numId w:val="36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může nastat, že účetní jednotka bude muset dotaci vrátit jelikož:</w:t>
      </w:r>
    </w:p>
    <w:p w14:paraId="46E5B3F7" w14:textId="1D71C23A" w:rsidR="0027167E" w:rsidRDefault="0027167E" w:rsidP="0027167E">
      <w:pPr>
        <w:pStyle w:val="Odstavecseseznamem"/>
        <w:numPr>
          <w:ilvl w:val="0"/>
          <w:numId w:val="37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příjemce dotace nebyl schopen celou částku přijaté dotace využít</w:t>
      </w:r>
    </w:p>
    <w:p w14:paraId="7C271A88" w14:textId="5B4063E1" w:rsidR="0027167E" w:rsidRDefault="0027167E" w:rsidP="0027167E">
      <w:pPr>
        <w:pStyle w:val="Odstavecseseznamem"/>
        <w:numPr>
          <w:ilvl w:val="0"/>
          <w:numId w:val="37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při následné kontrole bylo zjištěno, že nebyly splněny některé podmínky pro čerpání dotace, příjemce však už celou částku použil a čerpání dotace vyúčtoval</w:t>
      </w:r>
      <w:r w:rsidR="000865BA">
        <w:rPr>
          <w:rFonts w:ascii="Bahnschrift" w:hAnsi="Bahnschrift" w:cs="Calibri"/>
          <w:sz w:val="24"/>
          <w:szCs w:val="24"/>
        </w:rPr>
        <w:t xml:space="preserve"> -&gt;</w:t>
      </w:r>
      <w:r>
        <w:rPr>
          <w:rFonts w:ascii="Bahnschrift" w:hAnsi="Bahnschrift" w:cs="Calibri"/>
          <w:sz w:val="24"/>
          <w:szCs w:val="24"/>
        </w:rPr>
        <w:t xml:space="preserve"> bude nutno kromě vrácení pen</w:t>
      </w:r>
      <w:r w:rsidR="000865BA">
        <w:rPr>
          <w:rFonts w:ascii="Bahnschrift" w:hAnsi="Bahnschrift" w:cs="Calibri"/>
          <w:sz w:val="24"/>
          <w:szCs w:val="24"/>
        </w:rPr>
        <w:t>ěz</w:t>
      </w:r>
      <w:r>
        <w:rPr>
          <w:rFonts w:ascii="Bahnschrift" w:hAnsi="Bahnschrift" w:cs="Calibri"/>
          <w:sz w:val="24"/>
          <w:szCs w:val="24"/>
        </w:rPr>
        <w:t xml:space="preserve"> snížit i částku, která byla již zaznamenána jako čerpání dotace</w:t>
      </w:r>
    </w:p>
    <w:p w14:paraId="3BD10CE8" w14:textId="5B366493" w:rsidR="002B6542" w:rsidRPr="000865BA" w:rsidRDefault="000865BA" w:rsidP="000865BA">
      <w:pPr>
        <w:ind w:left="1418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účtování vratky dotace:</w:t>
      </w:r>
      <w:r>
        <w:rPr>
          <w:rFonts w:ascii="Bahnschrift" w:hAnsi="Bahnschrift" w:cs="Calibri"/>
          <w:sz w:val="24"/>
          <w:szCs w:val="24"/>
        </w:rPr>
        <w:br/>
        <w:t xml:space="preserve">    předpis vratky provozní dotace: 648,548/346</w:t>
      </w:r>
      <w:r>
        <w:rPr>
          <w:rFonts w:ascii="Bahnschrift" w:hAnsi="Bahnschrift" w:cs="Calibri"/>
          <w:sz w:val="24"/>
          <w:szCs w:val="24"/>
        </w:rPr>
        <w:br/>
        <w:t xml:space="preserve">    předpis vratky dotace na pořízení DHM: 042/346</w:t>
      </w:r>
      <w:r>
        <w:rPr>
          <w:rFonts w:ascii="Bahnschrift" w:hAnsi="Bahnschrift" w:cs="Calibri"/>
          <w:sz w:val="24"/>
          <w:szCs w:val="24"/>
        </w:rPr>
        <w:br/>
        <w:t xml:space="preserve">    vrácení dotace (VBÚ): 346/221</w:t>
      </w:r>
    </w:p>
    <w:sectPr w:rsidR="002B6542" w:rsidRPr="000865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3DFD6" w14:textId="77777777" w:rsidR="00427221" w:rsidRDefault="00427221" w:rsidP="00562F3C">
      <w:pPr>
        <w:spacing w:after="0" w:line="240" w:lineRule="auto"/>
      </w:pPr>
      <w:r>
        <w:separator/>
      </w:r>
    </w:p>
  </w:endnote>
  <w:endnote w:type="continuationSeparator" w:id="0">
    <w:p w14:paraId="7811957A" w14:textId="77777777" w:rsidR="00427221" w:rsidRDefault="00427221" w:rsidP="00562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BA9D0" w14:textId="77777777" w:rsidR="00427221" w:rsidRDefault="00427221" w:rsidP="00562F3C">
      <w:pPr>
        <w:spacing w:after="0" w:line="240" w:lineRule="auto"/>
      </w:pPr>
      <w:r>
        <w:separator/>
      </w:r>
    </w:p>
  </w:footnote>
  <w:footnote w:type="continuationSeparator" w:id="0">
    <w:p w14:paraId="29BB30DF" w14:textId="77777777" w:rsidR="00427221" w:rsidRDefault="00427221" w:rsidP="00562F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3825"/>
    <w:multiLevelType w:val="hybridMultilevel"/>
    <w:tmpl w:val="2E62D594"/>
    <w:lvl w:ilvl="0" w:tplc="30A239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260F1"/>
    <w:multiLevelType w:val="hybridMultilevel"/>
    <w:tmpl w:val="983CACDE"/>
    <w:lvl w:ilvl="0" w:tplc="30A239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0000A"/>
    <w:multiLevelType w:val="hybridMultilevel"/>
    <w:tmpl w:val="5DD879EE"/>
    <w:lvl w:ilvl="0" w:tplc="941697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F7616"/>
    <w:multiLevelType w:val="hybridMultilevel"/>
    <w:tmpl w:val="ECB2FA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577E4"/>
    <w:multiLevelType w:val="hybridMultilevel"/>
    <w:tmpl w:val="BF1C174C"/>
    <w:lvl w:ilvl="0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E806BB5"/>
    <w:multiLevelType w:val="hybridMultilevel"/>
    <w:tmpl w:val="9E98AAA2"/>
    <w:lvl w:ilvl="0" w:tplc="941697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8BBE7142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sz w:val="24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02B63"/>
    <w:multiLevelType w:val="hybridMultilevel"/>
    <w:tmpl w:val="4620CE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542A85"/>
    <w:multiLevelType w:val="hybridMultilevel"/>
    <w:tmpl w:val="BE6820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207C3"/>
    <w:multiLevelType w:val="hybridMultilevel"/>
    <w:tmpl w:val="E19A6DAC"/>
    <w:lvl w:ilvl="0" w:tplc="040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1F8D18EB"/>
    <w:multiLevelType w:val="hybridMultilevel"/>
    <w:tmpl w:val="255EF53A"/>
    <w:lvl w:ilvl="0" w:tplc="3272B45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8" w:hanging="360"/>
      </w:pPr>
    </w:lvl>
    <w:lvl w:ilvl="2" w:tplc="0405001B" w:tentative="1">
      <w:start w:val="1"/>
      <w:numFmt w:val="lowerRoman"/>
      <w:lvlText w:val="%3."/>
      <w:lvlJc w:val="right"/>
      <w:pPr>
        <w:ind w:left="3218" w:hanging="180"/>
      </w:pPr>
    </w:lvl>
    <w:lvl w:ilvl="3" w:tplc="0405000F" w:tentative="1">
      <w:start w:val="1"/>
      <w:numFmt w:val="decimal"/>
      <w:lvlText w:val="%4."/>
      <w:lvlJc w:val="left"/>
      <w:pPr>
        <w:ind w:left="3938" w:hanging="360"/>
      </w:pPr>
    </w:lvl>
    <w:lvl w:ilvl="4" w:tplc="04050019" w:tentative="1">
      <w:start w:val="1"/>
      <w:numFmt w:val="lowerLetter"/>
      <w:lvlText w:val="%5."/>
      <w:lvlJc w:val="left"/>
      <w:pPr>
        <w:ind w:left="4658" w:hanging="360"/>
      </w:pPr>
    </w:lvl>
    <w:lvl w:ilvl="5" w:tplc="0405001B" w:tentative="1">
      <w:start w:val="1"/>
      <w:numFmt w:val="lowerRoman"/>
      <w:lvlText w:val="%6."/>
      <w:lvlJc w:val="right"/>
      <w:pPr>
        <w:ind w:left="5378" w:hanging="180"/>
      </w:pPr>
    </w:lvl>
    <w:lvl w:ilvl="6" w:tplc="0405000F" w:tentative="1">
      <w:start w:val="1"/>
      <w:numFmt w:val="decimal"/>
      <w:lvlText w:val="%7."/>
      <w:lvlJc w:val="left"/>
      <w:pPr>
        <w:ind w:left="6098" w:hanging="360"/>
      </w:pPr>
    </w:lvl>
    <w:lvl w:ilvl="7" w:tplc="04050019" w:tentative="1">
      <w:start w:val="1"/>
      <w:numFmt w:val="lowerLetter"/>
      <w:lvlText w:val="%8."/>
      <w:lvlJc w:val="left"/>
      <w:pPr>
        <w:ind w:left="6818" w:hanging="360"/>
      </w:pPr>
    </w:lvl>
    <w:lvl w:ilvl="8" w:tplc="0405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20D66F44"/>
    <w:multiLevelType w:val="hybridMultilevel"/>
    <w:tmpl w:val="AAD642FA"/>
    <w:lvl w:ilvl="0" w:tplc="30A239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E0A5E"/>
    <w:multiLevelType w:val="hybridMultilevel"/>
    <w:tmpl w:val="341EA99C"/>
    <w:lvl w:ilvl="0" w:tplc="57106E02">
      <w:start w:val="1"/>
      <w:numFmt w:val="decimal"/>
      <w:lvlText w:val="%1)"/>
      <w:lvlJc w:val="left"/>
      <w:pPr>
        <w:ind w:left="720" w:hanging="360"/>
      </w:pPr>
      <w:rPr>
        <w:rFonts w:ascii="Bahnschrift" w:eastAsiaTheme="minorEastAsia" w:hAnsi="Bahnschrift" w:cs="Calibri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D150A0"/>
    <w:multiLevelType w:val="hybridMultilevel"/>
    <w:tmpl w:val="8AF8C7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B82E4B"/>
    <w:multiLevelType w:val="hybridMultilevel"/>
    <w:tmpl w:val="3E12C3E2"/>
    <w:lvl w:ilvl="0" w:tplc="04050017">
      <w:start w:val="1"/>
      <w:numFmt w:val="lowerLetter"/>
      <w:lvlText w:val="%1)"/>
      <w:lvlJc w:val="left"/>
      <w:pPr>
        <w:ind w:left="3136" w:hanging="360"/>
      </w:pPr>
    </w:lvl>
    <w:lvl w:ilvl="1" w:tplc="04050019">
      <w:start w:val="1"/>
      <w:numFmt w:val="lowerLetter"/>
      <w:lvlText w:val="%2."/>
      <w:lvlJc w:val="left"/>
      <w:pPr>
        <w:ind w:left="3856" w:hanging="360"/>
      </w:pPr>
    </w:lvl>
    <w:lvl w:ilvl="2" w:tplc="0405001B" w:tentative="1">
      <w:start w:val="1"/>
      <w:numFmt w:val="lowerRoman"/>
      <w:lvlText w:val="%3."/>
      <w:lvlJc w:val="right"/>
      <w:pPr>
        <w:ind w:left="4576" w:hanging="180"/>
      </w:pPr>
    </w:lvl>
    <w:lvl w:ilvl="3" w:tplc="0405000F" w:tentative="1">
      <w:start w:val="1"/>
      <w:numFmt w:val="decimal"/>
      <w:lvlText w:val="%4."/>
      <w:lvlJc w:val="left"/>
      <w:pPr>
        <w:ind w:left="5296" w:hanging="360"/>
      </w:pPr>
    </w:lvl>
    <w:lvl w:ilvl="4" w:tplc="04050019" w:tentative="1">
      <w:start w:val="1"/>
      <w:numFmt w:val="lowerLetter"/>
      <w:lvlText w:val="%5."/>
      <w:lvlJc w:val="left"/>
      <w:pPr>
        <w:ind w:left="6016" w:hanging="360"/>
      </w:pPr>
    </w:lvl>
    <w:lvl w:ilvl="5" w:tplc="0405001B" w:tentative="1">
      <w:start w:val="1"/>
      <w:numFmt w:val="lowerRoman"/>
      <w:lvlText w:val="%6."/>
      <w:lvlJc w:val="right"/>
      <w:pPr>
        <w:ind w:left="6736" w:hanging="180"/>
      </w:pPr>
    </w:lvl>
    <w:lvl w:ilvl="6" w:tplc="0405000F" w:tentative="1">
      <w:start w:val="1"/>
      <w:numFmt w:val="decimal"/>
      <w:lvlText w:val="%7."/>
      <w:lvlJc w:val="left"/>
      <w:pPr>
        <w:ind w:left="7456" w:hanging="360"/>
      </w:pPr>
    </w:lvl>
    <w:lvl w:ilvl="7" w:tplc="04050019" w:tentative="1">
      <w:start w:val="1"/>
      <w:numFmt w:val="lowerLetter"/>
      <w:lvlText w:val="%8."/>
      <w:lvlJc w:val="left"/>
      <w:pPr>
        <w:ind w:left="8176" w:hanging="360"/>
      </w:pPr>
    </w:lvl>
    <w:lvl w:ilvl="8" w:tplc="0405001B" w:tentative="1">
      <w:start w:val="1"/>
      <w:numFmt w:val="lowerRoman"/>
      <w:lvlText w:val="%9."/>
      <w:lvlJc w:val="right"/>
      <w:pPr>
        <w:ind w:left="8896" w:hanging="180"/>
      </w:pPr>
    </w:lvl>
  </w:abstractNum>
  <w:abstractNum w:abstractNumId="14" w15:restartNumberingAfterBreak="0">
    <w:nsid w:val="29B7790B"/>
    <w:multiLevelType w:val="hybridMultilevel"/>
    <w:tmpl w:val="FFFAD044"/>
    <w:lvl w:ilvl="0" w:tplc="30A239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640F5F"/>
    <w:multiLevelType w:val="hybridMultilevel"/>
    <w:tmpl w:val="3D9A9DAE"/>
    <w:lvl w:ilvl="0" w:tplc="30A239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0023D1"/>
    <w:multiLevelType w:val="hybridMultilevel"/>
    <w:tmpl w:val="1F6CE0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7116D8"/>
    <w:multiLevelType w:val="hybridMultilevel"/>
    <w:tmpl w:val="39E68B78"/>
    <w:lvl w:ilvl="0" w:tplc="6E22B1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DC4FD0"/>
    <w:multiLevelType w:val="hybridMultilevel"/>
    <w:tmpl w:val="4462D8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84E24"/>
    <w:multiLevelType w:val="hybridMultilevel"/>
    <w:tmpl w:val="1AEAC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C0928"/>
    <w:multiLevelType w:val="hybridMultilevel"/>
    <w:tmpl w:val="DFB00FF8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Bahnschrift" w:eastAsiaTheme="minorEastAsia" w:hAnsi="Bahnschrift" w:cs="Calibri"/>
      </w:r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615E2E"/>
    <w:multiLevelType w:val="hybridMultilevel"/>
    <w:tmpl w:val="955A1E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FFFFFFFF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sz w:val="24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63F80"/>
    <w:multiLevelType w:val="hybridMultilevel"/>
    <w:tmpl w:val="DC2C41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868EE"/>
    <w:multiLevelType w:val="hybridMultilevel"/>
    <w:tmpl w:val="BDC48F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489D6A">
      <w:numFmt w:val="bullet"/>
      <w:lvlText w:val=""/>
      <w:lvlJc w:val="left"/>
      <w:pPr>
        <w:ind w:left="1440" w:hanging="360"/>
      </w:pPr>
      <w:rPr>
        <w:rFonts w:ascii="Symbol" w:eastAsiaTheme="minorEastAsia" w:hAnsi="Symbol" w:cs="Calibri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4A2BA7"/>
    <w:multiLevelType w:val="hybridMultilevel"/>
    <w:tmpl w:val="BA3297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5C736D"/>
    <w:multiLevelType w:val="multilevel"/>
    <w:tmpl w:val="BC6617E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4E7527F7"/>
    <w:multiLevelType w:val="hybridMultilevel"/>
    <w:tmpl w:val="D10AFD36"/>
    <w:lvl w:ilvl="0" w:tplc="0405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7" w15:restartNumberingAfterBreak="0">
    <w:nsid w:val="4F176424"/>
    <w:multiLevelType w:val="hybridMultilevel"/>
    <w:tmpl w:val="FE908E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20864"/>
    <w:multiLevelType w:val="hybridMultilevel"/>
    <w:tmpl w:val="2056E7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AD7A20"/>
    <w:multiLevelType w:val="hybridMultilevel"/>
    <w:tmpl w:val="DD6E47B6"/>
    <w:lvl w:ilvl="0" w:tplc="30A239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AF3514"/>
    <w:multiLevelType w:val="hybridMultilevel"/>
    <w:tmpl w:val="3D24D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B81A43"/>
    <w:multiLevelType w:val="hybridMultilevel"/>
    <w:tmpl w:val="77EABF5C"/>
    <w:lvl w:ilvl="0" w:tplc="30A239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4C16F8"/>
    <w:multiLevelType w:val="hybridMultilevel"/>
    <w:tmpl w:val="E0CCA458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0E05D9"/>
    <w:multiLevelType w:val="hybridMultilevel"/>
    <w:tmpl w:val="2CAAC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DF4851"/>
    <w:multiLevelType w:val="hybridMultilevel"/>
    <w:tmpl w:val="607AA3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F9111D"/>
    <w:multiLevelType w:val="hybridMultilevel"/>
    <w:tmpl w:val="18442C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1A3E59"/>
    <w:multiLevelType w:val="hybridMultilevel"/>
    <w:tmpl w:val="5BEA75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6D1C11"/>
    <w:multiLevelType w:val="hybridMultilevel"/>
    <w:tmpl w:val="C0E0D6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252E23"/>
    <w:multiLevelType w:val="hybridMultilevel"/>
    <w:tmpl w:val="9494678E"/>
    <w:lvl w:ilvl="0" w:tplc="1E7CF9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F2953E4"/>
    <w:multiLevelType w:val="hybridMultilevel"/>
    <w:tmpl w:val="6F34A860"/>
    <w:lvl w:ilvl="0" w:tplc="62EA312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C266FD"/>
    <w:multiLevelType w:val="hybridMultilevel"/>
    <w:tmpl w:val="AA3677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0A87F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563123"/>
    <w:multiLevelType w:val="hybridMultilevel"/>
    <w:tmpl w:val="7F14B1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A02471"/>
    <w:multiLevelType w:val="hybridMultilevel"/>
    <w:tmpl w:val="5E8A44C2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EB654E3"/>
    <w:multiLevelType w:val="hybridMultilevel"/>
    <w:tmpl w:val="7C7ACC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5494671">
    <w:abstractNumId w:val="43"/>
  </w:num>
  <w:num w:numId="2" w16cid:durableId="1769033849">
    <w:abstractNumId w:val="40"/>
  </w:num>
  <w:num w:numId="3" w16cid:durableId="1184444265">
    <w:abstractNumId w:val="13"/>
  </w:num>
  <w:num w:numId="4" w16cid:durableId="1569536822">
    <w:abstractNumId w:val="0"/>
  </w:num>
  <w:num w:numId="5" w16cid:durableId="776565567">
    <w:abstractNumId w:val="12"/>
  </w:num>
  <w:num w:numId="6" w16cid:durableId="1849785365">
    <w:abstractNumId w:val="26"/>
  </w:num>
  <w:num w:numId="7" w16cid:durableId="361171504">
    <w:abstractNumId w:val="32"/>
  </w:num>
  <w:num w:numId="8" w16cid:durableId="390932704">
    <w:abstractNumId w:val="5"/>
  </w:num>
  <w:num w:numId="9" w16cid:durableId="1629242094">
    <w:abstractNumId w:val="16"/>
  </w:num>
  <w:num w:numId="10" w16cid:durableId="637612442">
    <w:abstractNumId w:val="25"/>
  </w:num>
  <w:num w:numId="11" w16cid:durableId="1415122784">
    <w:abstractNumId w:val="2"/>
  </w:num>
  <w:num w:numId="12" w16cid:durableId="803695746">
    <w:abstractNumId w:val="15"/>
  </w:num>
  <w:num w:numId="13" w16cid:durableId="847138302">
    <w:abstractNumId w:val="29"/>
  </w:num>
  <w:num w:numId="14" w16cid:durableId="1420637481">
    <w:abstractNumId w:val="1"/>
  </w:num>
  <w:num w:numId="15" w16cid:durableId="1244022244">
    <w:abstractNumId w:val="14"/>
  </w:num>
  <w:num w:numId="16" w16cid:durableId="8652846">
    <w:abstractNumId w:val="10"/>
  </w:num>
  <w:num w:numId="17" w16cid:durableId="1766538615">
    <w:abstractNumId w:val="31"/>
  </w:num>
  <w:num w:numId="18" w16cid:durableId="1238707023">
    <w:abstractNumId w:val="39"/>
  </w:num>
  <w:num w:numId="19" w16cid:durableId="1618566288">
    <w:abstractNumId w:val="27"/>
  </w:num>
  <w:num w:numId="20" w16cid:durableId="1394700477">
    <w:abstractNumId w:val="21"/>
  </w:num>
  <w:num w:numId="21" w16cid:durableId="2068602466">
    <w:abstractNumId w:val="30"/>
  </w:num>
  <w:num w:numId="22" w16cid:durableId="147750128">
    <w:abstractNumId w:val="35"/>
  </w:num>
  <w:num w:numId="23" w16cid:durableId="1974284812">
    <w:abstractNumId w:val="11"/>
  </w:num>
  <w:num w:numId="24" w16cid:durableId="1891529826">
    <w:abstractNumId w:val="7"/>
  </w:num>
  <w:num w:numId="25" w16cid:durableId="838076375">
    <w:abstractNumId w:val="41"/>
  </w:num>
  <w:num w:numId="26" w16cid:durableId="1860005272">
    <w:abstractNumId w:val="18"/>
  </w:num>
  <w:num w:numId="27" w16cid:durableId="82992446">
    <w:abstractNumId w:val="20"/>
  </w:num>
  <w:num w:numId="28" w16cid:durableId="1695182190">
    <w:abstractNumId w:val="33"/>
  </w:num>
  <w:num w:numId="29" w16cid:durableId="1550848312">
    <w:abstractNumId w:val="28"/>
  </w:num>
  <w:num w:numId="30" w16cid:durableId="558177910">
    <w:abstractNumId w:val="23"/>
  </w:num>
  <w:num w:numId="31" w16cid:durableId="219562261">
    <w:abstractNumId w:val="34"/>
  </w:num>
  <w:num w:numId="32" w16cid:durableId="1929994661">
    <w:abstractNumId w:val="24"/>
  </w:num>
  <w:num w:numId="33" w16cid:durableId="1316035075">
    <w:abstractNumId w:val="3"/>
  </w:num>
  <w:num w:numId="34" w16cid:durableId="228425237">
    <w:abstractNumId w:val="36"/>
  </w:num>
  <w:num w:numId="35" w16cid:durableId="2134129612">
    <w:abstractNumId w:val="17"/>
  </w:num>
  <w:num w:numId="36" w16cid:durableId="1011300563">
    <w:abstractNumId w:val="19"/>
  </w:num>
  <w:num w:numId="37" w16cid:durableId="842859363">
    <w:abstractNumId w:val="9"/>
  </w:num>
  <w:num w:numId="38" w16cid:durableId="191656662">
    <w:abstractNumId w:val="22"/>
  </w:num>
  <w:num w:numId="39" w16cid:durableId="2055888054">
    <w:abstractNumId w:val="38"/>
  </w:num>
  <w:num w:numId="40" w16cid:durableId="1140996720">
    <w:abstractNumId w:val="4"/>
  </w:num>
  <w:num w:numId="41" w16cid:durableId="1151211291">
    <w:abstractNumId w:val="8"/>
  </w:num>
  <w:num w:numId="42" w16cid:durableId="1816605018">
    <w:abstractNumId w:val="42"/>
  </w:num>
  <w:num w:numId="43" w16cid:durableId="118453321">
    <w:abstractNumId w:val="37"/>
  </w:num>
  <w:num w:numId="44" w16cid:durableId="9843550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986"/>
    <w:rsid w:val="00011039"/>
    <w:rsid w:val="00025AE1"/>
    <w:rsid w:val="000662EC"/>
    <w:rsid w:val="00081BE1"/>
    <w:rsid w:val="000865BA"/>
    <w:rsid w:val="00094D55"/>
    <w:rsid w:val="000A333C"/>
    <w:rsid w:val="000A50E5"/>
    <w:rsid w:val="000B1877"/>
    <w:rsid w:val="000B2CC1"/>
    <w:rsid w:val="000C24C7"/>
    <w:rsid w:val="000C5AC9"/>
    <w:rsid w:val="000E08AD"/>
    <w:rsid w:val="000E5E5E"/>
    <w:rsid w:val="000E681D"/>
    <w:rsid w:val="0012639D"/>
    <w:rsid w:val="00190AE9"/>
    <w:rsid w:val="001C1D2D"/>
    <w:rsid w:val="001C52E5"/>
    <w:rsid w:val="001C58DA"/>
    <w:rsid w:val="002314A1"/>
    <w:rsid w:val="00242868"/>
    <w:rsid w:val="00265079"/>
    <w:rsid w:val="0027167E"/>
    <w:rsid w:val="00286FEA"/>
    <w:rsid w:val="00292C08"/>
    <w:rsid w:val="002B6542"/>
    <w:rsid w:val="002B69F4"/>
    <w:rsid w:val="002D1565"/>
    <w:rsid w:val="002E3B3F"/>
    <w:rsid w:val="002F00D5"/>
    <w:rsid w:val="002F51CD"/>
    <w:rsid w:val="003030F7"/>
    <w:rsid w:val="00315C86"/>
    <w:rsid w:val="00337E09"/>
    <w:rsid w:val="00370E22"/>
    <w:rsid w:val="003863B3"/>
    <w:rsid w:val="00392A9E"/>
    <w:rsid w:val="003B5F27"/>
    <w:rsid w:val="003D5A53"/>
    <w:rsid w:val="003E0048"/>
    <w:rsid w:val="003E01E9"/>
    <w:rsid w:val="003E2DC0"/>
    <w:rsid w:val="003E51B2"/>
    <w:rsid w:val="00406CC2"/>
    <w:rsid w:val="00427221"/>
    <w:rsid w:val="00440F9F"/>
    <w:rsid w:val="00471BCE"/>
    <w:rsid w:val="004825CA"/>
    <w:rsid w:val="004A4357"/>
    <w:rsid w:val="004D0073"/>
    <w:rsid w:val="004E54EA"/>
    <w:rsid w:val="004F248E"/>
    <w:rsid w:val="004F2768"/>
    <w:rsid w:val="004F6960"/>
    <w:rsid w:val="00505E92"/>
    <w:rsid w:val="005326F3"/>
    <w:rsid w:val="00545499"/>
    <w:rsid w:val="0056034A"/>
    <w:rsid w:val="00562F3C"/>
    <w:rsid w:val="0057628D"/>
    <w:rsid w:val="005A5F3D"/>
    <w:rsid w:val="005B2AE4"/>
    <w:rsid w:val="005B2DA6"/>
    <w:rsid w:val="005B77C3"/>
    <w:rsid w:val="005C64E0"/>
    <w:rsid w:val="0060158A"/>
    <w:rsid w:val="00631B15"/>
    <w:rsid w:val="00640322"/>
    <w:rsid w:val="006407A6"/>
    <w:rsid w:val="00654144"/>
    <w:rsid w:val="00662049"/>
    <w:rsid w:val="00676168"/>
    <w:rsid w:val="006A22B7"/>
    <w:rsid w:val="006C1570"/>
    <w:rsid w:val="006D043B"/>
    <w:rsid w:val="006E6746"/>
    <w:rsid w:val="006F4D91"/>
    <w:rsid w:val="00714D28"/>
    <w:rsid w:val="007505C4"/>
    <w:rsid w:val="0075685E"/>
    <w:rsid w:val="00783CE1"/>
    <w:rsid w:val="007A72C2"/>
    <w:rsid w:val="007B7F84"/>
    <w:rsid w:val="007D52C6"/>
    <w:rsid w:val="007F23D1"/>
    <w:rsid w:val="00806657"/>
    <w:rsid w:val="00846EC8"/>
    <w:rsid w:val="008472AB"/>
    <w:rsid w:val="00856F53"/>
    <w:rsid w:val="008677A8"/>
    <w:rsid w:val="00882ADE"/>
    <w:rsid w:val="008B0B2C"/>
    <w:rsid w:val="008E271C"/>
    <w:rsid w:val="00900C7D"/>
    <w:rsid w:val="00921133"/>
    <w:rsid w:val="00947CD4"/>
    <w:rsid w:val="00954863"/>
    <w:rsid w:val="00955D1C"/>
    <w:rsid w:val="0097061E"/>
    <w:rsid w:val="00986074"/>
    <w:rsid w:val="009A49B3"/>
    <w:rsid w:val="009C043B"/>
    <w:rsid w:val="009C1DC2"/>
    <w:rsid w:val="009C7089"/>
    <w:rsid w:val="009F0342"/>
    <w:rsid w:val="009F259C"/>
    <w:rsid w:val="00A07A81"/>
    <w:rsid w:val="00A44940"/>
    <w:rsid w:val="00AB06B9"/>
    <w:rsid w:val="00AD2153"/>
    <w:rsid w:val="00AF4041"/>
    <w:rsid w:val="00AF71F0"/>
    <w:rsid w:val="00B1198A"/>
    <w:rsid w:val="00B279B8"/>
    <w:rsid w:val="00B32FF1"/>
    <w:rsid w:val="00B61108"/>
    <w:rsid w:val="00B70D6F"/>
    <w:rsid w:val="00BA4F7D"/>
    <w:rsid w:val="00BA62B7"/>
    <w:rsid w:val="00BA7AA6"/>
    <w:rsid w:val="00BC6282"/>
    <w:rsid w:val="00BE2F53"/>
    <w:rsid w:val="00C03F54"/>
    <w:rsid w:val="00C04112"/>
    <w:rsid w:val="00C50986"/>
    <w:rsid w:val="00C5514B"/>
    <w:rsid w:val="00C7307F"/>
    <w:rsid w:val="00C810D7"/>
    <w:rsid w:val="00C94ED3"/>
    <w:rsid w:val="00CB4095"/>
    <w:rsid w:val="00CF2F5C"/>
    <w:rsid w:val="00D5661C"/>
    <w:rsid w:val="00D81CA0"/>
    <w:rsid w:val="00DD48B5"/>
    <w:rsid w:val="00E47708"/>
    <w:rsid w:val="00E775B2"/>
    <w:rsid w:val="00E841D9"/>
    <w:rsid w:val="00E923CB"/>
    <w:rsid w:val="00EA2025"/>
    <w:rsid w:val="00EB13D5"/>
    <w:rsid w:val="00EB2813"/>
    <w:rsid w:val="00F13969"/>
    <w:rsid w:val="00F37CCD"/>
    <w:rsid w:val="00F428BF"/>
    <w:rsid w:val="00F657D8"/>
    <w:rsid w:val="00F84B2F"/>
    <w:rsid w:val="00FA5800"/>
    <w:rsid w:val="00FA6C09"/>
    <w:rsid w:val="00FB0FD2"/>
    <w:rsid w:val="00FB56F2"/>
    <w:rsid w:val="00FD5784"/>
    <w:rsid w:val="00FD58BB"/>
    <w:rsid w:val="00FF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85465"/>
  <w15:docId w15:val="{FF6FCFD1-1CFF-4C12-97D5-E0EAEB25F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AD2153"/>
    <w:pPr>
      <w:spacing w:after="0"/>
      <w:ind w:left="720"/>
      <w:contextualSpacing/>
    </w:pPr>
    <w:rPr>
      <w:rFonts w:eastAsiaTheme="minorHAnsi"/>
      <w:lang w:eastAsia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2B6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B69F4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806657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Zstupntext">
    <w:name w:val="Placeholder Text"/>
    <w:basedOn w:val="Standardnpsmoodstavce"/>
    <w:uiPriority w:val="99"/>
    <w:semiHidden/>
    <w:rsid w:val="005B2DA6"/>
    <w:rPr>
      <w:color w:val="808080"/>
    </w:rPr>
  </w:style>
  <w:style w:type="paragraph" w:styleId="Zhlav">
    <w:name w:val="header"/>
    <w:basedOn w:val="Normln"/>
    <w:link w:val="ZhlavChar"/>
    <w:uiPriority w:val="99"/>
    <w:unhideWhenUsed/>
    <w:rsid w:val="00562F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562F3C"/>
  </w:style>
  <w:style w:type="paragraph" w:styleId="Zpat">
    <w:name w:val="footer"/>
    <w:basedOn w:val="Normln"/>
    <w:link w:val="ZpatChar"/>
    <w:uiPriority w:val="99"/>
    <w:unhideWhenUsed/>
    <w:rsid w:val="00562F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562F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jpe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3kar\OneDrive\Plocha\U&#269;%202\13.%20Z&#250;&#269;tov&#225;n&#237;%20dan&#237;%20a%20dotac&#237;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52D69DB-D84B-4108-9303-B764433B1111}" type="doc">
      <dgm:prSet loTypeId="urn:microsoft.com/office/officeart/2005/8/layout/orgChart1" loCatId="hierarchy" qsTypeId="urn:microsoft.com/office/officeart/2005/8/quickstyle/simple3" qsCatId="simple" csTypeId="urn:microsoft.com/office/officeart/2005/8/colors/accent0_1" csCatId="mainScheme" phldr="1"/>
      <dgm:spPr/>
      <dgm:t>
        <a:bodyPr/>
        <a:lstStyle/>
        <a:p>
          <a:endParaRPr lang="cs-CZ"/>
        </a:p>
      </dgm:t>
    </dgm:pt>
    <dgm:pt modelId="{8928B8BE-4E76-466D-87B6-FDDE54AE4CD9}">
      <dgm:prSet phldrT="[Text]"/>
      <dgm:spPr/>
      <dgm:t>
        <a:bodyPr/>
        <a:lstStyle/>
        <a:p>
          <a:pPr algn="ctr"/>
          <a:r>
            <a:rPr lang="cs-CZ"/>
            <a:t>Přímé daně</a:t>
          </a:r>
        </a:p>
      </dgm:t>
    </dgm:pt>
    <dgm:pt modelId="{1332CDA3-3CF1-4820-80D2-E079C82A951D}" type="parTrans" cxnId="{554E2688-A55E-41D2-A700-81B9AF50D48E}">
      <dgm:prSet/>
      <dgm:spPr/>
      <dgm:t>
        <a:bodyPr/>
        <a:lstStyle/>
        <a:p>
          <a:pPr algn="ctr"/>
          <a:endParaRPr lang="cs-CZ"/>
        </a:p>
      </dgm:t>
    </dgm:pt>
    <dgm:pt modelId="{EB05F20D-50ED-4A7F-A23A-C1834DA0FE3B}" type="sibTrans" cxnId="{554E2688-A55E-41D2-A700-81B9AF50D48E}">
      <dgm:prSet/>
      <dgm:spPr/>
      <dgm:t>
        <a:bodyPr/>
        <a:lstStyle/>
        <a:p>
          <a:pPr algn="ctr"/>
          <a:endParaRPr lang="cs-CZ"/>
        </a:p>
      </dgm:t>
    </dgm:pt>
    <dgm:pt modelId="{13261867-D8C1-437D-823A-FC15908EFD03}">
      <dgm:prSet phldrT="[Text]"/>
      <dgm:spPr/>
      <dgm:t>
        <a:bodyPr/>
        <a:lstStyle/>
        <a:p>
          <a:pPr algn="ctr"/>
          <a:r>
            <a:rPr lang="cs-CZ"/>
            <a:t>Z příjmů</a:t>
          </a:r>
        </a:p>
      </dgm:t>
    </dgm:pt>
    <dgm:pt modelId="{BE10A9CD-0828-4462-8FF1-1C62F5CE4BFB}" type="parTrans" cxnId="{CB4B477C-4F39-4838-B5E4-1C4AB9E4D882}">
      <dgm:prSet/>
      <dgm:spPr/>
      <dgm:t>
        <a:bodyPr/>
        <a:lstStyle/>
        <a:p>
          <a:pPr algn="ctr"/>
          <a:endParaRPr lang="cs-CZ"/>
        </a:p>
      </dgm:t>
    </dgm:pt>
    <dgm:pt modelId="{B466C0DF-C5ED-4733-B8FF-ABDF63A4DC09}" type="sibTrans" cxnId="{CB4B477C-4F39-4838-B5E4-1C4AB9E4D882}">
      <dgm:prSet/>
      <dgm:spPr/>
      <dgm:t>
        <a:bodyPr/>
        <a:lstStyle/>
        <a:p>
          <a:pPr algn="ctr"/>
          <a:endParaRPr lang="cs-CZ"/>
        </a:p>
      </dgm:t>
    </dgm:pt>
    <dgm:pt modelId="{7481F8AF-E2D1-42B1-82D4-4A2543EEA8BB}">
      <dgm:prSet phldrT="[Text]"/>
      <dgm:spPr/>
      <dgm:t>
        <a:bodyPr/>
        <a:lstStyle/>
        <a:p>
          <a:pPr algn="ctr"/>
          <a:r>
            <a:rPr lang="cs-CZ"/>
            <a:t>Daň z příjmů FO</a:t>
          </a:r>
        </a:p>
      </dgm:t>
    </dgm:pt>
    <dgm:pt modelId="{476DB54D-23CB-402E-B709-8475804CB3C4}" type="parTrans" cxnId="{8163F754-9F54-447B-960D-48636563F7E3}">
      <dgm:prSet/>
      <dgm:spPr/>
      <dgm:t>
        <a:bodyPr/>
        <a:lstStyle/>
        <a:p>
          <a:pPr algn="ctr"/>
          <a:endParaRPr lang="cs-CZ"/>
        </a:p>
      </dgm:t>
    </dgm:pt>
    <dgm:pt modelId="{EB1EE548-3481-436D-A890-BA3A44139906}" type="sibTrans" cxnId="{8163F754-9F54-447B-960D-48636563F7E3}">
      <dgm:prSet/>
      <dgm:spPr/>
      <dgm:t>
        <a:bodyPr/>
        <a:lstStyle/>
        <a:p>
          <a:pPr algn="ctr"/>
          <a:endParaRPr lang="cs-CZ"/>
        </a:p>
      </dgm:t>
    </dgm:pt>
    <dgm:pt modelId="{06577198-C648-4A3D-AAD5-1F3537ABDBB0}">
      <dgm:prSet phldrT="[Text]"/>
      <dgm:spPr/>
      <dgm:t>
        <a:bodyPr/>
        <a:lstStyle/>
        <a:p>
          <a:pPr algn="ctr"/>
          <a:r>
            <a:rPr lang="cs-CZ"/>
            <a:t>Daň z příjmů PO</a:t>
          </a:r>
        </a:p>
      </dgm:t>
    </dgm:pt>
    <dgm:pt modelId="{21DFFF24-29EE-4CA6-AF9E-E438EFF27965}" type="parTrans" cxnId="{E3B18CD0-21F8-46E0-99FE-F42B37C714C9}">
      <dgm:prSet/>
      <dgm:spPr/>
      <dgm:t>
        <a:bodyPr/>
        <a:lstStyle/>
        <a:p>
          <a:pPr algn="ctr"/>
          <a:endParaRPr lang="cs-CZ"/>
        </a:p>
      </dgm:t>
    </dgm:pt>
    <dgm:pt modelId="{C24C3B2E-D44E-4278-BF03-1BF46045B783}" type="sibTrans" cxnId="{E3B18CD0-21F8-46E0-99FE-F42B37C714C9}">
      <dgm:prSet/>
      <dgm:spPr/>
      <dgm:t>
        <a:bodyPr/>
        <a:lstStyle/>
        <a:p>
          <a:pPr algn="ctr"/>
          <a:endParaRPr lang="cs-CZ"/>
        </a:p>
      </dgm:t>
    </dgm:pt>
    <dgm:pt modelId="{6AAC577F-AF15-482B-9FBC-8E3C91FFA690}">
      <dgm:prSet phldrT="[Text]"/>
      <dgm:spPr/>
      <dgm:t>
        <a:bodyPr/>
        <a:lstStyle/>
        <a:p>
          <a:pPr algn="ctr"/>
          <a:r>
            <a:rPr lang="cs-CZ"/>
            <a:t>Majetkové</a:t>
          </a:r>
        </a:p>
      </dgm:t>
    </dgm:pt>
    <dgm:pt modelId="{C6880221-E9D6-43CE-BCBA-9A42723F47F1}" type="parTrans" cxnId="{76F2E60B-C14F-4468-8A94-7E559A74213D}">
      <dgm:prSet/>
      <dgm:spPr/>
      <dgm:t>
        <a:bodyPr/>
        <a:lstStyle/>
        <a:p>
          <a:pPr algn="ctr"/>
          <a:endParaRPr lang="cs-CZ"/>
        </a:p>
      </dgm:t>
    </dgm:pt>
    <dgm:pt modelId="{E18E09E7-DFDD-4AB8-B756-07554FC0E2A0}" type="sibTrans" cxnId="{76F2E60B-C14F-4468-8A94-7E559A74213D}">
      <dgm:prSet/>
      <dgm:spPr/>
      <dgm:t>
        <a:bodyPr/>
        <a:lstStyle/>
        <a:p>
          <a:pPr algn="ctr"/>
          <a:endParaRPr lang="cs-CZ"/>
        </a:p>
      </dgm:t>
    </dgm:pt>
    <dgm:pt modelId="{682D9706-598E-4D37-92A9-2011EC787A9B}">
      <dgm:prSet phldrT="[Text]"/>
      <dgm:spPr/>
      <dgm:t>
        <a:bodyPr/>
        <a:lstStyle/>
        <a:p>
          <a:pPr algn="ctr"/>
          <a:r>
            <a:rPr lang="cs-CZ"/>
            <a:t>Daň z nemovitých věcí</a:t>
          </a:r>
        </a:p>
      </dgm:t>
    </dgm:pt>
    <dgm:pt modelId="{9462EB00-F578-4FB8-8050-F161BF7738F2}" type="parTrans" cxnId="{7E320146-FBCB-4073-90FC-918B56236E1B}">
      <dgm:prSet/>
      <dgm:spPr/>
      <dgm:t>
        <a:bodyPr/>
        <a:lstStyle/>
        <a:p>
          <a:pPr algn="ctr"/>
          <a:endParaRPr lang="cs-CZ"/>
        </a:p>
      </dgm:t>
    </dgm:pt>
    <dgm:pt modelId="{2F3CC371-EF3F-4D87-BCA9-448ECC6C2725}" type="sibTrans" cxnId="{7E320146-FBCB-4073-90FC-918B56236E1B}">
      <dgm:prSet/>
      <dgm:spPr/>
      <dgm:t>
        <a:bodyPr/>
        <a:lstStyle/>
        <a:p>
          <a:pPr algn="ctr"/>
          <a:endParaRPr lang="cs-CZ"/>
        </a:p>
      </dgm:t>
    </dgm:pt>
    <dgm:pt modelId="{7A8A5D6D-54A0-4D69-BEA5-93DCC6FA6A1D}">
      <dgm:prSet phldrT="[Text]"/>
      <dgm:spPr/>
      <dgm:t>
        <a:bodyPr/>
        <a:lstStyle/>
        <a:p>
          <a:pPr algn="ctr"/>
          <a:r>
            <a:rPr lang="cs-CZ"/>
            <a:t>Silniční daň</a:t>
          </a:r>
        </a:p>
      </dgm:t>
    </dgm:pt>
    <dgm:pt modelId="{653724DF-8D89-48C7-B7DD-6D78D12AAB52}" type="parTrans" cxnId="{408D681D-E553-4C6C-8B2F-10DF1340E2C7}">
      <dgm:prSet/>
      <dgm:spPr/>
      <dgm:t>
        <a:bodyPr/>
        <a:lstStyle/>
        <a:p>
          <a:pPr algn="ctr"/>
          <a:endParaRPr lang="cs-CZ"/>
        </a:p>
      </dgm:t>
    </dgm:pt>
    <dgm:pt modelId="{4FEFF2CC-1C91-4F7B-943F-FD3F726F912D}" type="sibTrans" cxnId="{408D681D-E553-4C6C-8B2F-10DF1340E2C7}">
      <dgm:prSet/>
      <dgm:spPr/>
      <dgm:t>
        <a:bodyPr/>
        <a:lstStyle/>
        <a:p>
          <a:pPr algn="ctr"/>
          <a:endParaRPr lang="cs-CZ"/>
        </a:p>
      </dgm:t>
    </dgm:pt>
    <dgm:pt modelId="{66E19341-F304-487D-A4BE-267F41AE5A0C}" type="pres">
      <dgm:prSet presAssocID="{152D69DB-D84B-4108-9303-B764433B111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CAD297A-005C-4D64-9150-B7647A74FA00}" type="pres">
      <dgm:prSet presAssocID="{8928B8BE-4E76-466D-87B6-FDDE54AE4CD9}" presName="hierRoot1" presStyleCnt="0">
        <dgm:presLayoutVars>
          <dgm:hierBranch val="init"/>
        </dgm:presLayoutVars>
      </dgm:prSet>
      <dgm:spPr/>
    </dgm:pt>
    <dgm:pt modelId="{A6D29E82-5F1B-436C-98CF-4F37DD6F1098}" type="pres">
      <dgm:prSet presAssocID="{8928B8BE-4E76-466D-87B6-FDDE54AE4CD9}" presName="rootComposite1" presStyleCnt="0"/>
      <dgm:spPr/>
    </dgm:pt>
    <dgm:pt modelId="{8B1F73D0-9E0A-491F-80CB-3A98E220222C}" type="pres">
      <dgm:prSet presAssocID="{8928B8BE-4E76-466D-87B6-FDDE54AE4CD9}" presName="rootText1" presStyleLbl="node0" presStyleIdx="0" presStyleCnt="1">
        <dgm:presLayoutVars>
          <dgm:chPref val="3"/>
        </dgm:presLayoutVars>
      </dgm:prSet>
      <dgm:spPr/>
    </dgm:pt>
    <dgm:pt modelId="{894BA531-95B3-47F2-A15B-435404176AB1}" type="pres">
      <dgm:prSet presAssocID="{8928B8BE-4E76-466D-87B6-FDDE54AE4CD9}" presName="rootConnector1" presStyleLbl="node1" presStyleIdx="0" presStyleCnt="0"/>
      <dgm:spPr/>
    </dgm:pt>
    <dgm:pt modelId="{214EA3D0-7F37-4399-A7BD-F4BC309E4821}" type="pres">
      <dgm:prSet presAssocID="{8928B8BE-4E76-466D-87B6-FDDE54AE4CD9}" presName="hierChild2" presStyleCnt="0"/>
      <dgm:spPr/>
    </dgm:pt>
    <dgm:pt modelId="{AD15CBF4-9989-40CA-A712-65534C990FD2}" type="pres">
      <dgm:prSet presAssocID="{BE10A9CD-0828-4462-8FF1-1C62F5CE4BFB}" presName="Name37" presStyleLbl="parChTrans1D2" presStyleIdx="0" presStyleCnt="2"/>
      <dgm:spPr/>
    </dgm:pt>
    <dgm:pt modelId="{61506F49-1E3D-49EC-A63E-2B67433A07F1}" type="pres">
      <dgm:prSet presAssocID="{13261867-D8C1-437D-823A-FC15908EFD03}" presName="hierRoot2" presStyleCnt="0">
        <dgm:presLayoutVars>
          <dgm:hierBranch val="init"/>
        </dgm:presLayoutVars>
      </dgm:prSet>
      <dgm:spPr/>
    </dgm:pt>
    <dgm:pt modelId="{340A13B8-A1CD-45E7-A5DA-4B744928D229}" type="pres">
      <dgm:prSet presAssocID="{13261867-D8C1-437D-823A-FC15908EFD03}" presName="rootComposite" presStyleCnt="0"/>
      <dgm:spPr/>
    </dgm:pt>
    <dgm:pt modelId="{AD0F7C19-9389-4944-BE7B-816352A367A0}" type="pres">
      <dgm:prSet presAssocID="{13261867-D8C1-437D-823A-FC15908EFD03}" presName="rootText" presStyleLbl="node2" presStyleIdx="0" presStyleCnt="2">
        <dgm:presLayoutVars>
          <dgm:chPref val="3"/>
        </dgm:presLayoutVars>
      </dgm:prSet>
      <dgm:spPr/>
    </dgm:pt>
    <dgm:pt modelId="{C28CCC0B-A0DD-4A2D-9D68-8459D2E16543}" type="pres">
      <dgm:prSet presAssocID="{13261867-D8C1-437D-823A-FC15908EFD03}" presName="rootConnector" presStyleLbl="node2" presStyleIdx="0" presStyleCnt="2"/>
      <dgm:spPr/>
    </dgm:pt>
    <dgm:pt modelId="{89632B15-A571-43E8-9AD3-53289A8676BD}" type="pres">
      <dgm:prSet presAssocID="{13261867-D8C1-437D-823A-FC15908EFD03}" presName="hierChild4" presStyleCnt="0"/>
      <dgm:spPr/>
    </dgm:pt>
    <dgm:pt modelId="{8CA7B76D-9247-4F2B-8118-E4A1FAF0A37B}" type="pres">
      <dgm:prSet presAssocID="{476DB54D-23CB-402E-B709-8475804CB3C4}" presName="Name37" presStyleLbl="parChTrans1D3" presStyleIdx="0" presStyleCnt="4"/>
      <dgm:spPr/>
    </dgm:pt>
    <dgm:pt modelId="{D69FDDF9-220D-4F85-AC34-CBFEF967165B}" type="pres">
      <dgm:prSet presAssocID="{7481F8AF-E2D1-42B1-82D4-4A2543EEA8BB}" presName="hierRoot2" presStyleCnt="0">
        <dgm:presLayoutVars>
          <dgm:hierBranch val="init"/>
        </dgm:presLayoutVars>
      </dgm:prSet>
      <dgm:spPr/>
    </dgm:pt>
    <dgm:pt modelId="{8F970A97-B363-4749-85EB-BE6F6E9D35A8}" type="pres">
      <dgm:prSet presAssocID="{7481F8AF-E2D1-42B1-82D4-4A2543EEA8BB}" presName="rootComposite" presStyleCnt="0"/>
      <dgm:spPr/>
    </dgm:pt>
    <dgm:pt modelId="{5E771A14-3DCF-49E6-96D1-02726609FE58}" type="pres">
      <dgm:prSet presAssocID="{7481F8AF-E2D1-42B1-82D4-4A2543EEA8BB}" presName="rootText" presStyleLbl="node3" presStyleIdx="0" presStyleCnt="4">
        <dgm:presLayoutVars>
          <dgm:chPref val="3"/>
        </dgm:presLayoutVars>
      </dgm:prSet>
      <dgm:spPr/>
    </dgm:pt>
    <dgm:pt modelId="{77D4B4C3-C7A4-4858-87AC-C960464A289A}" type="pres">
      <dgm:prSet presAssocID="{7481F8AF-E2D1-42B1-82D4-4A2543EEA8BB}" presName="rootConnector" presStyleLbl="node3" presStyleIdx="0" presStyleCnt="4"/>
      <dgm:spPr/>
    </dgm:pt>
    <dgm:pt modelId="{D830AFB6-A477-40DA-AE0E-CF214D61ECBB}" type="pres">
      <dgm:prSet presAssocID="{7481F8AF-E2D1-42B1-82D4-4A2543EEA8BB}" presName="hierChild4" presStyleCnt="0"/>
      <dgm:spPr/>
    </dgm:pt>
    <dgm:pt modelId="{B285D931-552E-4E83-BAC3-8397FCBEC9B7}" type="pres">
      <dgm:prSet presAssocID="{7481F8AF-E2D1-42B1-82D4-4A2543EEA8BB}" presName="hierChild5" presStyleCnt="0"/>
      <dgm:spPr/>
    </dgm:pt>
    <dgm:pt modelId="{199B587C-32A8-4139-B4DF-3FEA4BA029D8}" type="pres">
      <dgm:prSet presAssocID="{21DFFF24-29EE-4CA6-AF9E-E438EFF27965}" presName="Name37" presStyleLbl="parChTrans1D3" presStyleIdx="1" presStyleCnt="4"/>
      <dgm:spPr/>
    </dgm:pt>
    <dgm:pt modelId="{307DC0AD-984B-4A83-9CD8-3543D60E4936}" type="pres">
      <dgm:prSet presAssocID="{06577198-C648-4A3D-AAD5-1F3537ABDBB0}" presName="hierRoot2" presStyleCnt="0">
        <dgm:presLayoutVars>
          <dgm:hierBranch val="init"/>
        </dgm:presLayoutVars>
      </dgm:prSet>
      <dgm:spPr/>
    </dgm:pt>
    <dgm:pt modelId="{C729B37B-E054-4B54-83E8-335D85D77CB0}" type="pres">
      <dgm:prSet presAssocID="{06577198-C648-4A3D-AAD5-1F3537ABDBB0}" presName="rootComposite" presStyleCnt="0"/>
      <dgm:spPr/>
    </dgm:pt>
    <dgm:pt modelId="{4A8C2FDA-475F-4909-A8BE-8EAB5B6B5C1B}" type="pres">
      <dgm:prSet presAssocID="{06577198-C648-4A3D-AAD5-1F3537ABDBB0}" presName="rootText" presStyleLbl="node3" presStyleIdx="1" presStyleCnt="4">
        <dgm:presLayoutVars>
          <dgm:chPref val="3"/>
        </dgm:presLayoutVars>
      </dgm:prSet>
      <dgm:spPr/>
    </dgm:pt>
    <dgm:pt modelId="{CDD6D05D-8BE3-47A7-80EE-8C5A41DCC99A}" type="pres">
      <dgm:prSet presAssocID="{06577198-C648-4A3D-AAD5-1F3537ABDBB0}" presName="rootConnector" presStyleLbl="node3" presStyleIdx="1" presStyleCnt="4"/>
      <dgm:spPr/>
    </dgm:pt>
    <dgm:pt modelId="{FB2DDE13-DA58-4D97-8C44-E49AE9D31E32}" type="pres">
      <dgm:prSet presAssocID="{06577198-C648-4A3D-AAD5-1F3537ABDBB0}" presName="hierChild4" presStyleCnt="0"/>
      <dgm:spPr/>
    </dgm:pt>
    <dgm:pt modelId="{C84D3C4E-DFC3-4CAD-A3ED-9C04333BB08D}" type="pres">
      <dgm:prSet presAssocID="{06577198-C648-4A3D-AAD5-1F3537ABDBB0}" presName="hierChild5" presStyleCnt="0"/>
      <dgm:spPr/>
    </dgm:pt>
    <dgm:pt modelId="{C332F050-3BA3-4375-A16C-AA7ADFF04E01}" type="pres">
      <dgm:prSet presAssocID="{13261867-D8C1-437D-823A-FC15908EFD03}" presName="hierChild5" presStyleCnt="0"/>
      <dgm:spPr/>
    </dgm:pt>
    <dgm:pt modelId="{4738ED37-A8C1-441C-930A-12F792CDA817}" type="pres">
      <dgm:prSet presAssocID="{C6880221-E9D6-43CE-BCBA-9A42723F47F1}" presName="Name37" presStyleLbl="parChTrans1D2" presStyleIdx="1" presStyleCnt="2"/>
      <dgm:spPr/>
    </dgm:pt>
    <dgm:pt modelId="{3DC8FB8E-7C73-4C79-9227-010C13C0BFBB}" type="pres">
      <dgm:prSet presAssocID="{6AAC577F-AF15-482B-9FBC-8E3C91FFA690}" presName="hierRoot2" presStyleCnt="0">
        <dgm:presLayoutVars>
          <dgm:hierBranch val="init"/>
        </dgm:presLayoutVars>
      </dgm:prSet>
      <dgm:spPr/>
    </dgm:pt>
    <dgm:pt modelId="{B8F8597B-A959-4FBC-981D-3E36615143DE}" type="pres">
      <dgm:prSet presAssocID="{6AAC577F-AF15-482B-9FBC-8E3C91FFA690}" presName="rootComposite" presStyleCnt="0"/>
      <dgm:spPr/>
    </dgm:pt>
    <dgm:pt modelId="{2C5BE031-E8DE-4416-9443-D89D291257C5}" type="pres">
      <dgm:prSet presAssocID="{6AAC577F-AF15-482B-9FBC-8E3C91FFA690}" presName="rootText" presStyleLbl="node2" presStyleIdx="1" presStyleCnt="2">
        <dgm:presLayoutVars>
          <dgm:chPref val="3"/>
        </dgm:presLayoutVars>
      </dgm:prSet>
      <dgm:spPr/>
    </dgm:pt>
    <dgm:pt modelId="{212C8966-2CEB-4340-9651-80D186428079}" type="pres">
      <dgm:prSet presAssocID="{6AAC577F-AF15-482B-9FBC-8E3C91FFA690}" presName="rootConnector" presStyleLbl="node2" presStyleIdx="1" presStyleCnt="2"/>
      <dgm:spPr/>
    </dgm:pt>
    <dgm:pt modelId="{531C7CEB-4D7A-4ED8-B2E0-9832B50B38F9}" type="pres">
      <dgm:prSet presAssocID="{6AAC577F-AF15-482B-9FBC-8E3C91FFA690}" presName="hierChild4" presStyleCnt="0"/>
      <dgm:spPr/>
    </dgm:pt>
    <dgm:pt modelId="{CA0D9894-DBB9-4F66-A5EF-9BBEF06122CF}" type="pres">
      <dgm:prSet presAssocID="{9462EB00-F578-4FB8-8050-F161BF7738F2}" presName="Name37" presStyleLbl="parChTrans1D3" presStyleIdx="2" presStyleCnt="4"/>
      <dgm:spPr/>
    </dgm:pt>
    <dgm:pt modelId="{F7AB495F-8AF2-46D8-BA72-BECEF71DCF3D}" type="pres">
      <dgm:prSet presAssocID="{682D9706-598E-4D37-92A9-2011EC787A9B}" presName="hierRoot2" presStyleCnt="0">
        <dgm:presLayoutVars>
          <dgm:hierBranch val="init"/>
        </dgm:presLayoutVars>
      </dgm:prSet>
      <dgm:spPr/>
    </dgm:pt>
    <dgm:pt modelId="{755D5333-1675-42FE-8947-8AA48BA3B927}" type="pres">
      <dgm:prSet presAssocID="{682D9706-598E-4D37-92A9-2011EC787A9B}" presName="rootComposite" presStyleCnt="0"/>
      <dgm:spPr/>
    </dgm:pt>
    <dgm:pt modelId="{B7C48F77-06A5-40C9-8AE5-6088CEF03889}" type="pres">
      <dgm:prSet presAssocID="{682D9706-598E-4D37-92A9-2011EC787A9B}" presName="rootText" presStyleLbl="node3" presStyleIdx="2" presStyleCnt="4">
        <dgm:presLayoutVars>
          <dgm:chPref val="3"/>
        </dgm:presLayoutVars>
      </dgm:prSet>
      <dgm:spPr/>
    </dgm:pt>
    <dgm:pt modelId="{E137738A-7EBA-4B2C-B05E-5EDC5D2F0A3B}" type="pres">
      <dgm:prSet presAssocID="{682D9706-598E-4D37-92A9-2011EC787A9B}" presName="rootConnector" presStyleLbl="node3" presStyleIdx="2" presStyleCnt="4"/>
      <dgm:spPr/>
    </dgm:pt>
    <dgm:pt modelId="{7D12FBC4-2A8D-4DA7-A61C-76A20FC5C327}" type="pres">
      <dgm:prSet presAssocID="{682D9706-598E-4D37-92A9-2011EC787A9B}" presName="hierChild4" presStyleCnt="0"/>
      <dgm:spPr/>
    </dgm:pt>
    <dgm:pt modelId="{06204834-D46D-4919-A4EE-B951784CAC28}" type="pres">
      <dgm:prSet presAssocID="{682D9706-598E-4D37-92A9-2011EC787A9B}" presName="hierChild5" presStyleCnt="0"/>
      <dgm:spPr/>
    </dgm:pt>
    <dgm:pt modelId="{22D149B3-88D4-4E69-A093-1599C225D6B1}" type="pres">
      <dgm:prSet presAssocID="{653724DF-8D89-48C7-B7DD-6D78D12AAB52}" presName="Name37" presStyleLbl="parChTrans1D3" presStyleIdx="3" presStyleCnt="4"/>
      <dgm:spPr/>
    </dgm:pt>
    <dgm:pt modelId="{0A6AF087-D6CC-4881-AAE6-72297AA93396}" type="pres">
      <dgm:prSet presAssocID="{7A8A5D6D-54A0-4D69-BEA5-93DCC6FA6A1D}" presName="hierRoot2" presStyleCnt="0">
        <dgm:presLayoutVars>
          <dgm:hierBranch val="init"/>
        </dgm:presLayoutVars>
      </dgm:prSet>
      <dgm:spPr/>
    </dgm:pt>
    <dgm:pt modelId="{16CEA1F5-092A-4DC9-80AA-237894E856AA}" type="pres">
      <dgm:prSet presAssocID="{7A8A5D6D-54A0-4D69-BEA5-93DCC6FA6A1D}" presName="rootComposite" presStyleCnt="0"/>
      <dgm:spPr/>
    </dgm:pt>
    <dgm:pt modelId="{90565631-16F0-4D9D-B3D3-8D7E9AA746F0}" type="pres">
      <dgm:prSet presAssocID="{7A8A5D6D-54A0-4D69-BEA5-93DCC6FA6A1D}" presName="rootText" presStyleLbl="node3" presStyleIdx="3" presStyleCnt="4">
        <dgm:presLayoutVars>
          <dgm:chPref val="3"/>
        </dgm:presLayoutVars>
      </dgm:prSet>
      <dgm:spPr/>
    </dgm:pt>
    <dgm:pt modelId="{513D17B2-F1EE-41AF-BB1F-21D48F6D6B48}" type="pres">
      <dgm:prSet presAssocID="{7A8A5D6D-54A0-4D69-BEA5-93DCC6FA6A1D}" presName="rootConnector" presStyleLbl="node3" presStyleIdx="3" presStyleCnt="4"/>
      <dgm:spPr/>
    </dgm:pt>
    <dgm:pt modelId="{13F621EC-D14E-4C96-828F-23464D918495}" type="pres">
      <dgm:prSet presAssocID="{7A8A5D6D-54A0-4D69-BEA5-93DCC6FA6A1D}" presName="hierChild4" presStyleCnt="0"/>
      <dgm:spPr/>
    </dgm:pt>
    <dgm:pt modelId="{5131C194-67C6-4BC3-B3D0-97133932053A}" type="pres">
      <dgm:prSet presAssocID="{7A8A5D6D-54A0-4D69-BEA5-93DCC6FA6A1D}" presName="hierChild5" presStyleCnt="0"/>
      <dgm:spPr/>
    </dgm:pt>
    <dgm:pt modelId="{76B64823-90D3-41E8-87A4-7BD82A703BE2}" type="pres">
      <dgm:prSet presAssocID="{6AAC577F-AF15-482B-9FBC-8E3C91FFA690}" presName="hierChild5" presStyleCnt="0"/>
      <dgm:spPr/>
    </dgm:pt>
    <dgm:pt modelId="{F23DFC29-197D-4BC3-9425-FFE0A702A183}" type="pres">
      <dgm:prSet presAssocID="{8928B8BE-4E76-466D-87B6-FDDE54AE4CD9}" presName="hierChild3" presStyleCnt="0"/>
      <dgm:spPr/>
    </dgm:pt>
  </dgm:ptLst>
  <dgm:cxnLst>
    <dgm:cxn modelId="{E6B02B00-9AB6-4A8B-8029-314899708D36}" type="presOf" srcId="{6AAC577F-AF15-482B-9FBC-8E3C91FFA690}" destId="{212C8966-2CEB-4340-9651-80D186428079}" srcOrd="1" destOrd="0" presId="urn:microsoft.com/office/officeart/2005/8/layout/orgChart1"/>
    <dgm:cxn modelId="{94448702-B316-4883-85FB-962395FFC22A}" type="presOf" srcId="{682D9706-598E-4D37-92A9-2011EC787A9B}" destId="{B7C48F77-06A5-40C9-8AE5-6088CEF03889}" srcOrd="0" destOrd="0" presId="urn:microsoft.com/office/officeart/2005/8/layout/orgChart1"/>
    <dgm:cxn modelId="{76F2E60B-C14F-4468-8A94-7E559A74213D}" srcId="{8928B8BE-4E76-466D-87B6-FDDE54AE4CD9}" destId="{6AAC577F-AF15-482B-9FBC-8E3C91FFA690}" srcOrd="1" destOrd="0" parTransId="{C6880221-E9D6-43CE-BCBA-9A42723F47F1}" sibTransId="{E18E09E7-DFDD-4AB8-B756-07554FC0E2A0}"/>
    <dgm:cxn modelId="{FDAFFA16-6D2A-49EA-851A-A55022E5CBEB}" type="presOf" srcId="{7A8A5D6D-54A0-4D69-BEA5-93DCC6FA6A1D}" destId="{513D17B2-F1EE-41AF-BB1F-21D48F6D6B48}" srcOrd="1" destOrd="0" presId="urn:microsoft.com/office/officeart/2005/8/layout/orgChart1"/>
    <dgm:cxn modelId="{408D681D-E553-4C6C-8B2F-10DF1340E2C7}" srcId="{6AAC577F-AF15-482B-9FBC-8E3C91FFA690}" destId="{7A8A5D6D-54A0-4D69-BEA5-93DCC6FA6A1D}" srcOrd="1" destOrd="0" parTransId="{653724DF-8D89-48C7-B7DD-6D78D12AAB52}" sibTransId="{4FEFF2CC-1C91-4F7B-943F-FD3F726F912D}"/>
    <dgm:cxn modelId="{D7A48260-6CBC-4470-96B3-1905F27A8763}" type="presOf" srcId="{8928B8BE-4E76-466D-87B6-FDDE54AE4CD9}" destId="{8B1F73D0-9E0A-491F-80CB-3A98E220222C}" srcOrd="0" destOrd="0" presId="urn:microsoft.com/office/officeart/2005/8/layout/orgChart1"/>
    <dgm:cxn modelId="{7E320146-FBCB-4073-90FC-918B56236E1B}" srcId="{6AAC577F-AF15-482B-9FBC-8E3C91FFA690}" destId="{682D9706-598E-4D37-92A9-2011EC787A9B}" srcOrd="0" destOrd="0" parTransId="{9462EB00-F578-4FB8-8050-F161BF7738F2}" sibTransId="{2F3CC371-EF3F-4D87-BCA9-448ECC6C2725}"/>
    <dgm:cxn modelId="{3545F947-F571-4E1A-8D51-5E5F26559753}" type="presOf" srcId="{21DFFF24-29EE-4CA6-AF9E-E438EFF27965}" destId="{199B587C-32A8-4139-B4DF-3FEA4BA029D8}" srcOrd="0" destOrd="0" presId="urn:microsoft.com/office/officeart/2005/8/layout/orgChart1"/>
    <dgm:cxn modelId="{8163F754-9F54-447B-960D-48636563F7E3}" srcId="{13261867-D8C1-437D-823A-FC15908EFD03}" destId="{7481F8AF-E2D1-42B1-82D4-4A2543EEA8BB}" srcOrd="0" destOrd="0" parTransId="{476DB54D-23CB-402E-B709-8475804CB3C4}" sibTransId="{EB1EE548-3481-436D-A890-BA3A44139906}"/>
    <dgm:cxn modelId="{FE7A7A5A-1F0B-4A38-842D-3BD7435367A8}" type="presOf" srcId="{9462EB00-F578-4FB8-8050-F161BF7738F2}" destId="{CA0D9894-DBB9-4F66-A5EF-9BBEF06122CF}" srcOrd="0" destOrd="0" presId="urn:microsoft.com/office/officeart/2005/8/layout/orgChart1"/>
    <dgm:cxn modelId="{CB4B477C-4F39-4838-B5E4-1C4AB9E4D882}" srcId="{8928B8BE-4E76-466D-87B6-FDDE54AE4CD9}" destId="{13261867-D8C1-437D-823A-FC15908EFD03}" srcOrd="0" destOrd="0" parTransId="{BE10A9CD-0828-4462-8FF1-1C62F5CE4BFB}" sibTransId="{B466C0DF-C5ED-4733-B8FF-ABDF63A4DC09}"/>
    <dgm:cxn modelId="{554E2688-A55E-41D2-A700-81B9AF50D48E}" srcId="{152D69DB-D84B-4108-9303-B764433B1111}" destId="{8928B8BE-4E76-466D-87B6-FDDE54AE4CD9}" srcOrd="0" destOrd="0" parTransId="{1332CDA3-3CF1-4820-80D2-E079C82A951D}" sibTransId="{EB05F20D-50ED-4A7F-A23A-C1834DA0FE3B}"/>
    <dgm:cxn modelId="{B425038F-E4CB-4898-BC14-4A00145FC3C5}" type="presOf" srcId="{7A8A5D6D-54A0-4D69-BEA5-93DCC6FA6A1D}" destId="{90565631-16F0-4D9D-B3D3-8D7E9AA746F0}" srcOrd="0" destOrd="0" presId="urn:microsoft.com/office/officeart/2005/8/layout/orgChart1"/>
    <dgm:cxn modelId="{AECBF596-EE35-4E18-95E7-12B810D439A7}" type="presOf" srcId="{7481F8AF-E2D1-42B1-82D4-4A2543EEA8BB}" destId="{5E771A14-3DCF-49E6-96D1-02726609FE58}" srcOrd="0" destOrd="0" presId="urn:microsoft.com/office/officeart/2005/8/layout/orgChart1"/>
    <dgm:cxn modelId="{BBC1679A-1278-4082-A3D0-639A8B8BBE3B}" type="presOf" srcId="{06577198-C648-4A3D-AAD5-1F3537ABDBB0}" destId="{CDD6D05D-8BE3-47A7-80EE-8C5A41DCC99A}" srcOrd="1" destOrd="0" presId="urn:microsoft.com/office/officeart/2005/8/layout/orgChart1"/>
    <dgm:cxn modelId="{64BBDFA1-5819-4FCF-AE85-D64BB59B1857}" type="presOf" srcId="{BE10A9CD-0828-4462-8FF1-1C62F5CE4BFB}" destId="{AD15CBF4-9989-40CA-A712-65534C990FD2}" srcOrd="0" destOrd="0" presId="urn:microsoft.com/office/officeart/2005/8/layout/orgChart1"/>
    <dgm:cxn modelId="{EC1F19B9-C4F0-48D5-B919-573BAC943A51}" type="presOf" srcId="{6AAC577F-AF15-482B-9FBC-8E3C91FFA690}" destId="{2C5BE031-E8DE-4416-9443-D89D291257C5}" srcOrd="0" destOrd="0" presId="urn:microsoft.com/office/officeart/2005/8/layout/orgChart1"/>
    <dgm:cxn modelId="{7F55EAC3-E6C0-46DA-B504-B70057F663F5}" type="presOf" srcId="{682D9706-598E-4D37-92A9-2011EC787A9B}" destId="{E137738A-7EBA-4B2C-B05E-5EDC5D2F0A3B}" srcOrd="1" destOrd="0" presId="urn:microsoft.com/office/officeart/2005/8/layout/orgChart1"/>
    <dgm:cxn modelId="{632905C9-D9B9-4B09-B231-3372712A6BFC}" type="presOf" srcId="{152D69DB-D84B-4108-9303-B764433B1111}" destId="{66E19341-F304-487D-A4BE-267F41AE5A0C}" srcOrd="0" destOrd="0" presId="urn:microsoft.com/office/officeart/2005/8/layout/orgChart1"/>
    <dgm:cxn modelId="{E3B18CD0-21F8-46E0-99FE-F42B37C714C9}" srcId="{13261867-D8C1-437D-823A-FC15908EFD03}" destId="{06577198-C648-4A3D-AAD5-1F3537ABDBB0}" srcOrd="1" destOrd="0" parTransId="{21DFFF24-29EE-4CA6-AF9E-E438EFF27965}" sibTransId="{C24C3B2E-D44E-4278-BF03-1BF46045B783}"/>
    <dgm:cxn modelId="{1C8AFFDC-DA0C-4554-A70E-3DC3D6866619}" type="presOf" srcId="{476DB54D-23CB-402E-B709-8475804CB3C4}" destId="{8CA7B76D-9247-4F2B-8118-E4A1FAF0A37B}" srcOrd="0" destOrd="0" presId="urn:microsoft.com/office/officeart/2005/8/layout/orgChart1"/>
    <dgm:cxn modelId="{8315EAE3-694B-402B-B2BB-9E82893351A2}" type="presOf" srcId="{8928B8BE-4E76-466D-87B6-FDDE54AE4CD9}" destId="{894BA531-95B3-47F2-A15B-435404176AB1}" srcOrd="1" destOrd="0" presId="urn:microsoft.com/office/officeart/2005/8/layout/orgChart1"/>
    <dgm:cxn modelId="{8B6D5BE4-D959-4193-81BF-82CD63698F82}" type="presOf" srcId="{C6880221-E9D6-43CE-BCBA-9A42723F47F1}" destId="{4738ED37-A8C1-441C-930A-12F792CDA817}" srcOrd="0" destOrd="0" presId="urn:microsoft.com/office/officeart/2005/8/layout/orgChart1"/>
    <dgm:cxn modelId="{011F94EC-79D4-47BA-AE64-3121385AACAE}" type="presOf" srcId="{7481F8AF-E2D1-42B1-82D4-4A2543EEA8BB}" destId="{77D4B4C3-C7A4-4858-87AC-C960464A289A}" srcOrd="1" destOrd="0" presId="urn:microsoft.com/office/officeart/2005/8/layout/orgChart1"/>
    <dgm:cxn modelId="{79527FEE-3F2A-4734-AF94-216FD3FABE3E}" type="presOf" srcId="{13261867-D8C1-437D-823A-FC15908EFD03}" destId="{AD0F7C19-9389-4944-BE7B-816352A367A0}" srcOrd="0" destOrd="0" presId="urn:microsoft.com/office/officeart/2005/8/layout/orgChart1"/>
    <dgm:cxn modelId="{AB4AFAEF-40E9-4C87-BAFD-C0F95B48B422}" type="presOf" srcId="{653724DF-8D89-48C7-B7DD-6D78D12AAB52}" destId="{22D149B3-88D4-4E69-A093-1599C225D6B1}" srcOrd="0" destOrd="0" presId="urn:microsoft.com/office/officeart/2005/8/layout/orgChart1"/>
    <dgm:cxn modelId="{9E8DFBF0-8914-40FA-8EE4-F6B9E5645FE8}" type="presOf" srcId="{13261867-D8C1-437D-823A-FC15908EFD03}" destId="{C28CCC0B-A0DD-4A2D-9D68-8459D2E16543}" srcOrd="1" destOrd="0" presId="urn:microsoft.com/office/officeart/2005/8/layout/orgChart1"/>
    <dgm:cxn modelId="{3C5407F2-BE07-4DF7-A7FB-9AB68D34C30B}" type="presOf" srcId="{06577198-C648-4A3D-AAD5-1F3537ABDBB0}" destId="{4A8C2FDA-475F-4909-A8BE-8EAB5B6B5C1B}" srcOrd="0" destOrd="0" presId="urn:microsoft.com/office/officeart/2005/8/layout/orgChart1"/>
    <dgm:cxn modelId="{E46007FC-8F7E-417C-BD8E-AB2841D6911D}" type="presParOf" srcId="{66E19341-F304-487D-A4BE-267F41AE5A0C}" destId="{8CAD297A-005C-4D64-9150-B7647A74FA00}" srcOrd="0" destOrd="0" presId="urn:microsoft.com/office/officeart/2005/8/layout/orgChart1"/>
    <dgm:cxn modelId="{844C3E48-E8A4-416C-B471-9ABA48C10FF2}" type="presParOf" srcId="{8CAD297A-005C-4D64-9150-B7647A74FA00}" destId="{A6D29E82-5F1B-436C-98CF-4F37DD6F1098}" srcOrd="0" destOrd="0" presId="urn:microsoft.com/office/officeart/2005/8/layout/orgChart1"/>
    <dgm:cxn modelId="{0C6C032F-38CE-436E-97B9-4025968B2561}" type="presParOf" srcId="{A6D29E82-5F1B-436C-98CF-4F37DD6F1098}" destId="{8B1F73D0-9E0A-491F-80CB-3A98E220222C}" srcOrd="0" destOrd="0" presId="urn:microsoft.com/office/officeart/2005/8/layout/orgChart1"/>
    <dgm:cxn modelId="{7E4B52D4-8075-433A-AD95-7D37FE28C3A2}" type="presParOf" srcId="{A6D29E82-5F1B-436C-98CF-4F37DD6F1098}" destId="{894BA531-95B3-47F2-A15B-435404176AB1}" srcOrd="1" destOrd="0" presId="urn:microsoft.com/office/officeart/2005/8/layout/orgChart1"/>
    <dgm:cxn modelId="{D4DC9B1F-2BC1-44C4-9CBD-919F6FBAEED0}" type="presParOf" srcId="{8CAD297A-005C-4D64-9150-B7647A74FA00}" destId="{214EA3D0-7F37-4399-A7BD-F4BC309E4821}" srcOrd="1" destOrd="0" presId="urn:microsoft.com/office/officeart/2005/8/layout/orgChart1"/>
    <dgm:cxn modelId="{E536DA53-78FD-4DD1-B944-2477F7F9BAAB}" type="presParOf" srcId="{214EA3D0-7F37-4399-A7BD-F4BC309E4821}" destId="{AD15CBF4-9989-40CA-A712-65534C990FD2}" srcOrd="0" destOrd="0" presId="urn:microsoft.com/office/officeart/2005/8/layout/orgChart1"/>
    <dgm:cxn modelId="{85A840C9-6186-4DE5-8442-A45E12E23DC7}" type="presParOf" srcId="{214EA3D0-7F37-4399-A7BD-F4BC309E4821}" destId="{61506F49-1E3D-49EC-A63E-2B67433A07F1}" srcOrd="1" destOrd="0" presId="urn:microsoft.com/office/officeart/2005/8/layout/orgChart1"/>
    <dgm:cxn modelId="{DDCD76C7-3B00-4319-879A-73C2DAFE3F35}" type="presParOf" srcId="{61506F49-1E3D-49EC-A63E-2B67433A07F1}" destId="{340A13B8-A1CD-45E7-A5DA-4B744928D229}" srcOrd="0" destOrd="0" presId="urn:microsoft.com/office/officeart/2005/8/layout/orgChart1"/>
    <dgm:cxn modelId="{5559BC0C-48A8-452A-9A0B-383F69D55947}" type="presParOf" srcId="{340A13B8-A1CD-45E7-A5DA-4B744928D229}" destId="{AD0F7C19-9389-4944-BE7B-816352A367A0}" srcOrd="0" destOrd="0" presId="urn:microsoft.com/office/officeart/2005/8/layout/orgChart1"/>
    <dgm:cxn modelId="{FB86E897-4EFE-4B67-9148-249ED383B2E9}" type="presParOf" srcId="{340A13B8-A1CD-45E7-A5DA-4B744928D229}" destId="{C28CCC0B-A0DD-4A2D-9D68-8459D2E16543}" srcOrd="1" destOrd="0" presId="urn:microsoft.com/office/officeart/2005/8/layout/orgChart1"/>
    <dgm:cxn modelId="{32EE2FB3-01F5-41BA-BB8A-15389DC8CDDC}" type="presParOf" srcId="{61506F49-1E3D-49EC-A63E-2B67433A07F1}" destId="{89632B15-A571-43E8-9AD3-53289A8676BD}" srcOrd="1" destOrd="0" presId="urn:microsoft.com/office/officeart/2005/8/layout/orgChart1"/>
    <dgm:cxn modelId="{4C152431-6785-4307-B955-5011EB82A2DC}" type="presParOf" srcId="{89632B15-A571-43E8-9AD3-53289A8676BD}" destId="{8CA7B76D-9247-4F2B-8118-E4A1FAF0A37B}" srcOrd="0" destOrd="0" presId="urn:microsoft.com/office/officeart/2005/8/layout/orgChart1"/>
    <dgm:cxn modelId="{D81FD789-9A7C-4136-B4EF-1C4D567B5745}" type="presParOf" srcId="{89632B15-A571-43E8-9AD3-53289A8676BD}" destId="{D69FDDF9-220D-4F85-AC34-CBFEF967165B}" srcOrd="1" destOrd="0" presId="urn:microsoft.com/office/officeart/2005/8/layout/orgChart1"/>
    <dgm:cxn modelId="{A8D6D419-7AD6-4BC9-B725-4507AB2B270E}" type="presParOf" srcId="{D69FDDF9-220D-4F85-AC34-CBFEF967165B}" destId="{8F970A97-B363-4749-85EB-BE6F6E9D35A8}" srcOrd="0" destOrd="0" presId="urn:microsoft.com/office/officeart/2005/8/layout/orgChart1"/>
    <dgm:cxn modelId="{F6C62084-2B14-4140-9169-204C1A7B2737}" type="presParOf" srcId="{8F970A97-B363-4749-85EB-BE6F6E9D35A8}" destId="{5E771A14-3DCF-49E6-96D1-02726609FE58}" srcOrd="0" destOrd="0" presId="urn:microsoft.com/office/officeart/2005/8/layout/orgChart1"/>
    <dgm:cxn modelId="{AE91628E-FEFA-4D74-8557-A9CAB960AAEC}" type="presParOf" srcId="{8F970A97-B363-4749-85EB-BE6F6E9D35A8}" destId="{77D4B4C3-C7A4-4858-87AC-C960464A289A}" srcOrd="1" destOrd="0" presId="urn:microsoft.com/office/officeart/2005/8/layout/orgChart1"/>
    <dgm:cxn modelId="{C74236A0-2CD7-4D0D-8C33-1410D8B48AA9}" type="presParOf" srcId="{D69FDDF9-220D-4F85-AC34-CBFEF967165B}" destId="{D830AFB6-A477-40DA-AE0E-CF214D61ECBB}" srcOrd="1" destOrd="0" presId="urn:microsoft.com/office/officeart/2005/8/layout/orgChart1"/>
    <dgm:cxn modelId="{5B37B4AB-0652-4E99-AA2D-580911FB1963}" type="presParOf" srcId="{D69FDDF9-220D-4F85-AC34-CBFEF967165B}" destId="{B285D931-552E-4E83-BAC3-8397FCBEC9B7}" srcOrd="2" destOrd="0" presId="urn:microsoft.com/office/officeart/2005/8/layout/orgChart1"/>
    <dgm:cxn modelId="{D3FCCACD-DFBA-4DC4-B663-8316DB90C683}" type="presParOf" srcId="{89632B15-A571-43E8-9AD3-53289A8676BD}" destId="{199B587C-32A8-4139-B4DF-3FEA4BA029D8}" srcOrd="2" destOrd="0" presId="urn:microsoft.com/office/officeart/2005/8/layout/orgChart1"/>
    <dgm:cxn modelId="{E16623EC-C275-4A54-BFBC-1B56EA4236E7}" type="presParOf" srcId="{89632B15-A571-43E8-9AD3-53289A8676BD}" destId="{307DC0AD-984B-4A83-9CD8-3543D60E4936}" srcOrd="3" destOrd="0" presId="urn:microsoft.com/office/officeart/2005/8/layout/orgChart1"/>
    <dgm:cxn modelId="{8ACD17AB-7C2B-4FAA-A58C-334BE5138F70}" type="presParOf" srcId="{307DC0AD-984B-4A83-9CD8-3543D60E4936}" destId="{C729B37B-E054-4B54-83E8-335D85D77CB0}" srcOrd="0" destOrd="0" presId="urn:microsoft.com/office/officeart/2005/8/layout/orgChart1"/>
    <dgm:cxn modelId="{EAA0E3F6-146B-48C8-97E5-B8F60483EAF6}" type="presParOf" srcId="{C729B37B-E054-4B54-83E8-335D85D77CB0}" destId="{4A8C2FDA-475F-4909-A8BE-8EAB5B6B5C1B}" srcOrd="0" destOrd="0" presId="urn:microsoft.com/office/officeart/2005/8/layout/orgChart1"/>
    <dgm:cxn modelId="{EE1CC28B-4842-44FA-81A6-5A7DF3A5C0B6}" type="presParOf" srcId="{C729B37B-E054-4B54-83E8-335D85D77CB0}" destId="{CDD6D05D-8BE3-47A7-80EE-8C5A41DCC99A}" srcOrd="1" destOrd="0" presId="urn:microsoft.com/office/officeart/2005/8/layout/orgChart1"/>
    <dgm:cxn modelId="{E17B5AEC-2080-40EC-998C-94F750DB27EB}" type="presParOf" srcId="{307DC0AD-984B-4A83-9CD8-3543D60E4936}" destId="{FB2DDE13-DA58-4D97-8C44-E49AE9D31E32}" srcOrd="1" destOrd="0" presId="urn:microsoft.com/office/officeart/2005/8/layout/orgChart1"/>
    <dgm:cxn modelId="{885E8C10-2936-4A55-9E34-C665393ACD3D}" type="presParOf" srcId="{307DC0AD-984B-4A83-9CD8-3543D60E4936}" destId="{C84D3C4E-DFC3-4CAD-A3ED-9C04333BB08D}" srcOrd="2" destOrd="0" presId="urn:microsoft.com/office/officeart/2005/8/layout/orgChart1"/>
    <dgm:cxn modelId="{047A1A47-F175-43F8-A83F-630A84663CDB}" type="presParOf" srcId="{61506F49-1E3D-49EC-A63E-2B67433A07F1}" destId="{C332F050-3BA3-4375-A16C-AA7ADFF04E01}" srcOrd="2" destOrd="0" presId="urn:microsoft.com/office/officeart/2005/8/layout/orgChart1"/>
    <dgm:cxn modelId="{E0803523-3EEA-45EB-8EAE-18BF0707FE8D}" type="presParOf" srcId="{214EA3D0-7F37-4399-A7BD-F4BC309E4821}" destId="{4738ED37-A8C1-441C-930A-12F792CDA817}" srcOrd="2" destOrd="0" presId="urn:microsoft.com/office/officeart/2005/8/layout/orgChart1"/>
    <dgm:cxn modelId="{B32BDAFE-D83F-400A-8BF6-B44C0B804230}" type="presParOf" srcId="{214EA3D0-7F37-4399-A7BD-F4BC309E4821}" destId="{3DC8FB8E-7C73-4C79-9227-010C13C0BFBB}" srcOrd="3" destOrd="0" presId="urn:microsoft.com/office/officeart/2005/8/layout/orgChart1"/>
    <dgm:cxn modelId="{87C65C4D-0C6D-4784-8FB8-AA0735BFEB47}" type="presParOf" srcId="{3DC8FB8E-7C73-4C79-9227-010C13C0BFBB}" destId="{B8F8597B-A959-4FBC-981D-3E36615143DE}" srcOrd="0" destOrd="0" presId="urn:microsoft.com/office/officeart/2005/8/layout/orgChart1"/>
    <dgm:cxn modelId="{09FDC7F3-134F-4862-AA45-0D702CABE103}" type="presParOf" srcId="{B8F8597B-A959-4FBC-981D-3E36615143DE}" destId="{2C5BE031-E8DE-4416-9443-D89D291257C5}" srcOrd="0" destOrd="0" presId="urn:microsoft.com/office/officeart/2005/8/layout/orgChart1"/>
    <dgm:cxn modelId="{1635BE55-5AB2-46F8-935A-7E861C8E9E47}" type="presParOf" srcId="{B8F8597B-A959-4FBC-981D-3E36615143DE}" destId="{212C8966-2CEB-4340-9651-80D186428079}" srcOrd="1" destOrd="0" presId="urn:microsoft.com/office/officeart/2005/8/layout/orgChart1"/>
    <dgm:cxn modelId="{9FAFB543-83D6-45F0-B914-1149D77C2272}" type="presParOf" srcId="{3DC8FB8E-7C73-4C79-9227-010C13C0BFBB}" destId="{531C7CEB-4D7A-4ED8-B2E0-9832B50B38F9}" srcOrd="1" destOrd="0" presId="urn:microsoft.com/office/officeart/2005/8/layout/orgChart1"/>
    <dgm:cxn modelId="{12036AEF-F3EA-4D4C-8AB9-FAA028637D98}" type="presParOf" srcId="{531C7CEB-4D7A-4ED8-B2E0-9832B50B38F9}" destId="{CA0D9894-DBB9-4F66-A5EF-9BBEF06122CF}" srcOrd="0" destOrd="0" presId="urn:microsoft.com/office/officeart/2005/8/layout/orgChart1"/>
    <dgm:cxn modelId="{3446E367-B7AB-4E07-95D5-779DB86CACD0}" type="presParOf" srcId="{531C7CEB-4D7A-4ED8-B2E0-9832B50B38F9}" destId="{F7AB495F-8AF2-46D8-BA72-BECEF71DCF3D}" srcOrd="1" destOrd="0" presId="urn:microsoft.com/office/officeart/2005/8/layout/orgChart1"/>
    <dgm:cxn modelId="{31A12446-117A-4A7A-8B3C-4725A5D469C3}" type="presParOf" srcId="{F7AB495F-8AF2-46D8-BA72-BECEF71DCF3D}" destId="{755D5333-1675-42FE-8947-8AA48BA3B927}" srcOrd="0" destOrd="0" presId="urn:microsoft.com/office/officeart/2005/8/layout/orgChart1"/>
    <dgm:cxn modelId="{9F96FBE6-A1C0-4A39-A891-99BE14D720CC}" type="presParOf" srcId="{755D5333-1675-42FE-8947-8AA48BA3B927}" destId="{B7C48F77-06A5-40C9-8AE5-6088CEF03889}" srcOrd="0" destOrd="0" presId="urn:microsoft.com/office/officeart/2005/8/layout/orgChart1"/>
    <dgm:cxn modelId="{4541BA21-B08D-42F8-AEDF-CC7EF2EC5B78}" type="presParOf" srcId="{755D5333-1675-42FE-8947-8AA48BA3B927}" destId="{E137738A-7EBA-4B2C-B05E-5EDC5D2F0A3B}" srcOrd="1" destOrd="0" presId="urn:microsoft.com/office/officeart/2005/8/layout/orgChart1"/>
    <dgm:cxn modelId="{78B14449-20F0-4094-8D9A-4ECBAC0684C8}" type="presParOf" srcId="{F7AB495F-8AF2-46D8-BA72-BECEF71DCF3D}" destId="{7D12FBC4-2A8D-4DA7-A61C-76A20FC5C327}" srcOrd="1" destOrd="0" presId="urn:microsoft.com/office/officeart/2005/8/layout/orgChart1"/>
    <dgm:cxn modelId="{33E5880F-800B-4F45-B023-60CC49BBD931}" type="presParOf" srcId="{F7AB495F-8AF2-46D8-BA72-BECEF71DCF3D}" destId="{06204834-D46D-4919-A4EE-B951784CAC28}" srcOrd="2" destOrd="0" presId="urn:microsoft.com/office/officeart/2005/8/layout/orgChart1"/>
    <dgm:cxn modelId="{BD5B56CD-8A90-4887-B239-9770DD98D2BE}" type="presParOf" srcId="{531C7CEB-4D7A-4ED8-B2E0-9832B50B38F9}" destId="{22D149B3-88D4-4E69-A093-1599C225D6B1}" srcOrd="2" destOrd="0" presId="urn:microsoft.com/office/officeart/2005/8/layout/orgChart1"/>
    <dgm:cxn modelId="{EF02CA66-F333-4596-ABEC-DE097672A356}" type="presParOf" srcId="{531C7CEB-4D7A-4ED8-B2E0-9832B50B38F9}" destId="{0A6AF087-D6CC-4881-AAE6-72297AA93396}" srcOrd="3" destOrd="0" presId="urn:microsoft.com/office/officeart/2005/8/layout/orgChart1"/>
    <dgm:cxn modelId="{FA6B5C6D-162E-4026-A226-045B461EB25A}" type="presParOf" srcId="{0A6AF087-D6CC-4881-AAE6-72297AA93396}" destId="{16CEA1F5-092A-4DC9-80AA-237894E856AA}" srcOrd="0" destOrd="0" presId="urn:microsoft.com/office/officeart/2005/8/layout/orgChart1"/>
    <dgm:cxn modelId="{F067CA29-6A4C-4707-ACF3-09E3E7008129}" type="presParOf" srcId="{16CEA1F5-092A-4DC9-80AA-237894E856AA}" destId="{90565631-16F0-4D9D-B3D3-8D7E9AA746F0}" srcOrd="0" destOrd="0" presId="urn:microsoft.com/office/officeart/2005/8/layout/orgChart1"/>
    <dgm:cxn modelId="{7F623410-CE82-4448-B2A8-853EFC421486}" type="presParOf" srcId="{16CEA1F5-092A-4DC9-80AA-237894E856AA}" destId="{513D17B2-F1EE-41AF-BB1F-21D48F6D6B48}" srcOrd="1" destOrd="0" presId="urn:microsoft.com/office/officeart/2005/8/layout/orgChart1"/>
    <dgm:cxn modelId="{E44151D3-B318-460A-9C72-63AFF8838C8A}" type="presParOf" srcId="{0A6AF087-D6CC-4881-AAE6-72297AA93396}" destId="{13F621EC-D14E-4C96-828F-23464D918495}" srcOrd="1" destOrd="0" presId="urn:microsoft.com/office/officeart/2005/8/layout/orgChart1"/>
    <dgm:cxn modelId="{2836F742-229D-44FC-9355-2E5FFD0196D0}" type="presParOf" srcId="{0A6AF087-D6CC-4881-AAE6-72297AA93396}" destId="{5131C194-67C6-4BC3-B3D0-97133932053A}" srcOrd="2" destOrd="0" presId="urn:microsoft.com/office/officeart/2005/8/layout/orgChart1"/>
    <dgm:cxn modelId="{30DC3FD2-4AB2-4033-B359-701F26CC7B1F}" type="presParOf" srcId="{3DC8FB8E-7C73-4C79-9227-010C13C0BFBB}" destId="{76B64823-90D3-41E8-87A4-7BD82A703BE2}" srcOrd="2" destOrd="0" presId="urn:microsoft.com/office/officeart/2005/8/layout/orgChart1"/>
    <dgm:cxn modelId="{AD1B97D8-1315-452A-B521-B4CA1FD5F84F}" type="presParOf" srcId="{8CAD297A-005C-4D64-9150-B7647A74FA00}" destId="{F23DFC29-197D-4BC3-9425-FFE0A702A18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4A9340C-9370-45A0-8B58-C753CD4F52B2}" type="doc">
      <dgm:prSet loTypeId="urn:microsoft.com/office/officeart/2005/8/layout/orgChart1" loCatId="hierarchy" qsTypeId="urn:microsoft.com/office/officeart/2005/8/quickstyle/simple3" qsCatId="simple" csTypeId="urn:microsoft.com/office/officeart/2005/8/colors/accent0_1" csCatId="mainScheme" phldr="1"/>
      <dgm:spPr/>
      <dgm:t>
        <a:bodyPr/>
        <a:lstStyle/>
        <a:p>
          <a:endParaRPr lang="cs-CZ"/>
        </a:p>
      </dgm:t>
    </dgm:pt>
    <dgm:pt modelId="{CE89261D-0660-49FF-BBFD-56EA24F777D3}">
      <dgm:prSet phldrT="[Text]" custT="1"/>
      <dgm:spPr/>
      <dgm:t>
        <a:bodyPr/>
        <a:lstStyle/>
        <a:p>
          <a:r>
            <a:rPr lang="cs-CZ" sz="1400"/>
            <a:t>Výběrové</a:t>
          </a:r>
        </a:p>
      </dgm:t>
    </dgm:pt>
    <dgm:pt modelId="{D774DE18-A814-4310-80C4-1BA72A57678F}" type="parTrans" cxnId="{FA9A9271-FFC7-4964-A165-8026FB8D4C2F}">
      <dgm:prSet/>
      <dgm:spPr/>
      <dgm:t>
        <a:bodyPr/>
        <a:lstStyle/>
        <a:p>
          <a:endParaRPr lang="cs-CZ"/>
        </a:p>
      </dgm:t>
    </dgm:pt>
    <dgm:pt modelId="{83B2F188-CE29-43C0-AB24-E1E0C5AA4F3B}" type="sibTrans" cxnId="{FA9A9271-FFC7-4964-A165-8026FB8D4C2F}">
      <dgm:prSet/>
      <dgm:spPr/>
      <dgm:t>
        <a:bodyPr/>
        <a:lstStyle/>
        <a:p>
          <a:endParaRPr lang="cs-CZ"/>
        </a:p>
      </dgm:t>
    </dgm:pt>
    <dgm:pt modelId="{44B10731-6957-4390-BFC9-AA3D017641BA}">
      <dgm:prSet phldrT="[Text]" custT="1"/>
      <dgm:spPr/>
      <dgm:t>
        <a:bodyPr/>
        <a:lstStyle/>
        <a:p>
          <a:r>
            <a:rPr lang="cs-CZ" sz="1400"/>
            <a:t>Spotřební daně</a:t>
          </a:r>
        </a:p>
      </dgm:t>
    </dgm:pt>
    <dgm:pt modelId="{D031644D-2E6B-41B0-A6EC-7E3B6495F004}" type="parTrans" cxnId="{B423B21C-18E7-4A37-8F77-5DBBB90CA567}">
      <dgm:prSet/>
      <dgm:spPr/>
      <dgm:t>
        <a:bodyPr/>
        <a:lstStyle/>
        <a:p>
          <a:endParaRPr lang="cs-CZ"/>
        </a:p>
      </dgm:t>
    </dgm:pt>
    <dgm:pt modelId="{F96B6780-40A6-4B46-ADA7-1711A178852E}" type="sibTrans" cxnId="{B423B21C-18E7-4A37-8F77-5DBBB90CA567}">
      <dgm:prSet/>
      <dgm:spPr/>
      <dgm:t>
        <a:bodyPr/>
        <a:lstStyle/>
        <a:p>
          <a:endParaRPr lang="cs-CZ"/>
        </a:p>
      </dgm:t>
    </dgm:pt>
    <dgm:pt modelId="{D642942F-EBB6-4F4B-BEEB-82E3758102C7}">
      <dgm:prSet phldrT="[Text]" custT="1"/>
      <dgm:spPr/>
      <dgm:t>
        <a:bodyPr/>
        <a:lstStyle/>
        <a:p>
          <a:r>
            <a:rPr lang="cs-CZ" sz="1400"/>
            <a:t>Energetické daně</a:t>
          </a:r>
        </a:p>
      </dgm:t>
    </dgm:pt>
    <dgm:pt modelId="{6AEF6B41-1695-40A6-80F1-D8CC08F66C12}" type="parTrans" cxnId="{190A53DE-7503-45E1-8290-871252CB29BF}">
      <dgm:prSet/>
      <dgm:spPr/>
      <dgm:t>
        <a:bodyPr/>
        <a:lstStyle/>
        <a:p>
          <a:endParaRPr lang="cs-CZ"/>
        </a:p>
      </dgm:t>
    </dgm:pt>
    <dgm:pt modelId="{70414270-1F52-443E-B5A5-8EE4A1F482A1}" type="sibTrans" cxnId="{190A53DE-7503-45E1-8290-871252CB29BF}">
      <dgm:prSet/>
      <dgm:spPr/>
      <dgm:t>
        <a:bodyPr/>
        <a:lstStyle/>
        <a:p>
          <a:endParaRPr lang="cs-CZ"/>
        </a:p>
      </dgm:t>
    </dgm:pt>
    <dgm:pt modelId="{FC441188-EF32-4D11-95FC-540D3CD04A80}">
      <dgm:prSet phldrT="[Text]" custT="1"/>
      <dgm:spPr/>
      <dgm:t>
        <a:bodyPr/>
        <a:lstStyle/>
        <a:p>
          <a:r>
            <a:rPr lang="cs-CZ" sz="1400"/>
            <a:t>Univerzální</a:t>
          </a:r>
        </a:p>
      </dgm:t>
    </dgm:pt>
    <dgm:pt modelId="{FD1A1CD4-ACAB-4698-BF88-CFB0D9674690}" type="parTrans" cxnId="{D28F0D28-E626-4EF9-8CA1-914FBE6FB644}">
      <dgm:prSet/>
      <dgm:spPr/>
      <dgm:t>
        <a:bodyPr/>
        <a:lstStyle/>
        <a:p>
          <a:endParaRPr lang="cs-CZ"/>
        </a:p>
      </dgm:t>
    </dgm:pt>
    <dgm:pt modelId="{C40A3A56-A8C7-4B78-ADFD-2690D5A65A8C}" type="sibTrans" cxnId="{D28F0D28-E626-4EF9-8CA1-914FBE6FB644}">
      <dgm:prSet/>
      <dgm:spPr/>
      <dgm:t>
        <a:bodyPr/>
        <a:lstStyle/>
        <a:p>
          <a:endParaRPr lang="cs-CZ"/>
        </a:p>
      </dgm:t>
    </dgm:pt>
    <dgm:pt modelId="{A842AB0E-F295-47A5-9BB8-B032CE50EBEA}">
      <dgm:prSet phldrT="[Text]" custT="1"/>
      <dgm:spPr/>
      <dgm:t>
        <a:bodyPr/>
        <a:lstStyle/>
        <a:p>
          <a:r>
            <a:rPr lang="cs-CZ" sz="1400"/>
            <a:t>Daň z přidané hodnoty</a:t>
          </a:r>
        </a:p>
      </dgm:t>
    </dgm:pt>
    <dgm:pt modelId="{F9D48F0A-EA32-4071-85E9-186D37D61E5E}" type="parTrans" cxnId="{B08C35F4-F187-424F-9BFD-3AFA19E369B2}">
      <dgm:prSet/>
      <dgm:spPr/>
      <dgm:t>
        <a:bodyPr/>
        <a:lstStyle/>
        <a:p>
          <a:endParaRPr lang="cs-CZ"/>
        </a:p>
      </dgm:t>
    </dgm:pt>
    <dgm:pt modelId="{692BB8BF-093C-4A9E-8149-7169083A6B35}" type="sibTrans" cxnId="{B08C35F4-F187-424F-9BFD-3AFA19E369B2}">
      <dgm:prSet/>
      <dgm:spPr/>
      <dgm:t>
        <a:bodyPr/>
        <a:lstStyle/>
        <a:p>
          <a:endParaRPr lang="cs-CZ"/>
        </a:p>
      </dgm:t>
    </dgm:pt>
    <dgm:pt modelId="{38B6F856-8CD1-4EED-8D4F-B39A8FDD2117}">
      <dgm:prSet phldrT="[Text]" custT="1"/>
      <dgm:spPr/>
      <dgm:t>
        <a:bodyPr/>
        <a:lstStyle/>
        <a:p>
          <a:r>
            <a:rPr lang="cs-CZ" sz="1400"/>
            <a:t>Nepřímé daně</a:t>
          </a:r>
        </a:p>
      </dgm:t>
    </dgm:pt>
    <dgm:pt modelId="{A1034F50-1FCD-4F75-ABA6-BE5E88CE6C4D}" type="sibTrans" cxnId="{C00AA23B-09CF-477A-94F9-1733C55A7756}">
      <dgm:prSet/>
      <dgm:spPr/>
      <dgm:t>
        <a:bodyPr/>
        <a:lstStyle/>
        <a:p>
          <a:endParaRPr lang="cs-CZ"/>
        </a:p>
      </dgm:t>
    </dgm:pt>
    <dgm:pt modelId="{BC9AF0A8-CE4F-41DF-B1D5-CEF2A2A42EAE}" type="parTrans" cxnId="{C00AA23B-09CF-477A-94F9-1733C55A7756}">
      <dgm:prSet/>
      <dgm:spPr/>
      <dgm:t>
        <a:bodyPr/>
        <a:lstStyle/>
        <a:p>
          <a:endParaRPr lang="cs-CZ"/>
        </a:p>
      </dgm:t>
    </dgm:pt>
    <dgm:pt modelId="{6C0C08EA-C225-4FF8-9D3F-DF48E414D898}" type="pres">
      <dgm:prSet presAssocID="{64A9340C-9370-45A0-8B58-C753CD4F52B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B92113F-221A-470A-9F6A-C4775666F378}" type="pres">
      <dgm:prSet presAssocID="{38B6F856-8CD1-4EED-8D4F-B39A8FDD2117}" presName="hierRoot1" presStyleCnt="0">
        <dgm:presLayoutVars>
          <dgm:hierBranch val="init"/>
        </dgm:presLayoutVars>
      </dgm:prSet>
      <dgm:spPr/>
    </dgm:pt>
    <dgm:pt modelId="{1686B68A-94C3-4420-BEFB-91FAE15149CB}" type="pres">
      <dgm:prSet presAssocID="{38B6F856-8CD1-4EED-8D4F-B39A8FDD2117}" presName="rootComposite1" presStyleCnt="0"/>
      <dgm:spPr/>
    </dgm:pt>
    <dgm:pt modelId="{25E7D488-A0DF-4F2E-90E5-AC0311947D89}" type="pres">
      <dgm:prSet presAssocID="{38B6F856-8CD1-4EED-8D4F-B39A8FDD2117}" presName="rootText1" presStyleLbl="node0" presStyleIdx="0" presStyleCnt="1" custLinFactNeighborX="1420" custLinFactNeighborY="-461">
        <dgm:presLayoutVars>
          <dgm:chPref val="3"/>
        </dgm:presLayoutVars>
      </dgm:prSet>
      <dgm:spPr/>
    </dgm:pt>
    <dgm:pt modelId="{2345995F-2E1D-4E13-8439-E61A8DCA618C}" type="pres">
      <dgm:prSet presAssocID="{38B6F856-8CD1-4EED-8D4F-B39A8FDD2117}" presName="rootConnector1" presStyleLbl="node1" presStyleIdx="0" presStyleCnt="0"/>
      <dgm:spPr/>
    </dgm:pt>
    <dgm:pt modelId="{FDEF2504-54E9-4A1D-933B-9749768C3091}" type="pres">
      <dgm:prSet presAssocID="{38B6F856-8CD1-4EED-8D4F-B39A8FDD2117}" presName="hierChild2" presStyleCnt="0"/>
      <dgm:spPr/>
    </dgm:pt>
    <dgm:pt modelId="{54439C71-4083-4C33-9AC1-C02B2BA00ABB}" type="pres">
      <dgm:prSet presAssocID="{D774DE18-A814-4310-80C4-1BA72A57678F}" presName="Name37" presStyleLbl="parChTrans1D2" presStyleIdx="0" presStyleCnt="2"/>
      <dgm:spPr/>
    </dgm:pt>
    <dgm:pt modelId="{FDBECAFC-6D00-4D5B-AE9A-6D05E936B5A2}" type="pres">
      <dgm:prSet presAssocID="{CE89261D-0660-49FF-BBFD-56EA24F777D3}" presName="hierRoot2" presStyleCnt="0">
        <dgm:presLayoutVars>
          <dgm:hierBranch val="init"/>
        </dgm:presLayoutVars>
      </dgm:prSet>
      <dgm:spPr/>
    </dgm:pt>
    <dgm:pt modelId="{4982378B-686E-43AC-B6D3-90280A9F463B}" type="pres">
      <dgm:prSet presAssocID="{CE89261D-0660-49FF-BBFD-56EA24F777D3}" presName="rootComposite" presStyleCnt="0"/>
      <dgm:spPr/>
    </dgm:pt>
    <dgm:pt modelId="{7880682A-CEA4-4031-A3EF-F1033A0C24FF}" type="pres">
      <dgm:prSet presAssocID="{CE89261D-0660-49FF-BBFD-56EA24F777D3}" presName="rootText" presStyleLbl="node2" presStyleIdx="0" presStyleCnt="2">
        <dgm:presLayoutVars>
          <dgm:chPref val="3"/>
        </dgm:presLayoutVars>
      </dgm:prSet>
      <dgm:spPr/>
    </dgm:pt>
    <dgm:pt modelId="{B8776611-D1B5-4D06-9EFB-354228D7C7B8}" type="pres">
      <dgm:prSet presAssocID="{CE89261D-0660-49FF-BBFD-56EA24F777D3}" presName="rootConnector" presStyleLbl="node2" presStyleIdx="0" presStyleCnt="2"/>
      <dgm:spPr/>
    </dgm:pt>
    <dgm:pt modelId="{F26C2889-12FF-4F68-B6F8-ED5157FBDF05}" type="pres">
      <dgm:prSet presAssocID="{CE89261D-0660-49FF-BBFD-56EA24F777D3}" presName="hierChild4" presStyleCnt="0"/>
      <dgm:spPr/>
    </dgm:pt>
    <dgm:pt modelId="{8E097A7E-BCC0-4AA9-91F1-42FCCF448EB4}" type="pres">
      <dgm:prSet presAssocID="{D031644D-2E6B-41B0-A6EC-7E3B6495F004}" presName="Name37" presStyleLbl="parChTrans1D3" presStyleIdx="0" presStyleCnt="3"/>
      <dgm:spPr/>
    </dgm:pt>
    <dgm:pt modelId="{B71CFDAC-AFC9-49D3-8373-5A0CD5382751}" type="pres">
      <dgm:prSet presAssocID="{44B10731-6957-4390-BFC9-AA3D017641BA}" presName="hierRoot2" presStyleCnt="0">
        <dgm:presLayoutVars>
          <dgm:hierBranch val="init"/>
        </dgm:presLayoutVars>
      </dgm:prSet>
      <dgm:spPr/>
    </dgm:pt>
    <dgm:pt modelId="{BEA0C71F-6558-41D1-A244-70A724D1B04C}" type="pres">
      <dgm:prSet presAssocID="{44B10731-6957-4390-BFC9-AA3D017641BA}" presName="rootComposite" presStyleCnt="0"/>
      <dgm:spPr/>
    </dgm:pt>
    <dgm:pt modelId="{F21EE919-4EA5-4CFE-ACE4-B9A729030F38}" type="pres">
      <dgm:prSet presAssocID="{44B10731-6957-4390-BFC9-AA3D017641BA}" presName="rootText" presStyleLbl="node3" presStyleIdx="0" presStyleCnt="3">
        <dgm:presLayoutVars>
          <dgm:chPref val="3"/>
        </dgm:presLayoutVars>
      </dgm:prSet>
      <dgm:spPr/>
    </dgm:pt>
    <dgm:pt modelId="{197C5175-8326-4A21-B304-D710D6D024D0}" type="pres">
      <dgm:prSet presAssocID="{44B10731-6957-4390-BFC9-AA3D017641BA}" presName="rootConnector" presStyleLbl="node3" presStyleIdx="0" presStyleCnt="3"/>
      <dgm:spPr/>
    </dgm:pt>
    <dgm:pt modelId="{E1350DD4-2EA0-4ED0-B2BE-2898F8308D67}" type="pres">
      <dgm:prSet presAssocID="{44B10731-6957-4390-BFC9-AA3D017641BA}" presName="hierChild4" presStyleCnt="0"/>
      <dgm:spPr/>
    </dgm:pt>
    <dgm:pt modelId="{45EBF6AD-DB5B-410D-BB6D-C5B1A0FCD85E}" type="pres">
      <dgm:prSet presAssocID="{44B10731-6957-4390-BFC9-AA3D017641BA}" presName="hierChild5" presStyleCnt="0"/>
      <dgm:spPr/>
    </dgm:pt>
    <dgm:pt modelId="{578F2CCC-F8E0-43D3-AC7D-10E51F379493}" type="pres">
      <dgm:prSet presAssocID="{6AEF6B41-1695-40A6-80F1-D8CC08F66C12}" presName="Name37" presStyleLbl="parChTrans1D3" presStyleIdx="1" presStyleCnt="3"/>
      <dgm:spPr/>
    </dgm:pt>
    <dgm:pt modelId="{4DEC2D08-463D-479B-A29B-5EA58448F28F}" type="pres">
      <dgm:prSet presAssocID="{D642942F-EBB6-4F4B-BEEB-82E3758102C7}" presName="hierRoot2" presStyleCnt="0">
        <dgm:presLayoutVars>
          <dgm:hierBranch val="init"/>
        </dgm:presLayoutVars>
      </dgm:prSet>
      <dgm:spPr/>
    </dgm:pt>
    <dgm:pt modelId="{6E6879E3-177F-432F-94B7-E33B34392F0C}" type="pres">
      <dgm:prSet presAssocID="{D642942F-EBB6-4F4B-BEEB-82E3758102C7}" presName="rootComposite" presStyleCnt="0"/>
      <dgm:spPr/>
    </dgm:pt>
    <dgm:pt modelId="{305BABB5-A060-483D-9C5C-3E173EBA6867}" type="pres">
      <dgm:prSet presAssocID="{D642942F-EBB6-4F4B-BEEB-82E3758102C7}" presName="rootText" presStyleLbl="node3" presStyleIdx="1" presStyleCnt="3">
        <dgm:presLayoutVars>
          <dgm:chPref val="3"/>
        </dgm:presLayoutVars>
      </dgm:prSet>
      <dgm:spPr/>
    </dgm:pt>
    <dgm:pt modelId="{414D84DC-A3AD-4E6D-B70D-7370071624A9}" type="pres">
      <dgm:prSet presAssocID="{D642942F-EBB6-4F4B-BEEB-82E3758102C7}" presName="rootConnector" presStyleLbl="node3" presStyleIdx="1" presStyleCnt="3"/>
      <dgm:spPr/>
    </dgm:pt>
    <dgm:pt modelId="{118E098F-96B1-4CDF-8477-EB2957E576DD}" type="pres">
      <dgm:prSet presAssocID="{D642942F-EBB6-4F4B-BEEB-82E3758102C7}" presName="hierChild4" presStyleCnt="0"/>
      <dgm:spPr/>
    </dgm:pt>
    <dgm:pt modelId="{AD64D292-BC61-46FA-9EEB-6B2858680277}" type="pres">
      <dgm:prSet presAssocID="{D642942F-EBB6-4F4B-BEEB-82E3758102C7}" presName="hierChild5" presStyleCnt="0"/>
      <dgm:spPr/>
    </dgm:pt>
    <dgm:pt modelId="{C4DD367A-592C-4E56-9808-2C39A8F20020}" type="pres">
      <dgm:prSet presAssocID="{CE89261D-0660-49FF-BBFD-56EA24F777D3}" presName="hierChild5" presStyleCnt="0"/>
      <dgm:spPr/>
    </dgm:pt>
    <dgm:pt modelId="{A52A4415-62F4-4BC0-8031-C9FC12F4B0CC}" type="pres">
      <dgm:prSet presAssocID="{FD1A1CD4-ACAB-4698-BF88-CFB0D9674690}" presName="Name37" presStyleLbl="parChTrans1D2" presStyleIdx="1" presStyleCnt="2"/>
      <dgm:spPr/>
    </dgm:pt>
    <dgm:pt modelId="{0BDFA683-9555-46F9-A748-98164E680592}" type="pres">
      <dgm:prSet presAssocID="{FC441188-EF32-4D11-95FC-540D3CD04A80}" presName="hierRoot2" presStyleCnt="0">
        <dgm:presLayoutVars>
          <dgm:hierBranch val="init"/>
        </dgm:presLayoutVars>
      </dgm:prSet>
      <dgm:spPr/>
    </dgm:pt>
    <dgm:pt modelId="{F103E6BF-6ED3-46BC-B579-79E6475D5BC3}" type="pres">
      <dgm:prSet presAssocID="{FC441188-EF32-4D11-95FC-540D3CD04A80}" presName="rootComposite" presStyleCnt="0"/>
      <dgm:spPr/>
    </dgm:pt>
    <dgm:pt modelId="{ACC54715-830B-44ED-9A58-61AF52FEC30D}" type="pres">
      <dgm:prSet presAssocID="{FC441188-EF32-4D11-95FC-540D3CD04A80}" presName="rootText" presStyleLbl="node2" presStyleIdx="1" presStyleCnt="2">
        <dgm:presLayoutVars>
          <dgm:chPref val="3"/>
        </dgm:presLayoutVars>
      </dgm:prSet>
      <dgm:spPr/>
    </dgm:pt>
    <dgm:pt modelId="{5F183813-E77D-44B7-BE48-E086C3EE7EE4}" type="pres">
      <dgm:prSet presAssocID="{FC441188-EF32-4D11-95FC-540D3CD04A80}" presName="rootConnector" presStyleLbl="node2" presStyleIdx="1" presStyleCnt="2"/>
      <dgm:spPr/>
    </dgm:pt>
    <dgm:pt modelId="{8DF1618E-1571-4CE7-ACC6-D3BA86064A45}" type="pres">
      <dgm:prSet presAssocID="{FC441188-EF32-4D11-95FC-540D3CD04A80}" presName="hierChild4" presStyleCnt="0"/>
      <dgm:spPr/>
    </dgm:pt>
    <dgm:pt modelId="{01749D36-7137-4001-955D-0F0BD7809B0A}" type="pres">
      <dgm:prSet presAssocID="{F9D48F0A-EA32-4071-85E9-186D37D61E5E}" presName="Name37" presStyleLbl="parChTrans1D3" presStyleIdx="2" presStyleCnt="3"/>
      <dgm:spPr/>
    </dgm:pt>
    <dgm:pt modelId="{F47753E0-826B-46A2-AF89-878A23B656A7}" type="pres">
      <dgm:prSet presAssocID="{A842AB0E-F295-47A5-9BB8-B032CE50EBEA}" presName="hierRoot2" presStyleCnt="0">
        <dgm:presLayoutVars>
          <dgm:hierBranch val="init"/>
        </dgm:presLayoutVars>
      </dgm:prSet>
      <dgm:spPr/>
    </dgm:pt>
    <dgm:pt modelId="{4E4CA7B8-98B7-4682-ACDD-7566AADAC6AC}" type="pres">
      <dgm:prSet presAssocID="{A842AB0E-F295-47A5-9BB8-B032CE50EBEA}" presName="rootComposite" presStyleCnt="0"/>
      <dgm:spPr/>
    </dgm:pt>
    <dgm:pt modelId="{65986159-63FC-4BFD-B420-120402405ECE}" type="pres">
      <dgm:prSet presAssocID="{A842AB0E-F295-47A5-9BB8-B032CE50EBEA}" presName="rootText" presStyleLbl="node3" presStyleIdx="2" presStyleCnt="3">
        <dgm:presLayoutVars>
          <dgm:chPref val="3"/>
        </dgm:presLayoutVars>
      </dgm:prSet>
      <dgm:spPr/>
    </dgm:pt>
    <dgm:pt modelId="{6CA4D203-5B52-4DD3-9CE7-DE4E2B3C611E}" type="pres">
      <dgm:prSet presAssocID="{A842AB0E-F295-47A5-9BB8-B032CE50EBEA}" presName="rootConnector" presStyleLbl="node3" presStyleIdx="2" presStyleCnt="3"/>
      <dgm:spPr/>
    </dgm:pt>
    <dgm:pt modelId="{0CDC44B1-2585-44F8-86DB-305A3950CC4A}" type="pres">
      <dgm:prSet presAssocID="{A842AB0E-F295-47A5-9BB8-B032CE50EBEA}" presName="hierChild4" presStyleCnt="0"/>
      <dgm:spPr/>
    </dgm:pt>
    <dgm:pt modelId="{6FB05785-822A-40B8-A607-43580627E190}" type="pres">
      <dgm:prSet presAssocID="{A842AB0E-F295-47A5-9BB8-B032CE50EBEA}" presName="hierChild5" presStyleCnt="0"/>
      <dgm:spPr/>
    </dgm:pt>
    <dgm:pt modelId="{BEC679BA-4E69-4806-B28D-E7F0E324EF9C}" type="pres">
      <dgm:prSet presAssocID="{FC441188-EF32-4D11-95FC-540D3CD04A80}" presName="hierChild5" presStyleCnt="0"/>
      <dgm:spPr/>
    </dgm:pt>
    <dgm:pt modelId="{D7318A33-8008-453A-B0A9-B45D7005D10C}" type="pres">
      <dgm:prSet presAssocID="{38B6F856-8CD1-4EED-8D4F-B39A8FDD2117}" presName="hierChild3" presStyleCnt="0"/>
      <dgm:spPr/>
    </dgm:pt>
  </dgm:ptLst>
  <dgm:cxnLst>
    <dgm:cxn modelId="{B423B21C-18E7-4A37-8F77-5DBBB90CA567}" srcId="{CE89261D-0660-49FF-BBFD-56EA24F777D3}" destId="{44B10731-6957-4390-BFC9-AA3D017641BA}" srcOrd="0" destOrd="0" parTransId="{D031644D-2E6B-41B0-A6EC-7E3B6495F004}" sibTransId="{F96B6780-40A6-4B46-ADA7-1711A178852E}"/>
    <dgm:cxn modelId="{A1A9041D-D942-43B0-8127-1F4F0DCDF220}" type="presOf" srcId="{44B10731-6957-4390-BFC9-AA3D017641BA}" destId="{F21EE919-4EA5-4CFE-ACE4-B9A729030F38}" srcOrd="0" destOrd="0" presId="urn:microsoft.com/office/officeart/2005/8/layout/orgChart1"/>
    <dgm:cxn modelId="{D28F0D28-E626-4EF9-8CA1-914FBE6FB644}" srcId="{38B6F856-8CD1-4EED-8D4F-B39A8FDD2117}" destId="{FC441188-EF32-4D11-95FC-540D3CD04A80}" srcOrd="1" destOrd="0" parTransId="{FD1A1CD4-ACAB-4698-BF88-CFB0D9674690}" sibTransId="{C40A3A56-A8C7-4B78-ADFD-2690D5A65A8C}"/>
    <dgm:cxn modelId="{C00AA23B-09CF-477A-94F9-1733C55A7756}" srcId="{64A9340C-9370-45A0-8B58-C753CD4F52B2}" destId="{38B6F856-8CD1-4EED-8D4F-B39A8FDD2117}" srcOrd="0" destOrd="0" parTransId="{BC9AF0A8-CE4F-41DF-B1D5-CEF2A2A42EAE}" sibTransId="{A1034F50-1FCD-4F75-ABA6-BE5E88CE6C4D}"/>
    <dgm:cxn modelId="{BC6F6E60-644F-4CBA-B86B-EE772E992B94}" type="presOf" srcId="{44B10731-6957-4390-BFC9-AA3D017641BA}" destId="{197C5175-8326-4A21-B304-D710D6D024D0}" srcOrd="1" destOrd="0" presId="urn:microsoft.com/office/officeart/2005/8/layout/orgChart1"/>
    <dgm:cxn modelId="{537E7E62-B029-46EB-BF83-221AC7B80EAB}" type="presOf" srcId="{CE89261D-0660-49FF-BBFD-56EA24F777D3}" destId="{B8776611-D1B5-4D06-9EFB-354228D7C7B8}" srcOrd="1" destOrd="0" presId="urn:microsoft.com/office/officeart/2005/8/layout/orgChart1"/>
    <dgm:cxn modelId="{81A48062-CBDE-45ED-A0EB-C741F7E05D81}" type="presOf" srcId="{FD1A1CD4-ACAB-4698-BF88-CFB0D9674690}" destId="{A52A4415-62F4-4BC0-8031-C9FC12F4B0CC}" srcOrd="0" destOrd="0" presId="urn:microsoft.com/office/officeart/2005/8/layout/orgChart1"/>
    <dgm:cxn modelId="{FE318F42-541A-4EC8-BF4E-F3F697C74C15}" type="presOf" srcId="{D642942F-EBB6-4F4B-BEEB-82E3758102C7}" destId="{414D84DC-A3AD-4E6D-B70D-7370071624A9}" srcOrd="1" destOrd="0" presId="urn:microsoft.com/office/officeart/2005/8/layout/orgChart1"/>
    <dgm:cxn modelId="{8A32EF67-4517-4EEC-9776-B4D5A5BAC32D}" type="presOf" srcId="{F9D48F0A-EA32-4071-85E9-186D37D61E5E}" destId="{01749D36-7137-4001-955D-0F0BD7809B0A}" srcOrd="0" destOrd="0" presId="urn:microsoft.com/office/officeart/2005/8/layout/orgChart1"/>
    <dgm:cxn modelId="{BE98984B-E63A-461A-B395-9DEA0E4AD1B1}" type="presOf" srcId="{D642942F-EBB6-4F4B-BEEB-82E3758102C7}" destId="{305BABB5-A060-483D-9C5C-3E173EBA6867}" srcOrd="0" destOrd="0" presId="urn:microsoft.com/office/officeart/2005/8/layout/orgChart1"/>
    <dgm:cxn modelId="{A88CC76B-126E-43EF-ACA2-27B9295C1CD8}" type="presOf" srcId="{38B6F856-8CD1-4EED-8D4F-B39A8FDD2117}" destId="{25E7D488-A0DF-4F2E-90E5-AC0311947D89}" srcOrd="0" destOrd="0" presId="urn:microsoft.com/office/officeart/2005/8/layout/orgChart1"/>
    <dgm:cxn modelId="{8386486D-B8B5-46EC-B6D7-27E736671E61}" type="presOf" srcId="{D774DE18-A814-4310-80C4-1BA72A57678F}" destId="{54439C71-4083-4C33-9AC1-C02B2BA00ABB}" srcOrd="0" destOrd="0" presId="urn:microsoft.com/office/officeart/2005/8/layout/orgChart1"/>
    <dgm:cxn modelId="{B574BF6D-D093-4779-92E7-F06AA39D9B56}" type="presOf" srcId="{FC441188-EF32-4D11-95FC-540D3CD04A80}" destId="{5F183813-E77D-44B7-BE48-E086C3EE7EE4}" srcOrd="1" destOrd="0" presId="urn:microsoft.com/office/officeart/2005/8/layout/orgChart1"/>
    <dgm:cxn modelId="{FA9A9271-FFC7-4964-A165-8026FB8D4C2F}" srcId="{38B6F856-8CD1-4EED-8D4F-B39A8FDD2117}" destId="{CE89261D-0660-49FF-BBFD-56EA24F777D3}" srcOrd="0" destOrd="0" parTransId="{D774DE18-A814-4310-80C4-1BA72A57678F}" sibTransId="{83B2F188-CE29-43C0-AB24-E1E0C5AA4F3B}"/>
    <dgm:cxn modelId="{B8E6C659-17C1-4451-A46B-697A1DD4A594}" type="presOf" srcId="{A842AB0E-F295-47A5-9BB8-B032CE50EBEA}" destId="{6CA4D203-5B52-4DD3-9CE7-DE4E2B3C611E}" srcOrd="1" destOrd="0" presId="urn:microsoft.com/office/officeart/2005/8/layout/orgChart1"/>
    <dgm:cxn modelId="{EE4FA48E-4AA3-4011-BED2-F7C36CC619E2}" type="presOf" srcId="{6AEF6B41-1695-40A6-80F1-D8CC08F66C12}" destId="{578F2CCC-F8E0-43D3-AC7D-10E51F379493}" srcOrd="0" destOrd="0" presId="urn:microsoft.com/office/officeart/2005/8/layout/orgChart1"/>
    <dgm:cxn modelId="{3F72E28E-A7D5-4694-ACDA-35EA2B39249A}" type="presOf" srcId="{CE89261D-0660-49FF-BBFD-56EA24F777D3}" destId="{7880682A-CEA4-4031-A3EF-F1033A0C24FF}" srcOrd="0" destOrd="0" presId="urn:microsoft.com/office/officeart/2005/8/layout/orgChart1"/>
    <dgm:cxn modelId="{5A4FB890-4B85-4F7A-B180-C1565B2FB912}" type="presOf" srcId="{38B6F856-8CD1-4EED-8D4F-B39A8FDD2117}" destId="{2345995F-2E1D-4E13-8439-E61A8DCA618C}" srcOrd="1" destOrd="0" presId="urn:microsoft.com/office/officeart/2005/8/layout/orgChart1"/>
    <dgm:cxn modelId="{003E6DB3-52F9-4B14-82D3-BD23B5C651A1}" type="presOf" srcId="{D031644D-2E6B-41B0-A6EC-7E3B6495F004}" destId="{8E097A7E-BCC0-4AA9-91F1-42FCCF448EB4}" srcOrd="0" destOrd="0" presId="urn:microsoft.com/office/officeart/2005/8/layout/orgChart1"/>
    <dgm:cxn modelId="{E7BC77C4-F180-44C3-ACB1-A2E1DA3630AD}" type="presOf" srcId="{64A9340C-9370-45A0-8B58-C753CD4F52B2}" destId="{6C0C08EA-C225-4FF8-9D3F-DF48E414D898}" srcOrd="0" destOrd="0" presId="urn:microsoft.com/office/officeart/2005/8/layout/orgChart1"/>
    <dgm:cxn modelId="{A5218ACA-3EAC-4717-B6B4-5D55182F9897}" type="presOf" srcId="{FC441188-EF32-4D11-95FC-540D3CD04A80}" destId="{ACC54715-830B-44ED-9A58-61AF52FEC30D}" srcOrd="0" destOrd="0" presId="urn:microsoft.com/office/officeart/2005/8/layout/orgChart1"/>
    <dgm:cxn modelId="{BFF8FFDB-302F-4D2D-ADB7-CD03566947A5}" type="presOf" srcId="{A842AB0E-F295-47A5-9BB8-B032CE50EBEA}" destId="{65986159-63FC-4BFD-B420-120402405ECE}" srcOrd="0" destOrd="0" presId="urn:microsoft.com/office/officeart/2005/8/layout/orgChart1"/>
    <dgm:cxn modelId="{190A53DE-7503-45E1-8290-871252CB29BF}" srcId="{CE89261D-0660-49FF-BBFD-56EA24F777D3}" destId="{D642942F-EBB6-4F4B-BEEB-82E3758102C7}" srcOrd="1" destOrd="0" parTransId="{6AEF6B41-1695-40A6-80F1-D8CC08F66C12}" sibTransId="{70414270-1F52-443E-B5A5-8EE4A1F482A1}"/>
    <dgm:cxn modelId="{B08C35F4-F187-424F-9BFD-3AFA19E369B2}" srcId="{FC441188-EF32-4D11-95FC-540D3CD04A80}" destId="{A842AB0E-F295-47A5-9BB8-B032CE50EBEA}" srcOrd="0" destOrd="0" parTransId="{F9D48F0A-EA32-4071-85E9-186D37D61E5E}" sibTransId="{692BB8BF-093C-4A9E-8149-7169083A6B35}"/>
    <dgm:cxn modelId="{E7A52A0C-0DC9-48A1-A02D-8C0D916C8DF4}" type="presParOf" srcId="{6C0C08EA-C225-4FF8-9D3F-DF48E414D898}" destId="{4B92113F-221A-470A-9F6A-C4775666F378}" srcOrd="0" destOrd="0" presId="urn:microsoft.com/office/officeart/2005/8/layout/orgChart1"/>
    <dgm:cxn modelId="{19EC2BE5-3AC6-41E4-80C9-31CE314C9872}" type="presParOf" srcId="{4B92113F-221A-470A-9F6A-C4775666F378}" destId="{1686B68A-94C3-4420-BEFB-91FAE15149CB}" srcOrd="0" destOrd="0" presId="urn:microsoft.com/office/officeart/2005/8/layout/orgChart1"/>
    <dgm:cxn modelId="{981DAB59-7029-478A-A8D8-CA339E3190EF}" type="presParOf" srcId="{1686B68A-94C3-4420-BEFB-91FAE15149CB}" destId="{25E7D488-A0DF-4F2E-90E5-AC0311947D89}" srcOrd="0" destOrd="0" presId="urn:microsoft.com/office/officeart/2005/8/layout/orgChart1"/>
    <dgm:cxn modelId="{9C0C5BD6-A49B-4265-8835-14E4E1E1A736}" type="presParOf" srcId="{1686B68A-94C3-4420-BEFB-91FAE15149CB}" destId="{2345995F-2E1D-4E13-8439-E61A8DCA618C}" srcOrd="1" destOrd="0" presId="urn:microsoft.com/office/officeart/2005/8/layout/orgChart1"/>
    <dgm:cxn modelId="{E1DD5777-6767-4DB8-AAA7-FBDF274F696C}" type="presParOf" srcId="{4B92113F-221A-470A-9F6A-C4775666F378}" destId="{FDEF2504-54E9-4A1D-933B-9749768C3091}" srcOrd="1" destOrd="0" presId="urn:microsoft.com/office/officeart/2005/8/layout/orgChart1"/>
    <dgm:cxn modelId="{EB01BE89-D8B1-441F-A232-6D4CBED8859B}" type="presParOf" srcId="{FDEF2504-54E9-4A1D-933B-9749768C3091}" destId="{54439C71-4083-4C33-9AC1-C02B2BA00ABB}" srcOrd="0" destOrd="0" presId="urn:microsoft.com/office/officeart/2005/8/layout/orgChart1"/>
    <dgm:cxn modelId="{016FEC7C-971A-450F-A9DF-613211B83BDC}" type="presParOf" srcId="{FDEF2504-54E9-4A1D-933B-9749768C3091}" destId="{FDBECAFC-6D00-4D5B-AE9A-6D05E936B5A2}" srcOrd="1" destOrd="0" presId="urn:microsoft.com/office/officeart/2005/8/layout/orgChart1"/>
    <dgm:cxn modelId="{1BC4B753-5F89-4D34-99EB-499FBF71747C}" type="presParOf" srcId="{FDBECAFC-6D00-4D5B-AE9A-6D05E936B5A2}" destId="{4982378B-686E-43AC-B6D3-90280A9F463B}" srcOrd="0" destOrd="0" presId="urn:microsoft.com/office/officeart/2005/8/layout/orgChart1"/>
    <dgm:cxn modelId="{2F0374B3-70AE-43A6-91CE-E06D76BD201B}" type="presParOf" srcId="{4982378B-686E-43AC-B6D3-90280A9F463B}" destId="{7880682A-CEA4-4031-A3EF-F1033A0C24FF}" srcOrd="0" destOrd="0" presId="urn:microsoft.com/office/officeart/2005/8/layout/orgChart1"/>
    <dgm:cxn modelId="{9BC65ADA-CF5A-4DAA-A213-CFAE0CCF9353}" type="presParOf" srcId="{4982378B-686E-43AC-B6D3-90280A9F463B}" destId="{B8776611-D1B5-4D06-9EFB-354228D7C7B8}" srcOrd="1" destOrd="0" presId="urn:microsoft.com/office/officeart/2005/8/layout/orgChart1"/>
    <dgm:cxn modelId="{600B1628-40A5-4AEF-BE87-DE786120DE67}" type="presParOf" srcId="{FDBECAFC-6D00-4D5B-AE9A-6D05E936B5A2}" destId="{F26C2889-12FF-4F68-B6F8-ED5157FBDF05}" srcOrd="1" destOrd="0" presId="urn:microsoft.com/office/officeart/2005/8/layout/orgChart1"/>
    <dgm:cxn modelId="{08F5D785-898C-46F8-B238-E2342851BC33}" type="presParOf" srcId="{F26C2889-12FF-4F68-B6F8-ED5157FBDF05}" destId="{8E097A7E-BCC0-4AA9-91F1-42FCCF448EB4}" srcOrd="0" destOrd="0" presId="urn:microsoft.com/office/officeart/2005/8/layout/orgChart1"/>
    <dgm:cxn modelId="{EED40528-18CD-4155-A58C-889D19FA9866}" type="presParOf" srcId="{F26C2889-12FF-4F68-B6F8-ED5157FBDF05}" destId="{B71CFDAC-AFC9-49D3-8373-5A0CD5382751}" srcOrd="1" destOrd="0" presId="urn:microsoft.com/office/officeart/2005/8/layout/orgChart1"/>
    <dgm:cxn modelId="{273FA990-C82B-464B-859A-B49E884D30F1}" type="presParOf" srcId="{B71CFDAC-AFC9-49D3-8373-5A0CD5382751}" destId="{BEA0C71F-6558-41D1-A244-70A724D1B04C}" srcOrd="0" destOrd="0" presId="urn:microsoft.com/office/officeart/2005/8/layout/orgChart1"/>
    <dgm:cxn modelId="{8C8B2B7F-7021-43C5-93BD-51C6FA2B37F5}" type="presParOf" srcId="{BEA0C71F-6558-41D1-A244-70A724D1B04C}" destId="{F21EE919-4EA5-4CFE-ACE4-B9A729030F38}" srcOrd="0" destOrd="0" presId="urn:microsoft.com/office/officeart/2005/8/layout/orgChart1"/>
    <dgm:cxn modelId="{6BA8FAEF-CF30-43F2-992A-A97EBBE3CF76}" type="presParOf" srcId="{BEA0C71F-6558-41D1-A244-70A724D1B04C}" destId="{197C5175-8326-4A21-B304-D710D6D024D0}" srcOrd="1" destOrd="0" presId="urn:microsoft.com/office/officeart/2005/8/layout/orgChart1"/>
    <dgm:cxn modelId="{D5B8514F-B55D-4AC9-B1AE-17B75186BCDD}" type="presParOf" srcId="{B71CFDAC-AFC9-49D3-8373-5A0CD5382751}" destId="{E1350DD4-2EA0-4ED0-B2BE-2898F8308D67}" srcOrd="1" destOrd="0" presId="urn:microsoft.com/office/officeart/2005/8/layout/orgChart1"/>
    <dgm:cxn modelId="{7D7FB550-5053-4DDD-80E4-BAE7882C4586}" type="presParOf" srcId="{B71CFDAC-AFC9-49D3-8373-5A0CD5382751}" destId="{45EBF6AD-DB5B-410D-BB6D-C5B1A0FCD85E}" srcOrd="2" destOrd="0" presId="urn:microsoft.com/office/officeart/2005/8/layout/orgChart1"/>
    <dgm:cxn modelId="{4508FB3E-2D9D-4C2F-95F5-C46F7C300C39}" type="presParOf" srcId="{F26C2889-12FF-4F68-B6F8-ED5157FBDF05}" destId="{578F2CCC-F8E0-43D3-AC7D-10E51F379493}" srcOrd="2" destOrd="0" presId="urn:microsoft.com/office/officeart/2005/8/layout/orgChart1"/>
    <dgm:cxn modelId="{15042029-BD33-4ABD-8AA2-1DE66B27D041}" type="presParOf" srcId="{F26C2889-12FF-4F68-B6F8-ED5157FBDF05}" destId="{4DEC2D08-463D-479B-A29B-5EA58448F28F}" srcOrd="3" destOrd="0" presId="urn:microsoft.com/office/officeart/2005/8/layout/orgChart1"/>
    <dgm:cxn modelId="{E7E5A203-880F-47EC-ACDC-994B5C3A649C}" type="presParOf" srcId="{4DEC2D08-463D-479B-A29B-5EA58448F28F}" destId="{6E6879E3-177F-432F-94B7-E33B34392F0C}" srcOrd="0" destOrd="0" presId="urn:microsoft.com/office/officeart/2005/8/layout/orgChart1"/>
    <dgm:cxn modelId="{C1555336-BCBA-43C4-9A9F-545ADC8A7CDD}" type="presParOf" srcId="{6E6879E3-177F-432F-94B7-E33B34392F0C}" destId="{305BABB5-A060-483D-9C5C-3E173EBA6867}" srcOrd="0" destOrd="0" presId="urn:microsoft.com/office/officeart/2005/8/layout/orgChart1"/>
    <dgm:cxn modelId="{33683D35-C834-4C17-9DB7-0FACCB98C941}" type="presParOf" srcId="{6E6879E3-177F-432F-94B7-E33B34392F0C}" destId="{414D84DC-A3AD-4E6D-B70D-7370071624A9}" srcOrd="1" destOrd="0" presId="urn:microsoft.com/office/officeart/2005/8/layout/orgChart1"/>
    <dgm:cxn modelId="{9C828E70-4389-419E-B56E-A153765B6BEF}" type="presParOf" srcId="{4DEC2D08-463D-479B-A29B-5EA58448F28F}" destId="{118E098F-96B1-4CDF-8477-EB2957E576DD}" srcOrd="1" destOrd="0" presId="urn:microsoft.com/office/officeart/2005/8/layout/orgChart1"/>
    <dgm:cxn modelId="{B2F9C40D-F29D-45B2-978E-F234D38E7AC1}" type="presParOf" srcId="{4DEC2D08-463D-479B-A29B-5EA58448F28F}" destId="{AD64D292-BC61-46FA-9EEB-6B2858680277}" srcOrd="2" destOrd="0" presId="urn:microsoft.com/office/officeart/2005/8/layout/orgChart1"/>
    <dgm:cxn modelId="{012D3D26-C1DD-4D28-86FC-A4DA732F87F0}" type="presParOf" srcId="{FDBECAFC-6D00-4D5B-AE9A-6D05E936B5A2}" destId="{C4DD367A-592C-4E56-9808-2C39A8F20020}" srcOrd="2" destOrd="0" presId="urn:microsoft.com/office/officeart/2005/8/layout/orgChart1"/>
    <dgm:cxn modelId="{CE789C26-C66F-40B4-957F-011E190B37EB}" type="presParOf" srcId="{FDEF2504-54E9-4A1D-933B-9749768C3091}" destId="{A52A4415-62F4-4BC0-8031-C9FC12F4B0CC}" srcOrd="2" destOrd="0" presId="urn:microsoft.com/office/officeart/2005/8/layout/orgChart1"/>
    <dgm:cxn modelId="{542974EC-66A9-422D-B342-F7D55867D29F}" type="presParOf" srcId="{FDEF2504-54E9-4A1D-933B-9749768C3091}" destId="{0BDFA683-9555-46F9-A748-98164E680592}" srcOrd="3" destOrd="0" presId="urn:microsoft.com/office/officeart/2005/8/layout/orgChart1"/>
    <dgm:cxn modelId="{CEA89B9B-CA95-453A-8C6B-06110EB1E9A2}" type="presParOf" srcId="{0BDFA683-9555-46F9-A748-98164E680592}" destId="{F103E6BF-6ED3-46BC-B579-79E6475D5BC3}" srcOrd="0" destOrd="0" presId="urn:microsoft.com/office/officeart/2005/8/layout/orgChart1"/>
    <dgm:cxn modelId="{D4F471B1-9460-4442-AA99-728D13CF073F}" type="presParOf" srcId="{F103E6BF-6ED3-46BC-B579-79E6475D5BC3}" destId="{ACC54715-830B-44ED-9A58-61AF52FEC30D}" srcOrd="0" destOrd="0" presId="urn:microsoft.com/office/officeart/2005/8/layout/orgChart1"/>
    <dgm:cxn modelId="{3006B230-7788-41C3-A0B5-BBCC6D0D7553}" type="presParOf" srcId="{F103E6BF-6ED3-46BC-B579-79E6475D5BC3}" destId="{5F183813-E77D-44B7-BE48-E086C3EE7EE4}" srcOrd="1" destOrd="0" presId="urn:microsoft.com/office/officeart/2005/8/layout/orgChart1"/>
    <dgm:cxn modelId="{8C6BB812-9AA6-4FF3-88C3-9BADF89FCD81}" type="presParOf" srcId="{0BDFA683-9555-46F9-A748-98164E680592}" destId="{8DF1618E-1571-4CE7-ACC6-D3BA86064A45}" srcOrd="1" destOrd="0" presId="urn:microsoft.com/office/officeart/2005/8/layout/orgChart1"/>
    <dgm:cxn modelId="{3E8B8CB7-2095-444D-9BEC-845CD73F59C4}" type="presParOf" srcId="{8DF1618E-1571-4CE7-ACC6-D3BA86064A45}" destId="{01749D36-7137-4001-955D-0F0BD7809B0A}" srcOrd="0" destOrd="0" presId="urn:microsoft.com/office/officeart/2005/8/layout/orgChart1"/>
    <dgm:cxn modelId="{60321F47-1CC3-42B1-B333-EFA001356420}" type="presParOf" srcId="{8DF1618E-1571-4CE7-ACC6-D3BA86064A45}" destId="{F47753E0-826B-46A2-AF89-878A23B656A7}" srcOrd="1" destOrd="0" presId="urn:microsoft.com/office/officeart/2005/8/layout/orgChart1"/>
    <dgm:cxn modelId="{BCFB0900-0635-452A-98C3-5FEA892B71B5}" type="presParOf" srcId="{F47753E0-826B-46A2-AF89-878A23B656A7}" destId="{4E4CA7B8-98B7-4682-ACDD-7566AADAC6AC}" srcOrd="0" destOrd="0" presId="urn:microsoft.com/office/officeart/2005/8/layout/orgChart1"/>
    <dgm:cxn modelId="{BF4959B4-0C2C-42A7-B974-D60335E7DCF1}" type="presParOf" srcId="{4E4CA7B8-98B7-4682-ACDD-7566AADAC6AC}" destId="{65986159-63FC-4BFD-B420-120402405ECE}" srcOrd="0" destOrd="0" presId="urn:microsoft.com/office/officeart/2005/8/layout/orgChart1"/>
    <dgm:cxn modelId="{2E11E83B-85AB-4DEB-816B-C8DCCDE59B01}" type="presParOf" srcId="{4E4CA7B8-98B7-4682-ACDD-7566AADAC6AC}" destId="{6CA4D203-5B52-4DD3-9CE7-DE4E2B3C611E}" srcOrd="1" destOrd="0" presId="urn:microsoft.com/office/officeart/2005/8/layout/orgChart1"/>
    <dgm:cxn modelId="{63A0DAA9-AFBD-4A5F-AFBC-82B2C06E72C9}" type="presParOf" srcId="{F47753E0-826B-46A2-AF89-878A23B656A7}" destId="{0CDC44B1-2585-44F8-86DB-305A3950CC4A}" srcOrd="1" destOrd="0" presId="urn:microsoft.com/office/officeart/2005/8/layout/orgChart1"/>
    <dgm:cxn modelId="{EDCEFABB-87B3-4D95-9319-39810DF57CF3}" type="presParOf" srcId="{F47753E0-826B-46A2-AF89-878A23B656A7}" destId="{6FB05785-822A-40B8-A607-43580627E190}" srcOrd="2" destOrd="0" presId="urn:microsoft.com/office/officeart/2005/8/layout/orgChart1"/>
    <dgm:cxn modelId="{529CB171-15CC-43C0-B041-ECB43A8F1128}" type="presParOf" srcId="{0BDFA683-9555-46F9-A748-98164E680592}" destId="{BEC679BA-4E69-4806-B28D-E7F0E324EF9C}" srcOrd="2" destOrd="0" presId="urn:microsoft.com/office/officeart/2005/8/layout/orgChart1"/>
    <dgm:cxn modelId="{DCAEB7F4-6CEC-4075-98A2-AC8E4D5FA84E}" type="presParOf" srcId="{4B92113F-221A-470A-9F6A-C4775666F378}" destId="{D7318A33-8008-453A-B0A9-B45D7005D10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2D149B3-88D4-4E69-A093-1599C225D6B1}">
      <dsp:nvSpPr>
        <dsp:cNvPr id="0" name=""/>
        <dsp:cNvSpPr/>
      </dsp:nvSpPr>
      <dsp:spPr>
        <a:xfrm>
          <a:off x="1906818" y="1526851"/>
          <a:ext cx="189147" cy="14753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75350"/>
              </a:lnTo>
              <a:lnTo>
                <a:pt x="189147" y="147535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0D9894-DBB9-4F66-A5EF-9BBEF06122CF}">
      <dsp:nvSpPr>
        <dsp:cNvPr id="0" name=""/>
        <dsp:cNvSpPr/>
      </dsp:nvSpPr>
      <dsp:spPr>
        <a:xfrm>
          <a:off x="1906818" y="1526851"/>
          <a:ext cx="189147" cy="5800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0052"/>
              </a:lnTo>
              <a:lnTo>
                <a:pt x="189147" y="58005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38ED37-A8C1-441C-930A-12F792CDA817}">
      <dsp:nvSpPr>
        <dsp:cNvPr id="0" name=""/>
        <dsp:cNvSpPr/>
      </dsp:nvSpPr>
      <dsp:spPr>
        <a:xfrm>
          <a:off x="1648317" y="631553"/>
          <a:ext cx="762895" cy="2648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403"/>
              </a:lnTo>
              <a:lnTo>
                <a:pt x="762895" y="132403"/>
              </a:lnTo>
              <a:lnTo>
                <a:pt x="762895" y="264806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9B587C-32A8-4139-B4DF-3FEA4BA029D8}">
      <dsp:nvSpPr>
        <dsp:cNvPr id="0" name=""/>
        <dsp:cNvSpPr/>
      </dsp:nvSpPr>
      <dsp:spPr>
        <a:xfrm>
          <a:off x="381028" y="1526851"/>
          <a:ext cx="189147" cy="14753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75350"/>
              </a:lnTo>
              <a:lnTo>
                <a:pt x="189147" y="147535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A7B76D-9247-4F2B-8118-E4A1FAF0A37B}">
      <dsp:nvSpPr>
        <dsp:cNvPr id="0" name=""/>
        <dsp:cNvSpPr/>
      </dsp:nvSpPr>
      <dsp:spPr>
        <a:xfrm>
          <a:off x="381028" y="1526851"/>
          <a:ext cx="189147" cy="5800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0052"/>
              </a:lnTo>
              <a:lnTo>
                <a:pt x="189147" y="58005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15CBF4-9989-40CA-A712-65534C990FD2}">
      <dsp:nvSpPr>
        <dsp:cNvPr id="0" name=""/>
        <dsp:cNvSpPr/>
      </dsp:nvSpPr>
      <dsp:spPr>
        <a:xfrm>
          <a:off x="885422" y="631553"/>
          <a:ext cx="762895" cy="264806"/>
        </a:xfrm>
        <a:custGeom>
          <a:avLst/>
          <a:gdLst/>
          <a:ahLst/>
          <a:cxnLst/>
          <a:rect l="0" t="0" r="0" b="0"/>
          <a:pathLst>
            <a:path>
              <a:moveTo>
                <a:pt x="762895" y="0"/>
              </a:moveTo>
              <a:lnTo>
                <a:pt x="762895" y="132403"/>
              </a:lnTo>
              <a:lnTo>
                <a:pt x="0" y="132403"/>
              </a:lnTo>
              <a:lnTo>
                <a:pt x="0" y="264806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1F73D0-9E0A-491F-80CB-3A98E220222C}">
      <dsp:nvSpPr>
        <dsp:cNvPr id="0" name=""/>
        <dsp:cNvSpPr/>
      </dsp:nvSpPr>
      <dsp:spPr>
        <a:xfrm>
          <a:off x="1017825" y="1061"/>
          <a:ext cx="1260983" cy="63049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400" kern="1200"/>
            <a:t>Přímé daně</a:t>
          </a:r>
        </a:p>
      </dsp:txBody>
      <dsp:txXfrm>
        <a:off x="1017825" y="1061"/>
        <a:ext cx="1260983" cy="630491"/>
      </dsp:txXfrm>
    </dsp:sp>
    <dsp:sp modelId="{AD0F7C19-9389-4944-BE7B-816352A367A0}">
      <dsp:nvSpPr>
        <dsp:cNvPr id="0" name=""/>
        <dsp:cNvSpPr/>
      </dsp:nvSpPr>
      <dsp:spPr>
        <a:xfrm>
          <a:off x="254930" y="896359"/>
          <a:ext cx="1260983" cy="63049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400" kern="1200"/>
            <a:t>Z příjmů</a:t>
          </a:r>
        </a:p>
      </dsp:txBody>
      <dsp:txXfrm>
        <a:off x="254930" y="896359"/>
        <a:ext cx="1260983" cy="630491"/>
      </dsp:txXfrm>
    </dsp:sp>
    <dsp:sp modelId="{5E771A14-3DCF-49E6-96D1-02726609FE58}">
      <dsp:nvSpPr>
        <dsp:cNvPr id="0" name=""/>
        <dsp:cNvSpPr/>
      </dsp:nvSpPr>
      <dsp:spPr>
        <a:xfrm>
          <a:off x="570176" y="1791658"/>
          <a:ext cx="1260983" cy="63049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400" kern="1200"/>
            <a:t>Daň z příjmů FO</a:t>
          </a:r>
        </a:p>
      </dsp:txBody>
      <dsp:txXfrm>
        <a:off x="570176" y="1791658"/>
        <a:ext cx="1260983" cy="630491"/>
      </dsp:txXfrm>
    </dsp:sp>
    <dsp:sp modelId="{4A8C2FDA-475F-4909-A8BE-8EAB5B6B5C1B}">
      <dsp:nvSpPr>
        <dsp:cNvPr id="0" name=""/>
        <dsp:cNvSpPr/>
      </dsp:nvSpPr>
      <dsp:spPr>
        <a:xfrm>
          <a:off x="570176" y="2686956"/>
          <a:ext cx="1260983" cy="63049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400" kern="1200"/>
            <a:t>Daň z příjmů PO</a:t>
          </a:r>
        </a:p>
      </dsp:txBody>
      <dsp:txXfrm>
        <a:off x="570176" y="2686956"/>
        <a:ext cx="1260983" cy="630491"/>
      </dsp:txXfrm>
    </dsp:sp>
    <dsp:sp modelId="{2C5BE031-E8DE-4416-9443-D89D291257C5}">
      <dsp:nvSpPr>
        <dsp:cNvPr id="0" name=""/>
        <dsp:cNvSpPr/>
      </dsp:nvSpPr>
      <dsp:spPr>
        <a:xfrm>
          <a:off x="1780720" y="896359"/>
          <a:ext cx="1260983" cy="63049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400" kern="1200"/>
            <a:t>Majetkové</a:t>
          </a:r>
        </a:p>
      </dsp:txBody>
      <dsp:txXfrm>
        <a:off x="1780720" y="896359"/>
        <a:ext cx="1260983" cy="630491"/>
      </dsp:txXfrm>
    </dsp:sp>
    <dsp:sp modelId="{B7C48F77-06A5-40C9-8AE5-6088CEF03889}">
      <dsp:nvSpPr>
        <dsp:cNvPr id="0" name=""/>
        <dsp:cNvSpPr/>
      </dsp:nvSpPr>
      <dsp:spPr>
        <a:xfrm>
          <a:off x="2095966" y="1791658"/>
          <a:ext cx="1260983" cy="63049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400" kern="1200"/>
            <a:t>Daň z nemovitých věcí</a:t>
          </a:r>
        </a:p>
      </dsp:txBody>
      <dsp:txXfrm>
        <a:off x="2095966" y="1791658"/>
        <a:ext cx="1260983" cy="630491"/>
      </dsp:txXfrm>
    </dsp:sp>
    <dsp:sp modelId="{90565631-16F0-4D9D-B3D3-8D7E9AA746F0}">
      <dsp:nvSpPr>
        <dsp:cNvPr id="0" name=""/>
        <dsp:cNvSpPr/>
      </dsp:nvSpPr>
      <dsp:spPr>
        <a:xfrm>
          <a:off x="2095966" y="2686956"/>
          <a:ext cx="1260983" cy="63049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400" kern="1200"/>
            <a:t>Silniční daň</a:t>
          </a:r>
        </a:p>
      </dsp:txBody>
      <dsp:txXfrm>
        <a:off x="2095966" y="2686956"/>
        <a:ext cx="1260983" cy="63049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1749D36-7137-4001-955D-0F0BD7809B0A}">
      <dsp:nvSpPr>
        <dsp:cNvPr id="0" name=""/>
        <dsp:cNvSpPr/>
      </dsp:nvSpPr>
      <dsp:spPr>
        <a:xfrm>
          <a:off x="1959506" y="1516277"/>
          <a:ext cx="187925" cy="5763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6304"/>
              </a:lnTo>
              <a:lnTo>
                <a:pt x="187925" y="57630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2A4415-62F4-4BC0-8031-C9FC12F4B0CC}">
      <dsp:nvSpPr>
        <dsp:cNvPr id="0" name=""/>
        <dsp:cNvSpPr/>
      </dsp:nvSpPr>
      <dsp:spPr>
        <a:xfrm>
          <a:off x="1720465" y="626417"/>
          <a:ext cx="740175" cy="2634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894"/>
              </a:lnTo>
              <a:lnTo>
                <a:pt x="740175" y="131894"/>
              </a:lnTo>
              <a:lnTo>
                <a:pt x="740175" y="26344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8F2CCC-F8E0-43D3-AC7D-10E51F379493}">
      <dsp:nvSpPr>
        <dsp:cNvPr id="0" name=""/>
        <dsp:cNvSpPr/>
      </dsp:nvSpPr>
      <dsp:spPr>
        <a:xfrm>
          <a:off x="443576" y="1516277"/>
          <a:ext cx="187925" cy="14658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65817"/>
              </a:lnTo>
              <a:lnTo>
                <a:pt x="187925" y="1465817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097A7E-BCC0-4AA9-91F1-42FCCF448EB4}">
      <dsp:nvSpPr>
        <dsp:cNvPr id="0" name=""/>
        <dsp:cNvSpPr/>
      </dsp:nvSpPr>
      <dsp:spPr>
        <a:xfrm>
          <a:off x="443576" y="1516277"/>
          <a:ext cx="187925" cy="5763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6304"/>
              </a:lnTo>
              <a:lnTo>
                <a:pt x="187925" y="57630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439C71-4083-4C33-9AC1-C02B2BA00ABB}">
      <dsp:nvSpPr>
        <dsp:cNvPr id="0" name=""/>
        <dsp:cNvSpPr/>
      </dsp:nvSpPr>
      <dsp:spPr>
        <a:xfrm>
          <a:off x="944710" y="626417"/>
          <a:ext cx="775755" cy="263442"/>
        </a:xfrm>
        <a:custGeom>
          <a:avLst/>
          <a:gdLst/>
          <a:ahLst/>
          <a:cxnLst/>
          <a:rect l="0" t="0" r="0" b="0"/>
          <a:pathLst>
            <a:path>
              <a:moveTo>
                <a:pt x="775755" y="0"/>
              </a:moveTo>
              <a:lnTo>
                <a:pt x="775755" y="131894"/>
              </a:lnTo>
              <a:lnTo>
                <a:pt x="0" y="131894"/>
              </a:lnTo>
              <a:lnTo>
                <a:pt x="0" y="26344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E7D488-A0DF-4F2E-90E5-AC0311947D89}">
      <dsp:nvSpPr>
        <dsp:cNvPr id="0" name=""/>
        <dsp:cNvSpPr/>
      </dsp:nvSpPr>
      <dsp:spPr>
        <a:xfrm>
          <a:off x="1094048" y="0"/>
          <a:ext cx="1252835" cy="62641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400" kern="1200"/>
            <a:t>Nepřímé daně</a:t>
          </a:r>
        </a:p>
      </dsp:txBody>
      <dsp:txXfrm>
        <a:off x="1094048" y="0"/>
        <a:ext cx="1252835" cy="626417"/>
      </dsp:txXfrm>
    </dsp:sp>
    <dsp:sp modelId="{7880682A-CEA4-4031-A3EF-F1033A0C24FF}">
      <dsp:nvSpPr>
        <dsp:cNvPr id="0" name=""/>
        <dsp:cNvSpPr/>
      </dsp:nvSpPr>
      <dsp:spPr>
        <a:xfrm>
          <a:off x="318292" y="889859"/>
          <a:ext cx="1252835" cy="62641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400" kern="1200"/>
            <a:t>Výběrové</a:t>
          </a:r>
        </a:p>
      </dsp:txBody>
      <dsp:txXfrm>
        <a:off x="318292" y="889859"/>
        <a:ext cx="1252835" cy="626417"/>
      </dsp:txXfrm>
    </dsp:sp>
    <dsp:sp modelId="{F21EE919-4EA5-4CFE-ACE4-B9A729030F38}">
      <dsp:nvSpPr>
        <dsp:cNvPr id="0" name=""/>
        <dsp:cNvSpPr/>
      </dsp:nvSpPr>
      <dsp:spPr>
        <a:xfrm>
          <a:off x="631501" y="1779372"/>
          <a:ext cx="1252835" cy="62641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400" kern="1200"/>
            <a:t>Spotřební daně</a:t>
          </a:r>
        </a:p>
      </dsp:txBody>
      <dsp:txXfrm>
        <a:off x="631501" y="1779372"/>
        <a:ext cx="1252835" cy="626417"/>
      </dsp:txXfrm>
    </dsp:sp>
    <dsp:sp modelId="{305BABB5-A060-483D-9C5C-3E173EBA6867}">
      <dsp:nvSpPr>
        <dsp:cNvPr id="0" name=""/>
        <dsp:cNvSpPr/>
      </dsp:nvSpPr>
      <dsp:spPr>
        <a:xfrm>
          <a:off x="631501" y="2668885"/>
          <a:ext cx="1252835" cy="62641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400" kern="1200"/>
            <a:t>Energetické daně</a:t>
          </a:r>
        </a:p>
      </dsp:txBody>
      <dsp:txXfrm>
        <a:off x="631501" y="2668885"/>
        <a:ext cx="1252835" cy="626417"/>
      </dsp:txXfrm>
    </dsp:sp>
    <dsp:sp modelId="{ACC54715-830B-44ED-9A58-61AF52FEC30D}">
      <dsp:nvSpPr>
        <dsp:cNvPr id="0" name=""/>
        <dsp:cNvSpPr/>
      </dsp:nvSpPr>
      <dsp:spPr>
        <a:xfrm>
          <a:off x="1834223" y="889859"/>
          <a:ext cx="1252835" cy="62641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400" kern="1200"/>
            <a:t>Univerzální</a:t>
          </a:r>
        </a:p>
      </dsp:txBody>
      <dsp:txXfrm>
        <a:off x="1834223" y="889859"/>
        <a:ext cx="1252835" cy="626417"/>
      </dsp:txXfrm>
    </dsp:sp>
    <dsp:sp modelId="{65986159-63FC-4BFD-B420-120402405ECE}">
      <dsp:nvSpPr>
        <dsp:cNvPr id="0" name=""/>
        <dsp:cNvSpPr/>
      </dsp:nvSpPr>
      <dsp:spPr>
        <a:xfrm>
          <a:off x="2147432" y="1779372"/>
          <a:ext cx="1252835" cy="62641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400" kern="1200"/>
            <a:t>Daň z přidané hodnoty</a:t>
          </a:r>
        </a:p>
      </dsp:txBody>
      <dsp:txXfrm>
        <a:off x="2147432" y="1779372"/>
        <a:ext cx="1252835" cy="6264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CE7CB5-7EE7-B54D-B5EF-61388AEFF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13. Zúčtování daní a dotací</Template>
  <TotalTime>778</TotalTime>
  <Pages>11</Pages>
  <Words>2265</Words>
  <Characters>13369</Characters>
  <Application>Microsoft Office Word</Application>
  <DocSecurity>0</DocSecurity>
  <Lines>111</Lines>
  <Paragraphs>31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Karolína Kahounová</dc:creator>
  <cp:lastModifiedBy>Jan Janiš</cp:lastModifiedBy>
  <cp:revision>227</cp:revision>
  <cp:lastPrinted>2021-12-29T20:31:00Z</cp:lastPrinted>
  <dcterms:created xsi:type="dcterms:W3CDTF">2021-12-29T20:29:00Z</dcterms:created>
  <dcterms:modified xsi:type="dcterms:W3CDTF">2023-12-29T21:11:00Z</dcterms:modified>
</cp:coreProperties>
</file>