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1AC0C" w14:textId="6002C47B" w:rsidR="00573B85" w:rsidRPr="005D2935" w:rsidRDefault="00C8431C" w:rsidP="00C8431C">
      <w:pPr>
        <w:jc w:val="center"/>
        <w:rPr>
          <w:rFonts w:ascii="Bahnschrift" w:hAnsi="Bahnschrift"/>
          <w:b/>
          <w:bCs/>
          <w:caps/>
          <w:sz w:val="48"/>
          <w:szCs w:val="24"/>
        </w:rPr>
      </w:pPr>
      <w:r w:rsidRPr="005D2935">
        <w:rPr>
          <w:rFonts w:ascii="Bahnschrift" w:hAnsi="Bahnschrift"/>
          <w:b/>
          <w:bCs/>
          <w:caps/>
          <w:sz w:val="48"/>
          <w:szCs w:val="24"/>
        </w:rPr>
        <w:t>Hospodářský výsledek firmy</w:t>
      </w:r>
    </w:p>
    <w:p w14:paraId="6A8FB5FE" w14:textId="2E220A79" w:rsidR="004109DA" w:rsidRDefault="004109DA" w:rsidP="00AA4108">
      <w:pPr>
        <w:pStyle w:val="Odstavecseseznamem"/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důležitý kvalitativní ukazatel, umožňující posoudit hospodaření účetní jednotky</w:t>
      </w:r>
    </w:p>
    <w:p w14:paraId="5AE4F9A8" w14:textId="7D88B648" w:rsidR="004109DA" w:rsidRDefault="004109DA" w:rsidP="00AA4108">
      <w:pPr>
        <w:pStyle w:val="Odstavecseseznamem"/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zjišťuje se porovnáním nákladů vynaložených na provedení konkrétních výkonů a výnosů za tyto výkony</w:t>
      </w:r>
    </w:p>
    <w:p w14:paraId="37DEF996" w14:textId="50F827AF" w:rsidR="00BB0F76" w:rsidRPr="005D2935" w:rsidRDefault="004109DA" w:rsidP="00AA4108">
      <w:pPr>
        <w:pStyle w:val="Odstavecseseznamem"/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výsledek: </w:t>
      </w:r>
      <w:r w:rsidR="00BB0F76" w:rsidRPr="005D2935">
        <w:rPr>
          <w:rFonts w:ascii="Bahnschrift" w:hAnsi="Bahnschrift"/>
          <w:sz w:val="24"/>
          <w:szCs w:val="24"/>
        </w:rPr>
        <w:t>zisk nebo ztráta</w:t>
      </w:r>
    </w:p>
    <w:p w14:paraId="3C0D16E4" w14:textId="4B1CA87A" w:rsidR="00AA4108" w:rsidRPr="005D2935" w:rsidRDefault="004109DA" w:rsidP="00AA4108">
      <w:pPr>
        <w:pStyle w:val="Odstavecseseznamem"/>
        <w:numPr>
          <w:ilvl w:val="0"/>
          <w:numId w:val="3"/>
        </w:numPr>
        <w:spacing w:after="0" w:line="276" w:lineRule="auto"/>
        <w:rPr>
          <w:rFonts w:ascii="Bahnschrift" w:hAnsi="Bahnschrift" w:cstheme="minorHAnsi"/>
          <w:sz w:val="24"/>
          <w:szCs w:val="24"/>
        </w:rPr>
      </w:pPr>
      <w:r>
        <w:rPr>
          <w:rFonts w:ascii="Bahnschrift" w:hAnsi="Bahnschrift" w:cstheme="minorHAnsi"/>
          <w:sz w:val="24"/>
          <w:szCs w:val="24"/>
        </w:rPr>
        <w:t xml:space="preserve">účetní jednotky zjišťují </w:t>
      </w:r>
      <w:r w:rsidR="00AE0ACF">
        <w:rPr>
          <w:rFonts w:ascii="Bahnschrift" w:hAnsi="Bahnschrift" w:cstheme="minorHAnsi"/>
          <w:sz w:val="24"/>
          <w:szCs w:val="24"/>
        </w:rPr>
        <w:t>vždy n</w:t>
      </w:r>
      <w:r w:rsidR="00AA4108" w:rsidRPr="005D2935">
        <w:rPr>
          <w:rFonts w:ascii="Bahnschrift" w:hAnsi="Bahnschrift" w:cstheme="minorHAnsi"/>
          <w:sz w:val="24"/>
          <w:szCs w:val="24"/>
        </w:rPr>
        <w:t>a konci účetního období svůj výsledek hospodaření</w:t>
      </w:r>
    </w:p>
    <w:p w14:paraId="09D35596" w14:textId="77777777" w:rsidR="00EF7E93" w:rsidRDefault="00AE0ACF" w:rsidP="00EF7E93">
      <w:pPr>
        <w:pStyle w:val="Odstavecseseznamem"/>
        <w:numPr>
          <w:ilvl w:val="0"/>
          <w:numId w:val="3"/>
        </w:numPr>
        <w:spacing w:after="0" w:line="276" w:lineRule="auto"/>
        <w:rPr>
          <w:rFonts w:ascii="Bahnschrift" w:hAnsi="Bahnschrift" w:cstheme="minorHAnsi"/>
          <w:sz w:val="24"/>
          <w:szCs w:val="24"/>
        </w:rPr>
      </w:pPr>
      <w:proofErr w:type="gramStart"/>
      <w:r>
        <w:rPr>
          <w:rFonts w:ascii="Bahnschrift" w:hAnsi="Bahnschrift" w:cstheme="minorHAnsi"/>
          <w:sz w:val="24"/>
          <w:szCs w:val="24"/>
        </w:rPr>
        <w:t>v</w:t>
      </w:r>
      <w:r w:rsidR="00AA4108" w:rsidRPr="005D2935">
        <w:rPr>
          <w:rFonts w:ascii="Bahnschrift" w:hAnsi="Bahnschrift" w:cstheme="minorHAnsi"/>
          <w:sz w:val="24"/>
          <w:szCs w:val="24"/>
        </w:rPr>
        <w:t>ýnosy &gt;</w:t>
      </w:r>
      <w:proofErr w:type="gramEnd"/>
      <w:r w:rsidR="00AA4108" w:rsidRPr="005D2935">
        <w:rPr>
          <w:rFonts w:ascii="Bahnschrift" w:hAnsi="Bahnschrift" w:cstheme="minorHAnsi"/>
          <w:sz w:val="24"/>
          <w:szCs w:val="24"/>
        </w:rPr>
        <w:t xml:space="preserve"> náklady = zisk</w:t>
      </w:r>
    </w:p>
    <w:p w14:paraId="43CD7338" w14:textId="199525AE" w:rsidR="00AA4108" w:rsidRPr="00EF7E93" w:rsidRDefault="00AE0ACF" w:rsidP="00EF7E93">
      <w:pPr>
        <w:pStyle w:val="Odstavecseseznamem"/>
        <w:numPr>
          <w:ilvl w:val="0"/>
          <w:numId w:val="3"/>
        </w:numPr>
        <w:spacing w:after="0" w:line="276" w:lineRule="auto"/>
        <w:rPr>
          <w:rFonts w:ascii="Bahnschrift" w:hAnsi="Bahnschrift" w:cstheme="minorHAnsi"/>
          <w:sz w:val="24"/>
          <w:szCs w:val="24"/>
        </w:rPr>
      </w:pPr>
      <w:r w:rsidRPr="00EF7E93">
        <w:rPr>
          <w:rFonts w:ascii="Bahnschrift" w:hAnsi="Bahnschrift" w:cstheme="minorHAnsi"/>
          <w:sz w:val="24"/>
          <w:szCs w:val="24"/>
        </w:rPr>
        <w:t>v</w:t>
      </w:r>
      <w:r w:rsidR="00AA4108" w:rsidRPr="00EF7E93">
        <w:rPr>
          <w:rFonts w:ascii="Bahnschrift" w:hAnsi="Bahnschrift" w:cstheme="minorHAnsi"/>
          <w:sz w:val="24"/>
          <w:szCs w:val="24"/>
        </w:rPr>
        <w:t xml:space="preserve">ýnosy </w:t>
      </w:r>
      <w:proofErr w:type="gramStart"/>
      <w:r w:rsidR="00AA4108" w:rsidRPr="00EF7E93">
        <w:rPr>
          <w:rFonts w:ascii="Bahnschrift" w:hAnsi="Bahnschrift" w:cstheme="minorHAnsi"/>
          <w:sz w:val="24"/>
          <w:szCs w:val="24"/>
        </w:rPr>
        <w:t>&lt; náklady</w:t>
      </w:r>
      <w:proofErr w:type="gramEnd"/>
      <w:r w:rsidR="00AA4108" w:rsidRPr="00EF7E93">
        <w:rPr>
          <w:rFonts w:ascii="Bahnschrift" w:hAnsi="Bahnschrift" w:cstheme="minorHAnsi"/>
          <w:sz w:val="24"/>
          <w:szCs w:val="24"/>
        </w:rPr>
        <w:t xml:space="preserve"> = ztráta</w:t>
      </w:r>
    </w:p>
    <w:p w14:paraId="3BCA1405" w14:textId="3E27E1DE" w:rsidR="00AA4108" w:rsidRPr="005D2935" w:rsidRDefault="00AE0ACF" w:rsidP="00AA4108">
      <w:pPr>
        <w:pStyle w:val="Odstavecseseznamem"/>
        <w:numPr>
          <w:ilvl w:val="0"/>
          <w:numId w:val="3"/>
        </w:numPr>
        <w:spacing w:after="0" w:line="276" w:lineRule="auto"/>
        <w:rPr>
          <w:rFonts w:ascii="Bahnschrift" w:hAnsi="Bahnschrift" w:cstheme="minorHAnsi"/>
          <w:sz w:val="24"/>
          <w:szCs w:val="24"/>
        </w:rPr>
      </w:pPr>
      <w:r>
        <w:rPr>
          <w:rFonts w:ascii="Bahnschrift" w:hAnsi="Bahnschrift" w:cstheme="minorHAnsi"/>
          <w:sz w:val="24"/>
          <w:szCs w:val="24"/>
        </w:rPr>
        <w:t>p</w:t>
      </w:r>
      <w:r w:rsidR="00AA4108" w:rsidRPr="005D2935">
        <w:rPr>
          <w:rFonts w:ascii="Bahnschrift" w:hAnsi="Bahnschrift" w:cstheme="minorHAnsi"/>
          <w:sz w:val="24"/>
          <w:szCs w:val="24"/>
        </w:rPr>
        <w:t xml:space="preserve">oté se převedou konečné zůstatky z výsledkových účtů na uzávěrkový účet </w:t>
      </w:r>
      <w:r w:rsidR="00AA4108" w:rsidRPr="005D2935">
        <w:rPr>
          <w:rFonts w:ascii="Bahnschrift" w:hAnsi="Bahnschrift" w:cstheme="minorHAnsi"/>
          <w:b/>
          <w:sz w:val="24"/>
          <w:szCs w:val="24"/>
        </w:rPr>
        <w:t>710 - Účet zisků a ztrát</w:t>
      </w:r>
    </w:p>
    <w:p w14:paraId="526ED424" w14:textId="1F950684" w:rsidR="00AA4108" w:rsidRPr="005D2935" w:rsidRDefault="00AA4108" w:rsidP="00AA4108">
      <w:pPr>
        <w:pStyle w:val="Odstavecseseznamem"/>
        <w:numPr>
          <w:ilvl w:val="0"/>
          <w:numId w:val="3"/>
        </w:numPr>
        <w:spacing w:after="0" w:line="276" w:lineRule="auto"/>
        <w:rPr>
          <w:rFonts w:ascii="Bahnschrift" w:hAnsi="Bahnschrift" w:cstheme="minorHAnsi"/>
          <w:b/>
          <w:sz w:val="24"/>
          <w:szCs w:val="24"/>
        </w:rPr>
      </w:pPr>
      <w:r w:rsidRPr="005D2935">
        <w:rPr>
          <w:rFonts w:ascii="Bahnschrift" w:hAnsi="Bahnschrift" w:cstheme="minorHAnsi"/>
          <w:b/>
          <w:sz w:val="24"/>
          <w:szCs w:val="24"/>
        </w:rPr>
        <w:t xml:space="preserve">702 </w:t>
      </w:r>
      <w:r w:rsidR="00AE0ACF">
        <w:rPr>
          <w:rFonts w:ascii="Bahnschrift" w:hAnsi="Bahnschrift" w:cstheme="minorHAnsi"/>
          <w:b/>
          <w:sz w:val="24"/>
          <w:szCs w:val="24"/>
        </w:rPr>
        <w:t xml:space="preserve">– Konečný účet </w:t>
      </w:r>
      <w:proofErr w:type="spellStart"/>
      <w:r w:rsidR="00AE0ACF">
        <w:rPr>
          <w:rFonts w:ascii="Bahnschrift" w:hAnsi="Bahnschrift" w:cstheme="minorHAnsi"/>
          <w:b/>
          <w:sz w:val="24"/>
          <w:szCs w:val="24"/>
        </w:rPr>
        <w:t>rozvažný</w:t>
      </w:r>
      <w:proofErr w:type="spellEnd"/>
    </w:p>
    <w:p w14:paraId="0019B1A8" w14:textId="4C6DB321" w:rsidR="00BB0F76" w:rsidRPr="005D2935" w:rsidRDefault="00BB0F76" w:rsidP="00BB0F76">
      <w:pPr>
        <w:rPr>
          <w:rFonts w:ascii="Bahnschrift" w:hAnsi="Bahnschrift"/>
          <w:sz w:val="24"/>
          <w:szCs w:val="24"/>
        </w:rPr>
      </w:pPr>
    </w:p>
    <w:p w14:paraId="75DFC17B" w14:textId="60276A36" w:rsidR="00BB0F76" w:rsidRPr="005D2935" w:rsidRDefault="00BB0F76" w:rsidP="00BB0F76">
      <w:pPr>
        <w:rPr>
          <w:rFonts w:ascii="Bahnschrift" w:hAnsi="Bahnschrift"/>
          <w:b/>
          <w:sz w:val="24"/>
          <w:szCs w:val="24"/>
        </w:rPr>
      </w:pPr>
      <w:r w:rsidRPr="005D2935">
        <w:rPr>
          <w:rFonts w:ascii="Bahnschrift" w:hAnsi="Bahnschrift"/>
          <w:sz w:val="24"/>
          <w:szCs w:val="24"/>
        </w:rPr>
        <w:t> </w:t>
      </w:r>
      <w:r w:rsidR="00CD18E4">
        <w:rPr>
          <w:rFonts w:ascii="Bahnschrift" w:hAnsi="Bahnschrift"/>
          <w:b/>
          <w:sz w:val="24"/>
          <w:szCs w:val="24"/>
        </w:rPr>
        <w:t>Účetní výsledek hospodaření se zjišťuje ve dvou strukturách:</w:t>
      </w:r>
    </w:p>
    <w:p w14:paraId="240E709D" w14:textId="717139D8" w:rsidR="00BB0F76" w:rsidRDefault="00BB0F76" w:rsidP="00BB0F76">
      <w:pPr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b/>
          <w:sz w:val="24"/>
          <w:szCs w:val="24"/>
        </w:rPr>
        <w:t>Provozní výsledek hospodaření</w:t>
      </w:r>
      <w:r w:rsidRPr="005D2935">
        <w:rPr>
          <w:rFonts w:ascii="Bahnschrift" w:hAnsi="Bahnschrift"/>
          <w:sz w:val="24"/>
          <w:szCs w:val="24"/>
        </w:rPr>
        <w:t xml:space="preserve"> </w:t>
      </w:r>
      <w:r w:rsidRPr="005D2935">
        <w:rPr>
          <w:rFonts w:ascii="Bahnschrift" w:hAnsi="Bahnschrift"/>
          <w:sz w:val="24"/>
          <w:szCs w:val="24"/>
        </w:rPr>
        <w:tab/>
      </w:r>
    </w:p>
    <w:p w14:paraId="0E385598" w14:textId="63C79F4D" w:rsidR="004109DA" w:rsidRPr="005D2935" w:rsidRDefault="004109DA" w:rsidP="004109DA">
      <w:pPr>
        <w:numPr>
          <w:ilvl w:val="2"/>
          <w:numId w:val="1"/>
        </w:numPr>
        <w:ind w:left="120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bCs/>
          <w:sz w:val="24"/>
          <w:szCs w:val="24"/>
        </w:rPr>
        <w:t>porovnáním obratů účtů účtových skupin 50 až 55,58 (provozní náklady) a 60 až 64 (provozní výnosy)</w:t>
      </w:r>
    </w:p>
    <w:p w14:paraId="47F6E041" w14:textId="1BED754A" w:rsidR="00BB0F76" w:rsidRDefault="00BB0F76" w:rsidP="00BB0F76">
      <w:pPr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b/>
          <w:sz w:val="24"/>
          <w:szCs w:val="24"/>
        </w:rPr>
        <w:t>Finanční výsledek hospodaření</w:t>
      </w:r>
      <w:r w:rsidRPr="005D2935">
        <w:rPr>
          <w:rFonts w:ascii="Bahnschrift" w:hAnsi="Bahnschrift"/>
          <w:sz w:val="24"/>
          <w:szCs w:val="24"/>
        </w:rPr>
        <w:t xml:space="preserve"> </w:t>
      </w:r>
    </w:p>
    <w:p w14:paraId="047E23B9" w14:textId="392F9E6B" w:rsidR="004109DA" w:rsidRPr="005D2935" w:rsidRDefault="004109DA" w:rsidP="004109DA">
      <w:pPr>
        <w:numPr>
          <w:ilvl w:val="1"/>
          <w:numId w:val="1"/>
        </w:numPr>
        <w:ind w:left="120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porovnáním obratů účtů účtových skupin 50,57 (finanční náklady) a 66 (finanční výnosy)</w:t>
      </w:r>
    </w:p>
    <w:p w14:paraId="4DEC9101" w14:textId="2123426B" w:rsidR="00BB0F76" w:rsidRDefault="00CD18E4" w:rsidP="00CD18E4">
      <w:pPr>
        <w:ind w:left="36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Ve výkazu zisku a ztráty se obě části výsledku hospodaření sečtou a celkový výsledek je zde uveden ve dvojím pojetí:</w:t>
      </w:r>
    </w:p>
    <w:p w14:paraId="06817BFA" w14:textId="35B727B5" w:rsidR="00CD18E4" w:rsidRDefault="00CD18E4" w:rsidP="00EF7E93">
      <w:pPr>
        <w:pStyle w:val="Odstavecseseznamem"/>
        <w:numPr>
          <w:ilvl w:val="3"/>
          <w:numId w:val="1"/>
        </w:numPr>
        <w:ind w:left="1491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výsledek hospodaření před zdaněním (tzv. hrubý účetní zisk nebo ztráta)</w:t>
      </w:r>
    </w:p>
    <w:p w14:paraId="656B6777" w14:textId="12507884" w:rsidR="00CD18E4" w:rsidRPr="00CD18E4" w:rsidRDefault="00CD18E4" w:rsidP="00EF7E93">
      <w:pPr>
        <w:pStyle w:val="Odstavecseseznamem"/>
        <w:numPr>
          <w:ilvl w:val="3"/>
          <w:numId w:val="1"/>
        </w:numPr>
        <w:ind w:left="1491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výsledek hospodaření po zdanění (tzv. disponibilní zisk) – vypočítá se, když od hrubého účetního zisku se odečte daň z příjmů</w:t>
      </w:r>
    </w:p>
    <w:p w14:paraId="719DA963" w14:textId="30445421" w:rsidR="00111D24" w:rsidRDefault="00111D24" w:rsidP="00111D24">
      <w:pPr>
        <w:pStyle w:val="Odstavecseseznamem"/>
        <w:rPr>
          <w:rFonts w:ascii="Bahnschrift" w:hAnsi="Bahnschrift"/>
          <w:sz w:val="24"/>
          <w:szCs w:val="24"/>
        </w:rPr>
      </w:pPr>
    </w:p>
    <w:p w14:paraId="458E88DF" w14:textId="16A3C368" w:rsidR="00111D24" w:rsidRPr="00111D24" w:rsidRDefault="00111D24" w:rsidP="00111D24">
      <w:pPr>
        <w:rPr>
          <w:rFonts w:ascii="Bahnschrift" w:hAnsi="Bahnschrift"/>
          <w:sz w:val="24"/>
          <w:szCs w:val="24"/>
        </w:rPr>
      </w:pPr>
    </w:p>
    <w:p w14:paraId="54FC8477" w14:textId="485C3381" w:rsidR="00111D24" w:rsidRDefault="00111D24" w:rsidP="00111D24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360EFB" wp14:editId="7FB13B31">
            <wp:simplePos x="0" y="0"/>
            <wp:positionH relativeFrom="column">
              <wp:posOffset>-899795</wp:posOffset>
            </wp:positionH>
            <wp:positionV relativeFrom="paragraph">
              <wp:posOffset>162560</wp:posOffset>
            </wp:positionV>
            <wp:extent cx="7728211" cy="2582545"/>
            <wp:effectExtent l="0" t="0" r="6350" b="8255"/>
            <wp:wrapNone/>
            <wp:docPr id="1940933395" name="Obrázek 3" descr="Náhled obráz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áhled obrázk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067" cy="25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659B4" w14:textId="434DDA9A" w:rsidR="00111D24" w:rsidRDefault="00111D24" w:rsidP="00111D24">
      <w:pPr>
        <w:rPr>
          <w:rFonts w:ascii="Bahnschrift" w:hAnsi="Bahnschrift"/>
          <w:sz w:val="24"/>
          <w:szCs w:val="24"/>
        </w:rPr>
      </w:pPr>
    </w:p>
    <w:p w14:paraId="0689DE49" w14:textId="6837284E" w:rsidR="00111D24" w:rsidRDefault="00111D24" w:rsidP="00111D24">
      <w:pPr>
        <w:rPr>
          <w:rFonts w:ascii="Bahnschrift" w:hAnsi="Bahnschrift"/>
          <w:sz w:val="24"/>
          <w:szCs w:val="24"/>
        </w:rPr>
      </w:pPr>
    </w:p>
    <w:p w14:paraId="00D03C72" w14:textId="20E4DCC9" w:rsidR="00111D24" w:rsidRPr="00111D24" w:rsidRDefault="00111D24" w:rsidP="00111D24">
      <w:pPr>
        <w:rPr>
          <w:rFonts w:ascii="Bahnschrift" w:hAnsi="Bahnschrift"/>
          <w:sz w:val="24"/>
          <w:szCs w:val="24"/>
        </w:rPr>
      </w:pPr>
    </w:p>
    <w:p w14:paraId="6B605F88" w14:textId="4079E0DD" w:rsidR="00111D24" w:rsidRPr="00111D24" w:rsidRDefault="00111D24" w:rsidP="00111D24">
      <w:pPr>
        <w:pStyle w:val="Odstavecseseznamem"/>
        <w:rPr>
          <w:rFonts w:ascii="Bahnschrift" w:hAnsi="Bahnschrift"/>
          <w:sz w:val="24"/>
          <w:szCs w:val="24"/>
        </w:rPr>
      </w:pPr>
    </w:p>
    <w:p w14:paraId="408F0562" w14:textId="77777777" w:rsidR="00111D24" w:rsidRDefault="00111D24" w:rsidP="00BB0F76">
      <w:pPr>
        <w:pStyle w:val="Odstavecseseznamem"/>
        <w:numPr>
          <w:ilvl w:val="0"/>
          <w:numId w:val="6"/>
        </w:numPr>
        <w:rPr>
          <w:rFonts w:ascii="Bahnschrift" w:hAnsi="Bahnschrift"/>
          <w:sz w:val="24"/>
          <w:szCs w:val="24"/>
        </w:rPr>
      </w:pPr>
    </w:p>
    <w:p w14:paraId="64B2683F" w14:textId="77777777" w:rsidR="00111D24" w:rsidRPr="00111D24" w:rsidRDefault="00111D24" w:rsidP="00111D24">
      <w:pPr>
        <w:pStyle w:val="Odstavecseseznamem"/>
        <w:rPr>
          <w:rFonts w:ascii="Bahnschrift" w:hAnsi="Bahnschrift"/>
          <w:sz w:val="24"/>
          <w:szCs w:val="24"/>
        </w:rPr>
      </w:pPr>
    </w:p>
    <w:p w14:paraId="6C74A291" w14:textId="4BB0B4B4" w:rsidR="00EF7E93" w:rsidRPr="00111D24" w:rsidRDefault="00EF7E93" w:rsidP="00111D24">
      <w:pPr>
        <w:pStyle w:val="Odstavecseseznamem"/>
        <w:numPr>
          <w:ilvl w:val="0"/>
          <w:numId w:val="6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účetní výsledek hospodaření se zjišťuje na účtu 710 – Účet zisků a ztrát, kam se na konci účetního období převedou obraty nákladových a výnosových účtů</w:t>
      </w:r>
    </w:p>
    <w:p w14:paraId="29A3931A" w14:textId="03403F27" w:rsidR="00AE0ACF" w:rsidRDefault="00AE0ACF" w:rsidP="00BB0F76">
      <w:pPr>
        <w:pStyle w:val="Odstavecseseznamem"/>
        <w:numPr>
          <w:ilvl w:val="0"/>
          <w:numId w:val="6"/>
        </w:numPr>
        <w:rPr>
          <w:rFonts w:ascii="Bahnschrift" w:hAnsi="Bahnschrift"/>
          <w:sz w:val="24"/>
          <w:szCs w:val="24"/>
        </w:rPr>
      </w:pPr>
      <w:r w:rsidRPr="00AE0ACF">
        <w:rPr>
          <w:rFonts w:ascii="Bahnschrift" w:hAnsi="Bahnschrift"/>
          <w:sz w:val="24"/>
          <w:szCs w:val="24"/>
        </w:rPr>
        <w:t>s</w:t>
      </w:r>
      <w:r w:rsidR="00BB0F76" w:rsidRPr="00AE0ACF">
        <w:rPr>
          <w:rFonts w:ascii="Bahnschrift" w:hAnsi="Bahnschrift"/>
          <w:sz w:val="24"/>
          <w:szCs w:val="24"/>
        </w:rPr>
        <w:t>oučet provozního a finančního výsledku je hospodářský výsledek z běžné činnosti</w:t>
      </w:r>
      <w:r w:rsidRPr="00AE0ACF">
        <w:rPr>
          <w:rFonts w:ascii="Bahnschrift" w:hAnsi="Bahnschrift"/>
          <w:sz w:val="24"/>
          <w:szCs w:val="24"/>
        </w:rPr>
        <w:t>, t</w:t>
      </w:r>
      <w:r w:rsidR="00BB0F76" w:rsidRPr="00AE0ACF">
        <w:rPr>
          <w:rFonts w:ascii="Bahnschrift" w:hAnsi="Bahnschrift"/>
          <w:sz w:val="24"/>
          <w:szCs w:val="24"/>
        </w:rPr>
        <w:t xml:space="preserve">akto zjištěný hospodářský výsledek je tzv. </w:t>
      </w:r>
      <w:r w:rsidRPr="00AE0ACF">
        <w:rPr>
          <w:rFonts w:ascii="Bahnschrift" w:hAnsi="Bahnschrift"/>
          <w:sz w:val="24"/>
          <w:szCs w:val="24"/>
        </w:rPr>
        <w:t>ú</w:t>
      </w:r>
      <w:r w:rsidR="00BB0F76" w:rsidRPr="00AE0ACF">
        <w:rPr>
          <w:rFonts w:ascii="Bahnschrift" w:hAnsi="Bahnschrift"/>
          <w:sz w:val="24"/>
          <w:szCs w:val="24"/>
        </w:rPr>
        <w:t>četní hospodářský výsledek (účetní zisk)</w:t>
      </w:r>
    </w:p>
    <w:p w14:paraId="64B0FDFF" w14:textId="788BE49F" w:rsidR="00FC55F4" w:rsidRPr="00FC55F4" w:rsidRDefault="00FC55F4" w:rsidP="00FC55F4">
      <w:pPr>
        <w:pStyle w:val="Odstavecseseznamem"/>
        <w:rPr>
          <w:rFonts w:ascii="Bahnschrift" w:hAnsi="Bahnschrift"/>
          <w:sz w:val="24"/>
          <w:szCs w:val="24"/>
        </w:rPr>
      </w:pPr>
    </w:p>
    <w:p w14:paraId="43245A82" w14:textId="70858672" w:rsidR="00FC55F4" w:rsidRDefault="00FC55F4" w:rsidP="00FC55F4">
      <w:pPr>
        <w:pStyle w:val="Odstavecseseznamem"/>
        <w:rPr>
          <w:rFonts w:ascii="Bahnschrift" w:hAnsi="Bahnschrift"/>
          <w:sz w:val="24"/>
          <w:szCs w:val="24"/>
        </w:rPr>
      </w:pPr>
    </w:p>
    <w:p w14:paraId="44AE7BE7" w14:textId="49F65346" w:rsidR="00FC55F4" w:rsidRPr="00FC55F4" w:rsidRDefault="00FC55F4" w:rsidP="00FC55F4">
      <w:pPr>
        <w:rPr>
          <w:rFonts w:ascii="Bahnschrift" w:hAnsi="Bahnschrift"/>
          <w:b/>
          <w:bCs/>
          <w:sz w:val="24"/>
          <w:szCs w:val="24"/>
        </w:rPr>
      </w:pPr>
      <w:r w:rsidRPr="00FC55F4">
        <w:rPr>
          <w:rFonts w:ascii="Bahnschrift" w:hAnsi="Bahnschrift"/>
          <w:b/>
          <w:bCs/>
          <w:sz w:val="24"/>
          <w:szCs w:val="24"/>
        </w:rPr>
        <w:t>Výpočet daně z příjmů a zaúčtování daňové povinnosti</w:t>
      </w:r>
    </w:p>
    <w:p w14:paraId="7267B1FF" w14:textId="42FB2A29" w:rsidR="00111D24" w:rsidRDefault="00111D24" w:rsidP="00BB0F76">
      <w:pPr>
        <w:pStyle w:val="Odstavecseseznamem"/>
        <w:numPr>
          <w:ilvl w:val="0"/>
          <w:numId w:val="6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má-li výsledek hospodaření zjištěný v účetnictví pravdivě zobrazit hospodaření účetní jednotky, musí se tento výsledek zjistit ze všech nákladů a výnosů, které v účetní jednotce vznikly, a to bez ohledu na to, zda dle ZDP jsou daňově účinné či nikoliv</w:t>
      </w:r>
    </w:p>
    <w:p w14:paraId="669D7657" w14:textId="53194B65" w:rsidR="00FC55F4" w:rsidRDefault="00FC55F4" w:rsidP="00FC55F4">
      <w:pPr>
        <w:pStyle w:val="Odstavecseseznamem"/>
        <w:numPr>
          <w:ilvl w:val="0"/>
          <w:numId w:val="6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povinnost k dani z příjmů se však nezjišťuje z účetního výsledku hospodaření, ale ze základu daně, který například nemusí zahrnovat některé náklady a výnosy (z toho vyplývá, že základ daně nelze zjistit z účetních údajů přímo, ale účetní výsledek hospodaření před zdaněním se stává vstupním údajem pro výpočet základu daně)</w:t>
      </w:r>
    </w:p>
    <w:p w14:paraId="7A78F2E3" w14:textId="61153E02" w:rsidR="00FC55F4" w:rsidRDefault="00FC55F4" w:rsidP="00FC55F4">
      <w:pPr>
        <w:pStyle w:val="Odstavecseseznamem"/>
        <w:numPr>
          <w:ilvl w:val="0"/>
          <w:numId w:val="6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pro potřeby výpočtu základu daně je třeba účetní výsledek hospodaření (před zdaněním) upravit o:</w:t>
      </w:r>
    </w:p>
    <w:p w14:paraId="0D0C87D5" w14:textId="4D634722" w:rsidR="00FC55F4" w:rsidRDefault="00FC55F4" w:rsidP="00FC55F4">
      <w:pPr>
        <w:pStyle w:val="Odstavecseseznamem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111D24">
        <w:rPr>
          <w:rFonts w:ascii="Bahnschrift" w:hAnsi="Bahnschrift"/>
          <w:b/>
          <w:bCs/>
          <w:sz w:val="24"/>
          <w:szCs w:val="24"/>
        </w:rPr>
        <w:t>položky zvyšující základ daně</w:t>
      </w:r>
      <w:r>
        <w:rPr>
          <w:rFonts w:ascii="Bahnschrift" w:hAnsi="Bahnschrift"/>
          <w:sz w:val="24"/>
          <w:szCs w:val="24"/>
        </w:rPr>
        <w:t xml:space="preserve"> (tzv. připočitatelné položky)</w:t>
      </w:r>
    </w:p>
    <w:p w14:paraId="072530FE" w14:textId="5FD88CFA" w:rsidR="00FC55F4" w:rsidRDefault="00FC55F4" w:rsidP="00FC55F4">
      <w:pPr>
        <w:pStyle w:val="Odstavecseseznamem"/>
        <w:numPr>
          <w:ilvl w:val="3"/>
          <w:numId w:val="16"/>
        </w:numPr>
        <w:ind w:left="205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účetní náklady, které nejsou dle ZDP daňově uznatelnými</w:t>
      </w:r>
    </w:p>
    <w:p w14:paraId="7F7EA3DD" w14:textId="2E0E66CA" w:rsidR="00FC55F4" w:rsidRDefault="00FC55F4" w:rsidP="00FC55F4">
      <w:pPr>
        <w:pStyle w:val="Odstavecseseznamem"/>
        <w:numPr>
          <w:ilvl w:val="4"/>
          <w:numId w:val="16"/>
        </w:numPr>
        <w:ind w:left="3192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jedná se zejména o položky uvedené v § 25 ZDP, např.:</w:t>
      </w:r>
    </w:p>
    <w:p w14:paraId="3D6CDA8C" w14:textId="168A0FC8" w:rsidR="00FC55F4" w:rsidRDefault="00FC55F4" w:rsidP="00FC55F4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náklady na reprezentaci</w:t>
      </w:r>
    </w:p>
    <w:p w14:paraId="20BB3FB4" w14:textId="55420AA9" w:rsidR="00FC55F4" w:rsidRDefault="00FC55F4" w:rsidP="00FC55F4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pokuty a penále</w:t>
      </w:r>
      <w:r w:rsidR="00EB46F6">
        <w:rPr>
          <w:rFonts w:ascii="Bahnschrift" w:hAnsi="Bahnschrift"/>
          <w:sz w:val="24"/>
          <w:szCs w:val="24"/>
        </w:rPr>
        <w:t xml:space="preserve"> (s výjimkou smluvních)</w:t>
      </w:r>
    </w:p>
    <w:p w14:paraId="67907D9B" w14:textId="3B45AF8F" w:rsidR="00EB46F6" w:rsidRDefault="00FC55F4" w:rsidP="00EB46F6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dary</w:t>
      </w:r>
    </w:p>
    <w:p w14:paraId="2EA6D006" w14:textId="16B37863" w:rsidR="00997315" w:rsidRDefault="00997315" w:rsidP="00EB46F6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příspěvky právnickým osobám, které nevyplývají ze zákona</w:t>
      </w:r>
    </w:p>
    <w:p w14:paraId="650F9C8F" w14:textId="29A53112" w:rsidR="00997315" w:rsidRDefault="00997315" w:rsidP="00EB46F6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manka a škody přesahující náhrady za ně (kromě škod způsobených živelní pohromou)</w:t>
      </w:r>
    </w:p>
    <w:p w14:paraId="71649E35" w14:textId="3DE898A0" w:rsidR="00997315" w:rsidRDefault="00997315" w:rsidP="00EB46F6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tvorba a zúčtování jiných než zákonných rezerv</w:t>
      </w:r>
    </w:p>
    <w:p w14:paraId="27FE73F6" w14:textId="0F74D12E" w:rsidR="00997315" w:rsidRDefault="00997315" w:rsidP="00EB46F6">
      <w:pPr>
        <w:pStyle w:val="Odstavecseseznamem"/>
        <w:numPr>
          <w:ilvl w:val="5"/>
          <w:numId w:val="16"/>
        </w:numPr>
        <w:ind w:left="4043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tvorba a zúčtování jiných než zákonných opravných položek</w:t>
      </w:r>
    </w:p>
    <w:p w14:paraId="1BCA1545" w14:textId="4D3E3726" w:rsidR="00EB46F6" w:rsidRDefault="00EB46F6" w:rsidP="00EB46F6">
      <w:pPr>
        <w:pStyle w:val="Odstavecseseznamem"/>
        <w:numPr>
          <w:ilvl w:val="2"/>
          <w:numId w:val="16"/>
        </w:numPr>
        <w:ind w:left="205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výnosy, které jsou zdanitelné, ale v účetnictví nejsou zaúčtovány nebo sice jsou zaúčtovány, ale nikoliv ve výnosech</w:t>
      </w:r>
    </w:p>
    <w:p w14:paraId="040DE661" w14:textId="05EE175C" w:rsidR="00642416" w:rsidRDefault="00EB46F6" w:rsidP="00997315">
      <w:pPr>
        <w:pStyle w:val="Odstavecseseznamem"/>
        <w:numPr>
          <w:ilvl w:val="4"/>
          <w:numId w:val="16"/>
        </w:numPr>
        <w:ind w:left="3192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jedná se např. o fakturu vystavenou v roce 2022, avšak v tomto roce omylem nezaúčtovanou, tato skutečnost byla zjištěna až v roce 2023, kdy faktura byla zaúčtována 311/426 (účetní jednotka posoudila fakturovanou částku jako významnou), ke zdanění však musí dojít v roce 2022, proto v dodatečném daňovém přiznání za tento rok bude základ daně zvýšen o tento nezaúčtovaný výnos</w:t>
      </w:r>
    </w:p>
    <w:p w14:paraId="788096FA" w14:textId="77777777" w:rsidR="00997315" w:rsidRPr="00997315" w:rsidRDefault="00997315" w:rsidP="00997315">
      <w:pPr>
        <w:pStyle w:val="Odstavecseseznamem"/>
        <w:ind w:left="3192"/>
        <w:rPr>
          <w:rFonts w:ascii="Bahnschrift" w:hAnsi="Bahnschrift"/>
          <w:sz w:val="24"/>
          <w:szCs w:val="24"/>
        </w:rPr>
      </w:pPr>
    </w:p>
    <w:p w14:paraId="3605B5BC" w14:textId="0A976778" w:rsidR="00EB46F6" w:rsidRPr="00EB46F6" w:rsidRDefault="00EB46F6" w:rsidP="00EB46F6">
      <w:pPr>
        <w:pStyle w:val="Odstavecseseznamem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111D24">
        <w:rPr>
          <w:rFonts w:ascii="Bahnschrift" w:hAnsi="Bahnschrift"/>
          <w:b/>
          <w:bCs/>
          <w:sz w:val="24"/>
          <w:szCs w:val="24"/>
        </w:rPr>
        <w:lastRenderedPageBreak/>
        <w:t>položky snižující základ daně</w:t>
      </w:r>
      <w:r>
        <w:rPr>
          <w:rFonts w:ascii="Bahnschrift" w:hAnsi="Bahnschrift"/>
          <w:sz w:val="24"/>
          <w:szCs w:val="24"/>
        </w:rPr>
        <w:t xml:space="preserve"> (tzv. odčitatelné položky)</w:t>
      </w:r>
    </w:p>
    <w:p w14:paraId="0A52E531" w14:textId="1E5133E9" w:rsidR="00FC55F4" w:rsidRDefault="00EB46F6" w:rsidP="00EB46F6">
      <w:pPr>
        <w:pStyle w:val="Odstavecseseznamem"/>
        <w:numPr>
          <w:ilvl w:val="0"/>
          <w:numId w:val="17"/>
        </w:numPr>
        <w:ind w:left="205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náklady, které jsou dle ZDP daňově uznatelné, ale v účetnictví nejsou zaznamenávány (tzv. odčitatelné položky)</w:t>
      </w:r>
    </w:p>
    <w:p w14:paraId="5AA89656" w14:textId="5B2BBEAF" w:rsidR="00EB46F6" w:rsidRDefault="00EB46F6" w:rsidP="00EB46F6">
      <w:pPr>
        <w:pStyle w:val="Odstavecseseznamem"/>
        <w:numPr>
          <w:ilvl w:val="4"/>
          <w:numId w:val="16"/>
        </w:numPr>
        <w:ind w:left="3192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jedná se například o:</w:t>
      </w:r>
    </w:p>
    <w:p w14:paraId="6A25ED80" w14:textId="6A8C880B" w:rsidR="00EB46F6" w:rsidRDefault="00EB46F6" w:rsidP="00EB46F6">
      <w:pPr>
        <w:pStyle w:val="Odstavecseseznamem"/>
        <w:numPr>
          <w:ilvl w:val="0"/>
          <w:numId w:val="18"/>
        </w:numPr>
        <w:ind w:left="3759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zaplacené smluvní pokuty a penále, které jsou dle § 24/2zi ZDP daňovým nákladem až v okamžiku zaplacení a jejichž předpis byl zaúčtován v předchozích účetních obdobích</w:t>
      </w:r>
    </w:p>
    <w:p w14:paraId="15FE7121" w14:textId="082241DA" w:rsidR="00EB46F6" w:rsidRDefault="00EB46F6" w:rsidP="00EB46F6">
      <w:pPr>
        <w:pStyle w:val="Odstavecseseznamem"/>
        <w:numPr>
          <w:ilvl w:val="0"/>
          <w:numId w:val="18"/>
        </w:numPr>
        <w:ind w:left="3759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pojistné z mezd odvedené po termínu uvedeném v § 24/2/f ZDP</w:t>
      </w:r>
      <w:r w:rsidR="00385299">
        <w:rPr>
          <w:rFonts w:ascii="Bahnschrift" w:hAnsi="Bahnschrift"/>
          <w:sz w:val="24"/>
          <w:szCs w:val="24"/>
        </w:rPr>
        <w:t xml:space="preserve"> (například pojistné za prosinec 2022 zaplacené až v únoru 2023 bylo účetním nákladem v roce 2022, ale daňově účinným se stalo až v roce 2023)</w:t>
      </w:r>
    </w:p>
    <w:p w14:paraId="3FCB7EC2" w14:textId="342510DE" w:rsidR="00EB46F6" w:rsidRDefault="00EB46F6" w:rsidP="00EB46F6">
      <w:pPr>
        <w:pStyle w:val="Odstavecseseznamem"/>
        <w:numPr>
          <w:ilvl w:val="0"/>
          <w:numId w:val="17"/>
        </w:numPr>
        <w:ind w:left="2058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výnosy nezahrnované do základu daně</w:t>
      </w:r>
    </w:p>
    <w:p w14:paraId="0E63E3EF" w14:textId="71289618" w:rsidR="00EB46F6" w:rsidRDefault="00EB46F6" w:rsidP="00EB46F6">
      <w:pPr>
        <w:pStyle w:val="Odstavecseseznamem"/>
        <w:numPr>
          <w:ilvl w:val="4"/>
          <w:numId w:val="16"/>
        </w:numPr>
        <w:ind w:left="3192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jedná se například o:</w:t>
      </w:r>
    </w:p>
    <w:p w14:paraId="1C04FFDE" w14:textId="78971C79" w:rsidR="00EB46F6" w:rsidRDefault="00EB46F6" w:rsidP="00EB46F6">
      <w:pPr>
        <w:pStyle w:val="Odstavecseseznamem"/>
        <w:numPr>
          <w:ilvl w:val="0"/>
          <w:numId w:val="19"/>
        </w:numPr>
        <w:ind w:left="3759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výnosy zdaněné srážkou u zdroje nebo od daně osvobozené (podíly na zisku)</w:t>
      </w:r>
    </w:p>
    <w:p w14:paraId="37A5424C" w14:textId="5B1C1230" w:rsidR="00EB46F6" w:rsidRPr="00EB46F6" w:rsidRDefault="00EB46F6" w:rsidP="00EB46F6">
      <w:pPr>
        <w:pStyle w:val="Odstavecseseznamem"/>
        <w:numPr>
          <w:ilvl w:val="0"/>
          <w:numId w:val="19"/>
        </w:numPr>
        <w:ind w:left="3759" w:hanging="357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výnosy zdaňované až při zaplacení (smluvní pokuty a penále pouze vyúčtované, ale dosud nepřijaté)</w:t>
      </w:r>
    </w:p>
    <w:p w14:paraId="2347C736" w14:textId="71C57B2E" w:rsidR="00AE0ACF" w:rsidRDefault="00EB46F6" w:rsidP="00EB46F6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Takto zjištěný základ daně je potřeba dále upravit o odčitatelné p</w:t>
      </w:r>
      <w:r w:rsidR="00111D24">
        <w:rPr>
          <w:rFonts w:ascii="Bahnschrift" w:hAnsi="Bahnschrift"/>
          <w:sz w:val="24"/>
          <w:szCs w:val="24"/>
        </w:rPr>
        <w:t>oložky.</w:t>
      </w:r>
    </w:p>
    <w:p w14:paraId="47A02677" w14:textId="21D40656" w:rsidR="00111D24" w:rsidRDefault="00111D24" w:rsidP="00EB46F6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Nejprve se odečtou položky dle § 34 ZDP. Především se jedná o daňovou ztrátu, která vznikla účetní jednotce v předchozích obdobích (je možno ji odečíst v rámci pěti let následujících po období, za které byla ztráta vyměřena).</w:t>
      </w:r>
    </w:p>
    <w:p w14:paraId="520BD39A" w14:textId="24D8C311" w:rsidR="00111D24" w:rsidRDefault="00111D24" w:rsidP="00EB46F6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Základ daně snížený o odčitatelné položky dle § 34 ZDP může být ještě snížen dále o dar, které splňují podmínky zákona (§ 20, odst. 8).</w:t>
      </w:r>
    </w:p>
    <w:p w14:paraId="2B4DBB80" w14:textId="7B1BB958" w:rsidR="00111D24" w:rsidRDefault="00111D24" w:rsidP="00EB46F6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Sazbu daně z příjmů právnických osob stanoví ZDP (§ 21/1), v roce 2020 činí 19 %,</w:t>
      </w:r>
    </w:p>
    <w:p w14:paraId="7FB6A7CB" w14:textId="246D0CE7" w:rsidR="00111D24" w:rsidRDefault="00111D24" w:rsidP="00EB46F6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Vypočtená daň z příjmů se zaúčtuje na vrub nákladového účtu 591 – Daň z příjmů z běžné činnosti se souvztažným zápisem ve prospěch účtu 341 – Daň z příjmů.</w:t>
      </w:r>
    </w:p>
    <w:p w14:paraId="15C6D1F0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0717F3AE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49346F52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31711AD3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47DDE612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1ABE73D3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76A14ED4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644CA613" w14:textId="77777777" w:rsidR="00642416" w:rsidRDefault="00642416" w:rsidP="00EB46F6">
      <w:pPr>
        <w:rPr>
          <w:rFonts w:ascii="Bahnschrift" w:hAnsi="Bahnschrift"/>
          <w:b/>
          <w:bCs/>
          <w:sz w:val="24"/>
          <w:szCs w:val="24"/>
        </w:rPr>
      </w:pPr>
    </w:p>
    <w:p w14:paraId="3C8E1D0D" w14:textId="41D1E434" w:rsidR="00111D24" w:rsidRDefault="00111D24" w:rsidP="00642416">
      <w:pPr>
        <w:jc w:val="center"/>
        <w:rPr>
          <w:rFonts w:ascii="Bahnschrift" w:hAnsi="Bahnschrift"/>
          <w:b/>
          <w:bCs/>
          <w:sz w:val="24"/>
          <w:szCs w:val="24"/>
        </w:rPr>
      </w:pPr>
      <w:r w:rsidRPr="00111D24">
        <w:rPr>
          <w:rFonts w:ascii="Bahnschrift" w:hAnsi="Bahnschrift"/>
          <w:b/>
          <w:bCs/>
          <w:sz w:val="24"/>
          <w:szCs w:val="24"/>
        </w:rPr>
        <w:lastRenderedPageBreak/>
        <w:t>Celý postup ukazuje následující schéma:</w:t>
      </w:r>
    </w:p>
    <w:p w14:paraId="2A2474D8" w14:textId="2C2C88B1" w:rsidR="00642416" w:rsidRPr="00111D24" w:rsidRDefault="00642416" w:rsidP="00EB46F6">
      <w:pPr>
        <w:rPr>
          <w:rFonts w:ascii="Bahnschrift" w:hAnsi="Bahnschrif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3CFC7E" wp14:editId="49C9479A">
            <wp:simplePos x="0" y="0"/>
            <wp:positionH relativeFrom="column">
              <wp:posOffset>-899795</wp:posOffset>
            </wp:positionH>
            <wp:positionV relativeFrom="paragraph">
              <wp:posOffset>286385</wp:posOffset>
            </wp:positionV>
            <wp:extent cx="7553960" cy="7380633"/>
            <wp:effectExtent l="0" t="0" r="8890" b="0"/>
            <wp:wrapTopAndBottom/>
            <wp:docPr id="979325762" name="Obrázek 4" descr="Náhled obráz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áhled obrázk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38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C600B" w14:textId="409E20D0" w:rsidR="00AE0ACF" w:rsidRDefault="00AE0ACF" w:rsidP="00111D24">
      <w:pPr>
        <w:rPr>
          <w:rFonts w:ascii="Bahnschrift" w:hAnsi="Bahnschrift"/>
          <w:sz w:val="24"/>
          <w:szCs w:val="24"/>
        </w:rPr>
      </w:pPr>
    </w:p>
    <w:p w14:paraId="771D6D70" w14:textId="77777777" w:rsidR="00EF7E93" w:rsidRDefault="00EF7E93" w:rsidP="00BB0F76">
      <w:pPr>
        <w:jc w:val="center"/>
        <w:rPr>
          <w:rFonts w:ascii="Bahnschrift" w:hAnsi="Bahnschrift"/>
          <w:sz w:val="24"/>
          <w:szCs w:val="24"/>
        </w:rPr>
      </w:pPr>
    </w:p>
    <w:p w14:paraId="2E19165F" w14:textId="77777777" w:rsidR="005D7219" w:rsidRPr="005D2935" w:rsidRDefault="005D7219" w:rsidP="00BB0F76">
      <w:pPr>
        <w:rPr>
          <w:rFonts w:ascii="Bahnschrift" w:hAnsi="Bahnschrift"/>
          <w:sz w:val="24"/>
          <w:szCs w:val="24"/>
        </w:rPr>
      </w:pPr>
    </w:p>
    <w:p w14:paraId="16F2573A" w14:textId="77777777" w:rsidR="005D7219" w:rsidRPr="005D2935" w:rsidRDefault="00BB0F76" w:rsidP="00BB0F76">
      <w:p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b/>
          <w:bCs/>
          <w:sz w:val="24"/>
          <w:szCs w:val="24"/>
        </w:rPr>
        <w:lastRenderedPageBreak/>
        <w:t>Zisk</w:t>
      </w:r>
      <w:r w:rsidRPr="005D2935">
        <w:rPr>
          <w:rFonts w:ascii="Bahnschrift" w:hAnsi="Bahnschrift"/>
          <w:sz w:val="24"/>
          <w:szCs w:val="24"/>
        </w:rPr>
        <w:t xml:space="preserve"> je důležitým finančním zdrojem podniku, může se použít k investování do výrobních činitelů pro rozšíření podnikové činnosti, k výplatě dividend nebo odměn zaměstnancům a podnikateli. </w:t>
      </w:r>
    </w:p>
    <w:p w14:paraId="7493D061" w14:textId="1EA30F79" w:rsidR="00BB0F76" w:rsidRPr="005D2935" w:rsidRDefault="00FA505B" w:rsidP="00AA4108">
      <w:pPr>
        <w:pStyle w:val="Odstavecseseznamem"/>
        <w:numPr>
          <w:ilvl w:val="0"/>
          <w:numId w:val="5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z</w:t>
      </w:r>
      <w:r w:rsidR="00BB0F76" w:rsidRPr="005D2935">
        <w:rPr>
          <w:rFonts w:ascii="Bahnschrift" w:hAnsi="Bahnschrift"/>
          <w:sz w:val="24"/>
          <w:szCs w:val="24"/>
        </w:rPr>
        <w:t xml:space="preserve"> celkového zisku, hrubého zisku musí podnik nejprve odvést část státu v podobě daně z příjmu</w:t>
      </w:r>
    </w:p>
    <w:p w14:paraId="79B8A791" w14:textId="65D5EA20" w:rsidR="005D7219" w:rsidRPr="005D2935" w:rsidRDefault="00BB0F76" w:rsidP="00BB0F76">
      <w:p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b/>
          <w:bCs/>
          <w:sz w:val="24"/>
          <w:szCs w:val="24"/>
        </w:rPr>
        <w:t>Ztráta </w:t>
      </w:r>
      <w:r w:rsidRPr="005D2935">
        <w:rPr>
          <w:rFonts w:ascii="Bahnschrift" w:hAnsi="Bahnschrift"/>
          <w:sz w:val="24"/>
          <w:szCs w:val="24"/>
        </w:rPr>
        <w:t xml:space="preserve">snižuje finanční zdroje podniku, který nemůže úspěšně obnovovat svou činnost. </w:t>
      </w:r>
    </w:p>
    <w:p w14:paraId="1B806824" w14:textId="0E9D988A" w:rsidR="005D7219" w:rsidRPr="005D2935" w:rsidRDefault="00FA505B" w:rsidP="00AA4108">
      <w:pPr>
        <w:pStyle w:val="Odstavecseseznamem"/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</w:t>
      </w:r>
      <w:r w:rsidR="00BB0F76" w:rsidRPr="005D2935">
        <w:rPr>
          <w:rFonts w:ascii="Bahnschrift" w:hAnsi="Bahnschrift"/>
          <w:sz w:val="24"/>
          <w:szCs w:val="24"/>
        </w:rPr>
        <w:t>okud tato situace trvá delší dobu, podnik musí svou činnost ukončit</w:t>
      </w:r>
    </w:p>
    <w:p w14:paraId="23EB9BA7" w14:textId="0749A680" w:rsidR="00BB0F76" w:rsidRPr="00FA505B" w:rsidRDefault="00FA505B" w:rsidP="00FA505B">
      <w:pPr>
        <w:pStyle w:val="Odstavecseseznamem"/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</w:t>
      </w:r>
      <w:r w:rsidR="00BB0F76" w:rsidRPr="005D2935">
        <w:rPr>
          <w:rFonts w:ascii="Bahnschrift" w:hAnsi="Bahnschrift"/>
          <w:sz w:val="24"/>
          <w:szCs w:val="24"/>
        </w:rPr>
        <w:t xml:space="preserve">vé hospodaření podnik sleduje v účetnictví, vztah mezi </w:t>
      </w:r>
      <w:r>
        <w:rPr>
          <w:rFonts w:ascii="Bahnschrift" w:hAnsi="Bahnschrift"/>
          <w:sz w:val="24"/>
          <w:szCs w:val="24"/>
        </w:rPr>
        <w:t>náklady</w:t>
      </w:r>
      <w:r w:rsidR="00BB0F76" w:rsidRPr="005D2935">
        <w:rPr>
          <w:rFonts w:ascii="Bahnschrift" w:hAnsi="Bahnschrift"/>
          <w:sz w:val="24"/>
          <w:szCs w:val="24"/>
        </w:rPr>
        <w:t xml:space="preserve"> a </w:t>
      </w:r>
      <w:r>
        <w:rPr>
          <w:rFonts w:ascii="Bahnschrift" w:hAnsi="Bahnschrift"/>
          <w:sz w:val="24"/>
          <w:szCs w:val="24"/>
        </w:rPr>
        <w:t>výnosy</w:t>
      </w:r>
      <w:r w:rsidR="00BB0F76" w:rsidRPr="005D2935">
        <w:rPr>
          <w:rFonts w:ascii="Bahnschrift" w:hAnsi="Bahnschrift"/>
          <w:sz w:val="24"/>
          <w:szCs w:val="24"/>
        </w:rPr>
        <w:t xml:space="preserve"> je zachycen ve finančním výkazu (výsledovka, výkaz zisků a ztrát), který je podnik povinen sestavovat na konci účetního období</w:t>
      </w:r>
    </w:p>
    <w:p w14:paraId="5CA3588B" w14:textId="0A9C20D9" w:rsidR="00BB0F76" w:rsidRDefault="00BB0F76" w:rsidP="00BB0F76">
      <w:p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sz w:val="24"/>
          <w:szCs w:val="24"/>
        </w:rPr>
        <w:t>Hospodářský výsledek vykazujeme ve </w:t>
      </w:r>
      <w:r w:rsidRPr="005D2935">
        <w:rPr>
          <w:rFonts w:ascii="Bahnschrift" w:hAnsi="Bahnschrift"/>
          <w:b/>
          <w:bCs/>
          <w:sz w:val="24"/>
          <w:szCs w:val="24"/>
        </w:rPr>
        <w:t>výkazu zisků a ztrát</w:t>
      </w:r>
      <w:r w:rsidRPr="005D2935">
        <w:rPr>
          <w:rFonts w:ascii="Bahnschrift" w:hAnsi="Bahnschrift"/>
          <w:sz w:val="24"/>
          <w:szCs w:val="24"/>
        </w:rPr>
        <w:t>, porovnáváme náklady a výnosy, daňový základ a zjišťujeme daň z příjmu.</w:t>
      </w:r>
    </w:p>
    <w:p w14:paraId="33EFC7CB" w14:textId="77777777" w:rsidR="008508ED" w:rsidRPr="005D2935" w:rsidRDefault="008508ED" w:rsidP="00BB0F76">
      <w:pPr>
        <w:rPr>
          <w:rFonts w:ascii="Bahnschrift" w:hAnsi="Bahnschrift"/>
          <w:sz w:val="24"/>
          <w:szCs w:val="24"/>
        </w:rPr>
      </w:pPr>
    </w:p>
    <w:p w14:paraId="729B8053" w14:textId="22100CB2" w:rsidR="00BB0F76" w:rsidRPr="005D2935" w:rsidRDefault="00BB0F76" w:rsidP="00BB0F76">
      <w:p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b/>
          <w:bCs/>
          <w:sz w:val="24"/>
          <w:szCs w:val="24"/>
        </w:rPr>
        <w:t>Další položky upravující hospodářský výsledek</w:t>
      </w:r>
    </w:p>
    <w:p w14:paraId="5296EA36" w14:textId="10D09858" w:rsidR="00BB0F76" w:rsidRPr="00C02418" w:rsidRDefault="00BB0F76" w:rsidP="00BB0F76">
      <w:pPr>
        <w:rPr>
          <w:rFonts w:ascii="Bahnschrift" w:hAnsi="Bahnschrift"/>
          <w:sz w:val="24"/>
          <w:szCs w:val="24"/>
          <w:u w:val="single"/>
        </w:rPr>
      </w:pPr>
      <w:r w:rsidRPr="00C02418">
        <w:rPr>
          <w:rFonts w:ascii="Bahnschrift" w:hAnsi="Bahnschrift"/>
          <w:sz w:val="24"/>
          <w:szCs w:val="24"/>
          <w:u w:val="single"/>
        </w:rPr>
        <w:t>Časové rozlišení nákladů a výnosů</w:t>
      </w:r>
    </w:p>
    <w:p w14:paraId="62148E6C" w14:textId="77777777" w:rsidR="00FA505B" w:rsidRDefault="00FA505B" w:rsidP="00BB0F76">
      <w:pPr>
        <w:pStyle w:val="Odstavecseseznamem"/>
        <w:numPr>
          <w:ilvl w:val="0"/>
          <w:numId w:val="8"/>
        </w:num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sz w:val="24"/>
          <w:szCs w:val="24"/>
        </w:rPr>
        <w:t>n</w:t>
      </w:r>
      <w:r w:rsidR="00BB0F76" w:rsidRPr="00FA505B">
        <w:rPr>
          <w:rFonts w:ascii="Bahnschrift" w:hAnsi="Bahnschrift"/>
          <w:sz w:val="24"/>
          <w:szCs w:val="24"/>
        </w:rPr>
        <w:t>áklady a výnosy musí věcně zobrazit hospodářskou a finanční situaci podniku</w:t>
      </w:r>
    </w:p>
    <w:p w14:paraId="02A3FAF4" w14:textId="2992069D" w:rsidR="00BB0F76" w:rsidRPr="00FA505B" w:rsidRDefault="00FA505B" w:rsidP="00FA505B">
      <w:pPr>
        <w:pStyle w:val="Odstavecseseznamem"/>
        <w:numPr>
          <w:ilvl w:val="1"/>
          <w:numId w:val="8"/>
        </w:num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sz w:val="24"/>
          <w:szCs w:val="24"/>
        </w:rPr>
        <w:t>t</w:t>
      </w:r>
      <w:r w:rsidR="00BB0F76" w:rsidRPr="00FA505B">
        <w:rPr>
          <w:rFonts w:ascii="Bahnschrift" w:hAnsi="Bahnschrift"/>
          <w:sz w:val="24"/>
          <w:szCs w:val="24"/>
        </w:rPr>
        <w:t>o znamená, že:</w:t>
      </w:r>
    </w:p>
    <w:p w14:paraId="67DF143E" w14:textId="77777777" w:rsidR="00BB0F76" w:rsidRPr="005D2935" w:rsidRDefault="00BB0F76" w:rsidP="00FA505B">
      <w:pPr>
        <w:pStyle w:val="Odstavecseseznamem"/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sz w:val="24"/>
          <w:szCs w:val="24"/>
        </w:rPr>
        <w:t>musíme zajistit, aby v nákladech a výnosech byly pouze ty, které s časovým účetním obdobím souvisí věcně i časově</w:t>
      </w:r>
    </w:p>
    <w:p w14:paraId="68D2D02A" w14:textId="14F6351D" w:rsidR="00BB0F76" w:rsidRPr="008508ED" w:rsidRDefault="00BB0F76" w:rsidP="00BB0F76">
      <w:pPr>
        <w:pStyle w:val="Odstavecseseznamem"/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sz w:val="24"/>
          <w:szCs w:val="24"/>
        </w:rPr>
        <w:t>musíme vyloučit ty náklady a výnosy, které se týkají příštího účetního období</w:t>
      </w:r>
    </w:p>
    <w:p w14:paraId="7A88BD7C" w14:textId="3D0944BD" w:rsidR="00BB0F76" w:rsidRPr="00FA505B" w:rsidRDefault="00BB0F76" w:rsidP="00BB0F76">
      <w:p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sz w:val="24"/>
          <w:szCs w:val="24"/>
        </w:rPr>
        <w:t>Náklady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příštích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období </w:t>
      </w:r>
      <w:r w:rsidRPr="00FA505B">
        <w:rPr>
          <w:rFonts w:ascii="Bahnschrift" w:hAnsi="Bahnschrift"/>
          <w:b/>
          <w:bCs/>
          <w:sz w:val="24"/>
          <w:szCs w:val="24"/>
        </w:rPr>
        <w:t>381</w:t>
      </w:r>
      <w:r w:rsidR="000D73F6">
        <w:rPr>
          <w:rFonts w:ascii="Bahnschrift" w:hAnsi="Bahnschrift"/>
          <w:b/>
          <w:bCs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 xml:space="preserve">(já platím </w:t>
      </w:r>
      <w:proofErr w:type="gramStart"/>
      <w:r w:rsidRPr="00FA505B">
        <w:rPr>
          <w:rFonts w:ascii="Bahnschrift" w:hAnsi="Bahnschrift"/>
          <w:sz w:val="24"/>
          <w:szCs w:val="24"/>
        </w:rPr>
        <w:t>dodavateli - předplatné</w:t>
      </w:r>
      <w:proofErr w:type="gramEnd"/>
      <w:r w:rsidRPr="00FA505B">
        <w:rPr>
          <w:rFonts w:ascii="Bahnschrift" w:hAnsi="Bahnschrift"/>
          <w:sz w:val="24"/>
          <w:szCs w:val="24"/>
        </w:rPr>
        <w:t>),</w:t>
      </w:r>
    </w:p>
    <w:p w14:paraId="6ADA4344" w14:textId="5B067E8B" w:rsidR="00BB0F76" w:rsidRPr="00FA505B" w:rsidRDefault="00BB0F76" w:rsidP="00BB0F76">
      <w:p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sz w:val="24"/>
          <w:szCs w:val="24"/>
        </w:rPr>
        <w:t>Výdaje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příštích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období </w:t>
      </w:r>
      <w:r w:rsidRPr="00FA505B">
        <w:rPr>
          <w:rFonts w:ascii="Bahnschrift" w:hAnsi="Bahnschrift"/>
          <w:b/>
          <w:bCs/>
          <w:sz w:val="24"/>
          <w:szCs w:val="24"/>
        </w:rPr>
        <w:t>383</w:t>
      </w:r>
      <w:r w:rsidR="000D73F6">
        <w:rPr>
          <w:rFonts w:ascii="Bahnschrift" w:hAnsi="Bahnschrift"/>
          <w:b/>
          <w:bCs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 xml:space="preserve">(já platím </w:t>
      </w:r>
      <w:proofErr w:type="gramStart"/>
      <w:r w:rsidRPr="00FA505B">
        <w:rPr>
          <w:rFonts w:ascii="Bahnschrift" w:hAnsi="Bahnschrift"/>
          <w:sz w:val="24"/>
          <w:szCs w:val="24"/>
        </w:rPr>
        <w:t>dodavateli - nájem</w:t>
      </w:r>
      <w:proofErr w:type="gramEnd"/>
      <w:r w:rsidRPr="00FA505B">
        <w:rPr>
          <w:rFonts w:ascii="Bahnschrift" w:hAnsi="Bahnschrift"/>
          <w:sz w:val="24"/>
          <w:szCs w:val="24"/>
        </w:rPr>
        <w:t xml:space="preserve"> zpětně)</w:t>
      </w:r>
    </w:p>
    <w:p w14:paraId="52538668" w14:textId="67EC9D89" w:rsidR="00BB0F76" w:rsidRPr="00FA505B" w:rsidRDefault="00BB0F76" w:rsidP="00BB0F76">
      <w:p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sz w:val="24"/>
          <w:szCs w:val="24"/>
        </w:rPr>
        <w:t>Výnosy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příštích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období </w:t>
      </w:r>
      <w:r w:rsidRPr="00FA505B">
        <w:rPr>
          <w:rFonts w:ascii="Bahnschrift" w:hAnsi="Bahnschrift"/>
          <w:b/>
          <w:bCs/>
          <w:sz w:val="24"/>
          <w:szCs w:val="24"/>
        </w:rPr>
        <w:t>384</w:t>
      </w:r>
      <w:r w:rsidR="000D73F6">
        <w:rPr>
          <w:rFonts w:ascii="Bahnschrift" w:hAnsi="Bahnschrift"/>
          <w:b/>
          <w:bCs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(mně platí odběratel předem)</w:t>
      </w:r>
    </w:p>
    <w:p w14:paraId="6958239D" w14:textId="279EE958" w:rsidR="00BB0F76" w:rsidRPr="005D2935" w:rsidRDefault="00BB0F76" w:rsidP="00BB0F76">
      <w:pPr>
        <w:rPr>
          <w:rFonts w:ascii="Bahnschrift" w:hAnsi="Bahnschrift"/>
          <w:sz w:val="24"/>
          <w:szCs w:val="24"/>
        </w:rPr>
      </w:pPr>
      <w:r w:rsidRPr="00FA505B">
        <w:rPr>
          <w:rFonts w:ascii="Bahnschrift" w:hAnsi="Bahnschrift"/>
          <w:sz w:val="24"/>
          <w:szCs w:val="24"/>
        </w:rPr>
        <w:t>Příjmy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příštích</w:t>
      </w:r>
      <w:r w:rsidR="00FA505B">
        <w:rPr>
          <w:rFonts w:ascii="Bahnschrift" w:hAnsi="Bahnschrift"/>
          <w:sz w:val="24"/>
          <w:szCs w:val="24"/>
        </w:rPr>
        <w:t xml:space="preserve"> </w:t>
      </w:r>
      <w:r w:rsidRPr="00FA505B">
        <w:rPr>
          <w:rFonts w:ascii="Bahnschrift" w:hAnsi="Bahnschrift"/>
          <w:sz w:val="24"/>
          <w:szCs w:val="24"/>
        </w:rPr>
        <w:t>období</w:t>
      </w:r>
      <w:r w:rsidRPr="005D2935">
        <w:rPr>
          <w:rFonts w:ascii="Bahnschrift" w:hAnsi="Bahnschrift"/>
          <w:sz w:val="24"/>
          <w:szCs w:val="24"/>
        </w:rPr>
        <w:t> </w:t>
      </w:r>
      <w:r w:rsidRPr="005D2935">
        <w:rPr>
          <w:rFonts w:ascii="Bahnschrift" w:hAnsi="Bahnschrift"/>
          <w:b/>
          <w:bCs/>
          <w:sz w:val="24"/>
          <w:szCs w:val="24"/>
        </w:rPr>
        <w:t>384</w:t>
      </w:r>
      <w:r w:rsidR="000D73F6">
        <w:rPr>
          <w:rFonts w:ascii="Bahnschrift" w:hAnsi="Bahnschrift"/>
          <w:b/>
          <w:bCs/>
          <w:sz w:val="24"/>
          <w:szCs w:val="24"/>
        </w:rPr>
        <w:t xml:space="preserve"> </w:t>
      </w:r>
      <w:r w:rsidRPr="005D2935">
        <w:rPr>
          <w:rFonts w:ascii="Bahnschrift" w:hAnsi="Bahnschrift"/>
          <w:sz w:val="24"/>
          <w:szCs w:val="24"/>
        </w:rPr>
        <w:t xml:space="preserve">(mně platí odběratel </w:t>
      </w:r>
      <w:proofErr w:type="gramStart"/>
      <w:r w:rsidRPr="005D2935">
        <w:rPr>
          <w:rFonts w:ascii="Bahnschrift" w:hAnsi="Bahnschrift"/>
          <w:sz w:val="24"/>
          <w:szCs w:val="24"/>
        </w:rPr>
        <w:t>zpětně- nájem</w:t>
      </w:r>
      <w:proofErr w:type="gramEnd"/>
      <w:r w:rsidRPr="005D2935">
        <w:rPr>
          <w:rFonts w:ascii="Bahnschrift" w:hAnsi="Bahnschrift"/>
          <w:sz w:val="24"/>
          <w:szCs w:val="24"/>
        </w:rPr>
        <w:t>)</w:t>
      </w:r>
    </w:p>
    <w:p w14:paraId="7871F110" w14:textId="67B6A054" w:rsidR="00491E31" w:rsidRDefault="00BB0F76" w:rsidP="00BB0F76">
      <w:pPr>
        <w:rPr>
          <w:rFonts w:ascii="Bahnschrift" w:hAnsi="Bahnschrift"/>
          <w:sz w:val="24"/>
          <w:szCs w:val="24"/>
        </w:rPr>
      </w:pPr>
      <w:r w:rsidRPr="005D2935">
        <w:rPr>
          <w:rFonts w:ascii="Bahnschrift" w:hAnsi="Bahnschrift"/>
          <w:sz w:val="24"/>
          <w:szCs w:val="24"/>
        </w:rPr>
        <w:t> </w:t>
      </w:r>
    </w:p>
    <w:p w14:paraId="608DC5D0" w14:textId="77777777" w:rsidR="008508ED" w:rsidRPr="005D2935" w:rsidRDefault="008508ED" w:rsidP="00BB0F76">
      <w:pPr>
        <w:rPr>
          <w:rFonts w:ascii="Bahnschrift" w:hAnsi="Bahnschrift"/>
          <w:sz w:val="24"/>
          <w:szCs w:val="24"/>
        </w:rPr>
      </w:pPr>
    </w:p>
    <w:p w14:paraId="448448F7" w14:textId="77777777" w:rsidR="00BB0F76" w:rsidRPr="00C02418" w:rsidRDefault="00BB0F76" w:rsidP="00BB0F76">
      <w:pPr>
        <w:rPr>
          <w:rFonts w:ascii="Bahnschrift" w:hAnsi="Bahnschrift"/>
          <w:sz w:val="24"/>
          <w:szCs w:val="24"/>
          <w:u w:val="single"/>
        </w:rPr>
      </w:pPr>
      <w:r w:rsidRPr="00C02418">
        <w:rPr>
          <w:rFonts w:ascii="Bahnschrift" w:hAnsi="Bahnschrift"/>
          <w:sz w:val="24"/>
          <w:szCs w:val="24"/>
          <w:u w:val="single"/>
        </w:rPr>
        <w:t>Kurzové rozdíly</w:t>
      </w:r>
    </w:p>
    <w:p w14:paraId="12D5A3E6" w14:textId="4452CBF6" w:rsidR="00BB0F76" w:rsidRPr="0091439B" w:rsidRDefault="0091439B" w:rsidP="00BB0F76">
      <w:pPr>
        <w:pStyle w:val="Odstavecseseznamem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v</w:t>
      </w:r>
      <w:r w:rsidR="00BB0F76" w:rsidRPr="0091439B">
        <w:rPr>
          <w:rFonts w:ascii="Bahnschrift" w:hAnsi="Bahnschrift"/>
          <w:sz w:val="24"/>
          <w:szCs w:val="24"/>
        </w:rPr>
        <w:t>znikají při styku se zahraničními dodavateli nebo odběrateli. Pohledávku či závazek musím vždy přepočítat platným kurzem dané měny</w:t>
      </w:r>
      <w:r w:rsidR="005D7219" w:rsidRPr="0091439B">
        <w:rPr>
          <w:rFonts w:ascii="Bahnschrift" w:hAnsi="Bahnschrift"/>
          <w:sz w:val="24"/>
          <w:szCs w:val="24"/>
        </w:rPr>
        <w:t>,</w:t>
      </w:r>
      <w:r w:rsidR="00BB0F76" w:rsidRPr="0091439B">
        <w:rPr>
          <w:rFonts w:ascii="Bahnschrift" w:hAnsi="Bahnschrift"/>
          <w:sz w:val="24"/>
          <w:szCs w:val="24"/>
        </w:rPr>
        <w:t xml:space="preserve"> a to u pohledávky v den vystavení faktury, u závazku v den, kdy faktura došla</w:t>
      </w:r>
      <w:r w:rsidR="005D7219" w:rsidRPr="0091439B">
        <w:rPr>
          <w:rFonts w:ascii="Bahnschrift" w:hAnsi="Bahnschrift"/>
          <w:sz w:val="24"/>
          <w:szCs w:val="24"/>
        </w:rPr>
        <w:t xml:space="preserve"> </w:t>
      </w:r>
      <w:r w:rsidR="00BB0F76" w:rsidRPr="0091439B">
        <w:rPr>
          <w:rFonts w:ascii="Bahnschrift" w:hAnsi="Bahnschrift"/>
          <w:sz w:val="24"/>
          <w:szCs w:val="24"/>
        </w:rPr>
        <w:t>kurzové rozdíly účtujeme na </w:t>
      </w:r>
      <w:r w:rsidR="00BB0F76" w:rsidRPr="0091439B">
        <w:rPr>
          <w:rFonts w:ascii="Bahnschrift" w:hAnsi="Bahnschrift"/>
          <w:b/>
          <w:bCs/>
          <w:sz w:val="24"/>
          <w:szCs w:val="24"/>
        </w:rPr>
        <w:t>663 - Kurzové zisky</w:t>
      </w:r>
      <w:r w:rsidR="00BB0F76" w:rsidRPr="0091439B">
        <w:rPr>
          <w:rFonts w:ascii="Bahnschrift" w:hAnsi="Bahnschrift"/>
          <w:sz w:val="24"/>
          <w:szCs w:val="24"/>
        </w:rPr>
        <w:t> a </w:t>
      </w:r>
      <w:r w:rsidR="00BB0F76" w:rsidRPr="0091439B">
        <w:rPr>
          <w:rFonts w:ascii="Bahnschrift" w:hAnsi="Bahnschrift"/>
          <w:b/>
          <w:bCs/>
          <w:sz w:val="24"/>
          <w:szCs w:val="24"/>
        </w:rPr>
        <w:t>563 - Kurzové ztráty</w:t>
      </w:r>
    </w:p>
    <w:p w14:paraId="6264D526" w14:textId="77777777" w:rsidR="00C02418" w:rsidRDefault="00C02418" w:rsidP="00BB0F76">
      <w:pPr>
        <w:rPr>
          <w:rFonts w:ascii="Bahnschrift" w:hAnsi="Bahnschrift"/>
          <w:b/>
          <w:bCs/>
          <w:sz w:val="24"/>
          <w:szCs w:val="24"/>
        </w:rPr>
      </w:pPr>
    </w:p>
    <w:p w14:paraId="28FD779D" w14:textId="58AC3B1E" w:rsidR="00BB0F76" w:rsidRPr="00C02418" w:rsidRDefault="00BB0F76" w:rsidP="00BB0F76">
      <w:pPr>
        <w:rPr>
          <w:rFonts w:ascii="Bahnschrift" w:hAnsi="Bahnschrift"/>
          <w:sz w:val="24"/>
          <w:szCs w:val="24"/>
          <w:u w:val="single"/>
        </w:rPr>
      </w:pPr>
      <w:r w:rsidRPr="00C02418">
        <w:rPr>
          <w:rFonts w:ascii="Bahnschrift" w:hAnsi="Bahnschrift"/>
          <w:sz w:val="24"/>
          <w:szCs w:val="24"/>
          <w:u w:val="single"/>
        </w:rPr>
        <w:lastRenderedPageBreak/>
        <w:t>Opravné položky</w:t>
      </w:r>
    </w:p>
    <w:p w14:paraId="71558DAA" w14:textId="7C59B162" w:rsidR="00BB0F76" w:rsidRDefault="00BB0F76" w:rsidP="00BB0F76">
      <w:pPr>
        <w:pStyle w:val="Odstavecseseznamem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91439B">
        <w:rPr>
          <w:rFonts w:ascii="Bahnschrift" w:hAnsi="Bahnschrift"/>
          <w:sz w:val="24"/>
          <w:szCs w:val="24"/>
        </w:rPr>
        <w:t>zřizují se na podkladě inventarizace, v účtových skupinách </w:t>
      </w:r>
      <w:r w:rsidRPr="0091439B">
        <w:rPr>
          <w:rFonts w:ascii="Bahnschrift" w:hAnsi="Bahnschrift"/>
          <w:b/>
          <w:bCs/>
          <w:sz w:val="24"/>
          <w:szCs w:val="24"/>
        </w:rPr>
        <w:t>09, 19, 29, 39</w:t>
      </w:r>
      <w:r w:rsidRPr="0091439B">
        <w:rPr>
          <w:rFonts w:ascii="Bahnschrift" w:hAnsi="Bahnschrift"/>
          <w:sz w:val="24"/>
          <w:szCs w:val="24"/>
        </w:rPr>
        <w:t>. (manko, přebytek)</w:t>
      </w:r>
    </w:p>
    <w:p w14:paraId="790CBCB3" w14:textId="77777777" w:rsidR="00390E90" w:rsidRPr="0091439B" w:rsidRDefault="00390E90" w:rsidP="00390E90">
      <w:pPr>
        <w:pStyle w:val="Odstavecseseznamem"/>
        <w:rPr>
          <w:rFonts w:ascii="Bahnschrift" w:hAnsi="Bahnschrift"/>
          <w:sz w:val="24"/>
          <w:szCs w:val="24"/>
        </w:rPr>
      </w:pPr>
    </w:p>
    <w:p w14:paraId="7A28A026" w14:textId="77777777" w:rsidR="00BB0F76" w:rsidRPr="00C02418" w:rsidRDefault="00BB0F76" w:rsidP="00BB0F76">
      <w:pPr>
        <w:rPr>
          <w:rFonts w:ascii="Bahnschrift" w:hAnsi="Bahnschrift"/>
          <w:sz w:val="24"/>
          <w:szCs w:val="24"/>
          <w:u w:val="single"/>
        </w:rPr>
      </w:pPr>
      <w:r w:rsidRPr="00C02418">
        <w:rPr>
          <w:rFonts w:ascii="Bahnschrift" w:hAnsi="Bahnschrift"/>
          <w:sz w:val="24"/>
          <w:szCs w:val="24"/>
          <w:u w:val="single"/>
        </w:rPr>
        <w:t>Dohadné položky</w:t>
      </w:r>
    </w:p>
    <w:p w14:paraId="2C2DFD77" w14:textId="663128F5" w:rsidR="0091439B" w:rsidRPr="0091439B" w:rsidRDefault="00BB0F76" w:rsidP="0091439B">
      <w:pPr>
        <w:pStyle w:val="Odstavecseseznamem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91439B">
        <w:rPr>
          <w:rFonts w:ascii="Bahnschrift" w:hAnsi="Bahnschrift"/>
          <w:sz w:val="24"/>
          <w:szCs w:val="24"/>
        </w:rPr>
        <w:t>rozdělujeme na aktivní a pasivní</w:t>
      </w:r>
    </w:p>
    <w:p w14:paraId="0394D981" w14:textId="345A96D8" w:rsidR="00BB0F76" w:rsidRPr="0091439B" w:rsidRDefault="0091439B" w:rsidP="0091439B">
      <w:pPr>
        <w:pStyle w:val="Odstavecseseznamem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91439B">
        <w:rPr>
          <w:rFonts w:ascii="Bahnschrift" w:hAnsi="Bahnschrift"/>
          <w:sz w:val="24"/>
          <w:szCs w:val="24"/>
        </w:rPr>
        <w:t>n</w:t>
      </w:r>
      <w:r w:rsidR="00BB0F76" w:rsidRPr="0091439B">
        <w:rPr>
          <w:rFonts w:ascii="Bahnschrift" w:hAnsi="Bahnschrift"/>
          <w:sz w:val="24"/>
          <w:szCs w:val="24"/>
        </w:rPr>
        <w:t>a </w:t>
      </w:r>
      <w:r w:rsidR="00BB0F76" w:rsidRPr="0091439B">
        <w:rPr>
          <w:rFonts w:ascii="Bahnschrift" w:hAnsi="Bahnschrift"/>
          <w:b/>
          <w:bCs/>
          <w:sz w:val="24"/>
          <w:szCs w:val="24"/>
        </w:rPr>
        <w:t>aktivní</w:t>
      </w:r>
      <w:r w:rsidR="00BB0F76" w:rsidRPr="0091439B">
        <w:rPr>
          <w:rFonts w:ascii="Bahnschrift" w:hAnsi="Bahnschrift"/>
          <w:sz w:val="24"/>
          <w:szCs w:val="24"/>
        </w:rPr>
        <w:t> účtujeme</w:t>
      </w:r>
      <w:r>
        <w:rPr>
          <w:rFonts w:ascii="Bahnschrift" w:hAnsi="Bahnschrift"/>
          <w:sz w:val="24"/>
          <w:szCs w:val="24"/>
        </w:rPr>
        <w:t xml:space="preserve"> </w:t>
      </w:r>
      <w:r w:rsidR="00BB0F76" w:rsidRPr="0091439B">
        <w:rPr>
          <w:rFonts w:ascii="Bahnschrift" w:hAnsi="Bahnschrift"/>
          <w:sz w:val="24"/>
          <w:szCs w:val="24"/>
        </w:rPr>
        <w:t>vzniklou škodu</w:t>
      </w:r>
      <w:r>
        <w:rPr>
          <w:rFonts w:ascii="Bahnschrift" w:hAnsi="Bahnschrift"/>
          <w:sz w:val="24"/>
          <w:szCs w:val="24"/>
        </w:rPr>
        <w:t>,</w:t>
      </w:r>
      <w:r w:rsidR="00BB0F76" w:rsidRPr="0091439B">
        <w:rPr>
          <w:rFonts w:ascii="Bahnschrift" w:hAnsi="Bahnschrift"/>
          <w:sz w:val="24"/>
          <w:szCs w:val="24"/>
        </w:rPr>
        <w:t xml:space="preserve"> u které pojišťovna dosud neuzavřel</w:t>
      </w:r>
      <w:r>
        <w:rPr>
          <w:rFonts w:ascii="Bahnschrift" w:hAnsi="Bahnschrift"/>
          <w:sz w:val="24"/>
          <w:szCs w:val="24"/>
        </w:rPr>
        <w:t xml:space="preserve">a </w:t>
      </w:r>
      <w:r w:rsidR="00BB0F76" w:rsidRPr="0091439B">
        <w:rPr>
          <w:rFonts w:ascii="Bahnschrift" w:hAnsi="Bahnschrift"/>
          <w:sz w:val="24"/>
          <w:szCs w:val="24"/>
        </w:rPr>
        <w:t>výpočet příslušné náhrady</w:t>
      </w:r>
    </w:p>
    <w:p w14:paraId="0068DB8C" w14:textId="1588D3D3" w:rsidR="00BB0F76" w:rsidRPr="0091439B" w:rsidRDefault="00BB0F76" w:rsidP="0091439B">
      <w:pPr>
        <w:pStyle w:val="Odstavecseseznamem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91439B">
        <w:rPr>
          <w:rFonts w:ascii="Bahnschrift" w:hAnsi="Bahnschrift"/>
          <w:sz w:val="24"/>
          <w:szCs w:val="24"/>
        </w:rPr>
        <w:t>na </w:t>
      </w:r>
      <w:r w:rsidRPr="0091439B">
        <w:rPr>
          <w:rFonts w:ascii="Bahnschrift" w:hAnsi="Bahnschrift"/>
          <w:b/>
          <w:bCs/>
          <w:sz w:val="24"/>
          <w:szCs w:val="24"/>
        </w:rPr>
        <w:t>pasivní</w:t>
      </w:r>
      <w:r w:rsidRPr="0091439B">
        <w:rPr>
          <w:rFonts w:ascii="Bahnschrift" w:hAnsi="Bahnschrift"/>
          <w:sz w:val="24"/>
          <w:szCs w:val="24"/>
        </w:rPr>
        <w:t> dohadné položky účtujeme pas</w:t>
      </w:r>
      <w:r w:rsidR="0091439B">
        <w:rPr>
          <w:rFonts w:ascii="Bahnschrift" w:hAnsi="Bahnschrift"/>
          <w:sz w:val="24"/>
          <w:szCs w:val="24"/>
        </w:rPr>
        <w:t>i</w:t>
      </w:r>
      <w:r w:rsidRPr="0091439B">
        <w:rPr>
          <w:rFonts w:ascii="Bahnschrift" w:hAnsi="Bahnschrift"/>
          <w:sz w:val="24"/>
          <w:szCs w:val="24"/>
        </w:rPr>
        <w:t>vní nevyfakturované dodávky nebo závazky k úhradě, zaviněné škody apod.</w:t>
      </w:r>
    </w:p>
    <w:p w14:paraId="09070B88" w14:textId="77777777" w:rsidR="00AA4108" w:rsidRDefault="00AA4108" w:rsidP="00AA4108">
      <w:pPr>
        <w:spacing w:after="0"/>
        <w:rPr>
          <w:rFonts w:ascii="Bahnschrift" w:hAnsi="Bahnschrift" w:cstheme="minorHAnsi"/>
          <w:b/>
          <w:sz w:val="24"/>
          <w:szCs w:val="24"/>
        </w:rPr>
      </w:pPr>
    </w:p>
    <w:p w14:paraId="1829667E" w14:textId="77777777" w:rsidR="00390E90" w:rsidRPr="005D2935" w:rsidRDefault="00390E90" w:rsidP="00AA4108">
      <w:pPr>
        <w:spacing w:after="0"/>
        <w:rPr>
          <w:rFonts w:ascii="Bahnschrift" w:hAnsi="Bahnschrift" w:cstheme="minorHAnsi"/>
          <w:b/>
          <w:sz w:val="24"/>
          <w:szCs w:val="24"/>
        </w:rPr>
      </w:pPr>
    </w:p>
    <w:p w14:paraId="472E6611" w14:textId="6551AA81" w:rsidR="00AA4108" w:rsidRPr="005D2935" w:rsidRDefault="00AA4108" w:rsidP="00AA4108">
      <w:pPr>
        <w:spacing w:after="0"/>
        <w:rPr>
          <w:rFonts w:ascii="Bahnschrift" w:hAnsi="Bahnschrift" w:cstheme="minorHAnsi"/>
          <w:b/>
          <w:sz w:val="24"/>
          <w:szCs w:val="24"/>
        </w:rPr>
      </w:pPr>
      <w:r w:rsidRPr="005D2935">
        <w:rPr>
          <w:rFonts w:ascii="Bahnschrift" w:hAnsi="Bahnschrift" w:cstheme="minorHAnsi"/>
          <w:b/>
          <w:sz w:val="24"/>
          <w:szCs w:val="24"/>
        </w:rPr>
        <w:t>Výsledek hospodaření ve veřejné obchodní společnosti</w:t>
      </w:r>
    </w:p>
    <w:p w14:paraId="5A0E72E4" w14:textId="7CF52E06" w:rsidR="00AA4108" w:rsidRPr="0091439B" w:rsidRDefault="00AA4108" w:rsidP="0091439B">
      <w:pPr>
        <w:pStyle w:val="Odstavecseseznamem"/>
        <w:numPr>
          <w:ilvl w:val="0"/>
          <w:numId w:val="13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společníci svými vklady nemusejí vytvářet základní kapitál</w:t>
      </w:r>
    </w:p>
    <w:p w14:paraId="775A7110" w14:textId="6A132EBE" w:rsidR="00AA4108" w:rsidRPr="0091439B" w:rsidRDefault="00AA4108" w:rsidP="0091439B">
      <w:pPr>
        <w:pStyle w:val="Odstavecseseznamem"/>
        <w:numPr>
          <w:ilvl w:val="0"/>
          <w:numId w:val="13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společnost na konci roku nevypočítává ani neúčtuje daň z příjmů, zisk pouze převedou na jednotlivé společníky</w:t>
      </w:r>
    </w:p>
    <w:p w14:paraId="63B063A7" w14:textId="368010D9" w:rsidR="00AA4108" w:rsidRPr="0091439B" w:rsidRDefault="00AA4108" w:rsidP="0091439B">
      <w:pPr>
        <w:pStyle w:val="Odstavecseseznamem"/>
        <w:numPr>
          <w:ilvl w:val="0"/>
          <w:numId w:val="13"/>
        </w:numPr>
        <w:spacing w:after="12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společníci poté uvedou zisk nebo ztrátu v daňovém přiznání, kde uplatní i část nedaňových nákladů a výnosů, odčitatelné položky nebo i slevy na dani</w:t>
      </w:r>
    </w:p>
    <w:p w14:paraId="00EBECCA" w14:textId="7E852FCE" w:rsidR="00AA4108" w:rsidRDefault="00AA4108" w:rsidP="0091439B">
      <w:pPr>
        <w:pStyle w:val="Odstavecseseznamem"/>
        <w:numPr>
          <w:ilvl w:val="0"/>
          <w:numId w:val="13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veřejná společnost tedy sama za sebe daňové přiznání nesestavuje</w:t>
      </w:r>
    </w:p>
    <w:p w14:paraId="5984C564" w14:textId="77777777" w:rsidR="0091439B" w:rsidRPr="0091439B" w:rsidRDefault="0091439B" w:rsidP="0091439B">
      <w:pPr>
        <w:pStyle w:val="Odstavecseseznamem"/>
        <w:spacing w:after="0"/>
        <w:rPr>
          <w:rFonts w:ascii="Bahnschrift" w:hAnsi="Bahnschrift" w:cstheme="minorHAnsi"/>
          <w:sz w:val="24"/>
          <w:szCs w:val="24"/>
        </w:rPr>
      </w:pPr>
    </w:p>
    <w:p w14:paraId="75E7C32B" w14:textId="77777777" w:rsidR="00AA4108" w:rsidRPr="005D2935" w:rsidRDefault="00AA4108" w:rsidP="0091439B">
      <w:pPr>
        <w:spacing w:after="0"/>
        <w:ind w:left="708" w:firstLine="708"/>
        <w:rPr>
          <w:rFonts w:ascii="Bahnschrift" w:hAnsi="Bahnschrift" w:cstheme="minorHAnsi"/>
          <w:sz w:val="24"/>
          <w:szCs w:val="24"/>
        </w:rPr>
      </w:pPr>
      <w:r w:rsidRPr="005D2935">
        <w:rPr>
          <w:rFonts w:ascii="Bahnschrift" w:hAnsi="Bahnschrift" w:cstheme="minorHAnsi"/>
          <w:sz w:val="24"/>
          <w:szCs w:val="24"/>
        </w:rPr>
        <w:t xml:space="preserve">VÚD převod zisku v.o.s. </w:t>
      </w:r>
      <w:r w:rsidRPr="005D2935">
        <w:rPr>
          <w:rFonts w:ascii="Bahnschrift" w:hAnsi="Bahnschrift" w:cstheme="minorHAnsi"/>
          <w:sz w:val="24"/>
          <w:szCs w:val="24"/>
        </w:rPr>
        <w:tab/>
      </w:r>
      <w:r w:rsidRPr="005D2935">
        <w:rPr>
          <w:rFonts w:ascii="Bahnschrift" w:hAnsi="Bahnschrift" w:cstheme="minorHAnsi"/>
          <w:sz w:val="24"/>
          <w:szCs w:val="24"/>
        </w:rPr>
        <w:tab/>
        <w:t>596/364</w:t>
      </w:r>
    </w:p>
    <w:p w14:paraId="573734E4" w14:textId="77777777" w:rsidR="00AA4108" w:rsidRPr="005D2935" w:rsidRDefault="00AA4108" w:rsidP="0091439B">
      <w:pPr>
        <w:spacing w:after="0"/>
        <w:ind w:left="1416"/>
        <w:rPr>
          <w:rFonts w:ascii="Bahnschrift" w:hAnsi="Bahnschrift" w:cstheme="minorHAnsi"/>
          <w:sz w:val="24"/>
          <w:szCs w:val="24"/>
        </w:rPr>
      </w:pPr>
      <w:r w:rsidRPr="005D2935">
        <w:rPr>
          <w:rFonts w:ascii="Bahnschrift" w:hAnsi="Bahnschrift" w:cstheme="minorHAnsi"/>
          <w:sz w:val="24"/>
          <w:szCs w:val="24"/>
        </w:rPr>
        <w:t>VÚD převod ztráty v.o.s.</w:t>
      </w:r>
      <w:r w:rsidRPr="005D2935">
        <w:rPr>
          <w:rFonts w:ascii="Bahnschrift" w:hAnsi="Bahnschrift" w:cstheme="minorHAnsi"/>
          <w:sz w:val="24"/>
          <w:szCs w:val="24"/>
        </w:rPr>
        <w:tab/>
      </w:r>
      <w:r w:rsidRPr="005D2935">
        <w:rPr>
          <w:rFonts w:ascii="Bahnschrift" w:hAnsi="Bahnschrift" w:cstheme="minorHAnsi"/>
          <w:sz w:val="24"/>
          <w:szCs w:val="24"/>
        </w:rPr>
        <w:tab/>
        <w:t>354/596</w:t>
      </w:r>
    </w:p>
    <w:p w14:paraId="7BF50656" w14:textId="77777777" w:rsidR="00AA4108" w:rsidRPr="005D2935" w:rsidRDefault="00AA4108" w:rsidP="00AA4108">
      <w:pPr>
        <w:spacing w:after="0"/>
        <w:rPr>
          <w:rFonts w:ascii="Bahnschrift" w:hAnsi="Bahnschrift" w:cstheme="minorHAnsi"/>
          <w:sz w:val="24"/>
          <w:szCs w:val="24"/>
        </w:rPr>
      </w:pPr>
    </w:p>
    <w:p w14:paraId="02010696" w14:textId="77777777" w:rsidR="00AA4108" w:rsidRPr="005D2935" w:rsidRDefault="00AA4108" w:rsidP="00AA4108">
      <w:pPr>
        <w:spacing w:after="0"/>
        <w:rPr>
          <w:rFonts w:ascii="Bahnschrift" w:hAnsi="Bahnschrift" w:cstheme="minorHAnsi"/>
          <w:sz w:val="24"/>
          <w:szCs w:val="24"/>
        </w:rPr>
      </w:pPr>
    </w:p>
    <w:p w14:paraId="7C6646FC" w14:textId="77777777" w:rsidR="00AA4108" w:rsidRPr="005D2935" w:rsidRDefault="00AA4108" w:rsidP="00AA4108">
      <w:pPr>
        <w:spacing w:after="0"/>
        <w:rPr>
          <w:rFonts w:ascii="Bahnschrift" w:hAnsi="Bahnschrift" w:cstheme="minorHAnsi"/>
          <w:b/>
          <w:sz w:val="24"/>
          <w:szCs w:val="24"/>
        </w:rPr>
      </w:pPr>
      <w:r w:rsidRPr="005D2935">
        <w:rPr>
          <w:rFonts w:ascii="Bahnschrift" w:hAnsi="Bahnschrift" w:cstheme="minorHAnsi"/>
          <w:b/>
          <w:sz w:val="24"/>
          <w:szCs w:val="24"/>
        </w:rPr>
        <w:t>Výsledek hospodaření komanditní společnosti</w:t>
      </w:r>
    </w:p>
    <w:p w14:paraId="7ABE2EFA" w14:textId="072E064B" w:rsidR="00AA4108" w:rsidRPr="0091439B" w:rsidRDefault="0091439B" w:rsidP="0091439B">
      <w:pPr>
        <w:pStyle w:val="Odstavecseseznamem"/>
        <w:numPr>
          <w:ilvl w:val="0"/>
          <w:numId w:val="14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 xml:space="preserve">v </w:t>
      </w:r>
      <w:r w:rsidR="00AA4108" w:rsidRPr="0091439B">
        <w:rPr>
          <w:rFonts w:ascii="Bahnschrift" w:hAnsi="Bahnschrift" w:cstheme="minorHAnsi"/>
          <w:sz w:val="24"/>
          <w:szCs w:val="24"/>
        </w:rPr>
        <w:t>této společnosti jsou dva druhy společníků: komplementáři (nemají povinnost vkladů) a</w:t>
      </w:r>
      <w:r w:rsidRPr="0091439B">
        <w:rPr>
          <w:rFonts w:ascii="Bahnschrift" w:hAnsi="Bahnschrift" w:cstheme="minorHAnsi"/>
          <w:sz w:val="24"/>
          <w:szCs w:val="24"/>
        </w:rPr>
        <w:t xml:space="preserve"> </w:t>
      </w:r>
      <w:r w:rsidR="00AA4108" w:rsidRPr="0091439B">
        <w:rPr>
          <w:rFonts w:ascii="Bahnschrift" w:hAnsi="Bahnschrift" w:cstheme="minorHAnsi"/>
          <w:sz w:val="24"/>
          <w:szCs w:val="24"/>
        </w:rPr>
        <w:t>komanditisté (mají povinnost vkladů)</w:t>
      </w:r>
    </w:p>
    <w:p w14:paraId="6D1D2048" w14:textId="16454551" w:rsidR="00AA4108" w:rsidRPr="0091439B" w:rsidRDefault="00AA4108" w:rsidP="0091439B">
      <w:pPr>
        <w:pStyle w:val="Odstavecseseznamem"/>
        <w:numPr>
          <w:ilvl w:val="0"/>
          <w:numId w:val="14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výsledek hospodaření se rozdělí na dvě části – pro komplementáře a komanditisty</w:t>
      </w:r>
    </w:p>
    <w:p w14:paraId="116C66EA" w14:textId="3E13DD2D" w:rsidR="00AA4108" w:rsidRPr="0091439B" w:rsidRDefault="00AA4108" w:rsidP="0091439B">
      <w:pPr>
        <w:pStyle w:val="Odstavecseseznamem"/>
        <w:numPr>
          <w:ilvl w:val="0"/>
          <w:numId w:val="14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část pro komplementáře se účtuje stejně jako ve v.o.s.</w:t>
      </w:r>
    </w:p>
    <w:p w14:paraId="06B4E31F" w14:textId="2552B6CD" w:rsidR="00AA4108" w:rsidRPr="0091439B" w:rsidRDefault="00AA4108" w:rsidP="0091439B">
      <w:pPr>
        <w:pStyle w:val="Odstavecseseznamem"/>
        <w:numPr>
          <w:ilvl w:val="0"/>
          <w:numId w:val="14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druhá část se pak účtuje stejně jako v s.r.o.</w:t>
      </w:r>
    </w:p>
    <w:p w14:paraId="6479D402" w14:textId="24E118CF" w:rsidR="00AA4108" w:rsidRPr="0091439B" w:rsidRDefault="00AA4108" w:rsidP="0091439B">
      <w:pPr>
        <w:pStyle w:val="Odstavecseseznamem"/>
        <w:numPr>
          <w:ilvl w:val="0"/>
          <w:numId w:val="14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komanditní společnost tedy daň z příjmů vypočítává, účtuje a sestavuje přiznání k dani z příjmů</w:t>
      </w:r>
    </w:p>
    <w:p w14:paraId="30C72FF6" w14:textId="77777777" w:rsidR="00AA4108" w:rsidRPr="005D2935" w:rsidRDefault="00AA4108" w:rsidP="00AA4108">
      <w:pPr>
        <w:spacing w:after="0"/>
        <w:rPr>
          <w:rFonts w:ascii="Bahnschrift" w:hAnsi="Bahnschrift" w:cstheme="minorHAnsi"/>
          <w:sz w:val="24"/>
          <w:szCs w:val="24"/>
        </w:rPr>
      </w:pPr>
    </w:p>
    <w:p w14:paraId="6487C509" w14:textId="77777777" w:rsidR="00AA4108" w:rsidRPr="005D2935" w:rsidRDefault="00AA4108" w:rsidP="00AA4108">
      <w:pPr>
        <w:spacing w:after="0"/>
        <w:rPr>
          <w:rFonts w:ascii="Bahnschrift" w:hAnsi="Bahnschrift" w:cstheme="minorHAnsi"/>
          <w:sz w:val="24"/>
          <w:szCs w:val="24"/>
        </w:rPr>
      </w:pPr>
    </w:p>
    <w:p w14:paraId="479ECDD9" w14:textId="77777777" w:rsidR="00AA4108" w:rsidRPr="005D2935" w:rsidRDefault="00AA4108" w:rsidP="00AA4108">
      <w:pPr>
        <w:spacing w:after="0"/>
        <w:rPr>
          <w:rFonts w:ascii="Bahnschrift" w:hAnsi="Bahnschrift" w:cstheme="minorHAnsi"/>
          <w:b/>
          <w:sz w:val="24"/>
          <w:szCs w:val="24"/>
        </w:rPr>
      </w:pPr>
      <w:r w:rsidRPr="005D2935">
        <w:rPr>
          <w:rFonts w:ascii="Bahnschrift" w:hAnsi="Bahnschrift" w:cstheme="minorHAnsi"/>
          <w:b/>
          <w:sz w:val="24"/>
          <w:szCs w:val="24"/>
        </w:rPr>
        <w:t>Hospodářský výsledek v účetnictví a daňové evidenci</w:t>
      </w:r>
    </w:p>
    <w:p w14:paraId="324BE708" w14:textId="0A5C5A11" w:rsidR="00AA4108" w:rsidRPr="0091439B" w:rsidRDefault="00AA4108" w:rsidP="0091439B">
      <w:pPr>
        <w:pStyle w:val="Odstavecseseznamem"/>
        <w:numPr>
          <w:ilvl w:val="0"/>
          <w:numId w:val="15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v účetnictví se zjišťuje porovnáním výnosů a nákladů</w:t>
      </w:r>
    </w:p>
    <w:p w14:paraId="27054F23" w14:textId="2B4056DB" w:rsidR="00BB0F76" w:rsidRPr="0091439B" w:rsidRDefault="00AA4108" w:rsidP="0091439B">
      <w:pPr>
        <w:pStyle w:val="Odstavecseseznamem"/>
        <w:numPr>
          <w:ilvl w:val="0"/>
          <w:numId w:val="15"/>
        </w:numPr>
        <w:spacing w:after="0"/>
        <w:rPr>
          <w:rFonts w:ascii="Bahnschrift" w:hAnsi="Bahnschrift" w:cstheme="minorHAnsi"/>
          <w:sz w:val="24"/>
          <w:szCs w:val="24"/>
        </w:rPr>
      </w:pPr>
      <w:r w:rsidRPr="0091439B">
        <w:rPr>
          <w:rFonts w:ascii="Bahnschrift" w:hAnsi="Bahnschrift" w:cstheme="minorHAnsi"/>
          <w:sz w:val="24"/>
          <w:szCs w:val="24"/>
        </w:rPr>
        <w:t>v daňové evidenci se vypočítá jako rozdíl mezi příjmy a výdaji</w:t>
      </w:r>
    </w:p>
    <w:sectPr w:rsidR="00BB0F76" w:rsidRPr="009143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3EE8E" w14:textId="77777777" w:rsidR="0075740B" w:rsidRDefault="0075740B" w:rsidP="00C8431C">
      <w:pPr>
        <w:spacing w:after="0" w:line="240" w:lineRule="auto"/>
      </w:pPr>
      <w:r>
        <w:separator/>
      </w:r>
    </w:p>
  </w:endnote>
  <w:endnote w:type="continuationSeparator" w:id="0">
    <w:p w14:paraId="5DD58AF3" w14:textId="77777777" w:rsidR="0075740B" w:rsidRDefault="0075740B" w:rsidP="00C8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3F2A3" w14:textId="77777777" w:rsidR="0075740B" w:rsidRDefault="0075740B" w:rsidP="00C8431C">
      <w:pPr>
        <w:spacing w:after="0" w:line="240" w:lineRule="auto"/>
      </w:pPr>
      <w:r>
        <w:separator/>
      </w:r>
    </w:p>
  </w:footnote>
  <w:footnote w:type="continuationSeparator" w:id="0">
    <w:p w14:paraId="03C7AC45" w14:textId="77777777" w:rsidR="0075740B" w:rsidRDefault="0075740B" w:rsidP="00C843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5A5E"/>
    <w:multiLevelType w:val="hybridMultilevel"/>
    <w:tmpl w:val="074E9F9A"/>
    <w:lvl w:ilvl="0" w:tplc="04050009">
      <w:start w:val="1"/>
      <w:numFmt w:val="bullet"/>
      <w:lvlText w:val=""/>
      <w:lvlJc w:val="left"/>
      <w:pPr>
        <w:ind w:left="319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1" w15:restartNumberingAfterBreak="0">
    <w:nsid w:val="039B6EE3"/>
    <w:multiLevelType w:val="hybridMultilevel"/>
    <w:tmpl w:val="7E028E0A"/>
    <w:lvl w:ilvl="0" w:tplc="04050009">
      <w:start w:val="1"/>
      <w:numFmt w:val="bullet"/>
      <w:lvlText w:val=""/>
      <w:lvlJc w:val="left"/>
      <w:pPr>
        <w:ind w:left="319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" w15:restartNumberingAfterBreak="0">
    <w:nsid w:val="03A75EBC"/>
    <w:multiLevelType w:val="hybridMultilevel"/>
    <w:tmpl w:val="935C9C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346D2"/>
    <w:multiLevelType w:val="hybridMultilevel"/>
    <w:tmpl w:val="6B0E69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76D1F"/>
    <w:multiLevelType w:val="hybridMultilevel"/>
    <w:tmpl w:val="34A03E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42AC0"/>
    <w:multiLevelType w:val="hybridMultilevel"/>
    <w:tmpl w:val="93BE4354"/>
    <w:lvl w:ilvl="0" w:tplc="0405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EE732D4"/>
    <w:multiLevelType w:val="hybridMultilevel"/>
    <w:tmpl w:val="1EA0537A"/>
    <w:lvl w:ilvl="0" w:tplc="D390B630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4" w:tplc="35C8C7D0">
      <w:start w:val="1"/>
      <w:numFmt w:val="bullet"/>
      <w:lvlText w:val="-"/>
      <w:lvlJc w:val="left"/>
      <w:pPr>
        <w:ind w:left="4320" w:hanging="360"/>
      </w:pPr>
      <w:rPr>
        <w:rFonts w:ascii="Bahnschrift" w:eastAsiaTheme="minorHAnsi" w:hAnsi="Bahnschrift" w:cs="Times New Roman" w:hint="default"/>
      </w:rPr>
    </w:lvl>
    <w:lvl w:ilvl="5" w:tplc="04050009">
      <w:start w:val="1"/>
      <w:numFmt w:val="bullet"/>
      <w:lvlText w:val=""/>
      <w:lvlJc w:val="left"/>
      <w:pPr>
        <w:ind w:left="5220" w:hanging="360"/>
      </w:pPr>
      <w:rPr>
        <w:rFonts w:ascii="Wingdings" w:hAnsi="Wingdings" w:hint="default"/>
      </w:rPr>
    </w:lvl>
    <w:lvl w:ilvl="6" w:tplc="0405000F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27207E"/>
    <w:multiLevelType w:val="hybridMultilevel"/>
    <w:tmpl w:val="816A596C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ABA42ED"/>
    <w:multiLevelType w:val="hybridMultilevel"/>
    <w:tmpl w:val="688407BE"/>
    <w:lvl w:ilvl="0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6F369E"/>
    <w:multiLevelType w:val="hybridMultilevel"/>
    <w:tmpl w:val="EDD228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F590C"/>
    <w:multiLevelType w:val="hybridMultilevel"/>
    <w:tmpl w:val="416C52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5E11EA"/>
    <w:multiLevelType w:val="hybridMultilevel"/>
    <w:tmpl w:val="DD8CBF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1353F"/>
    <w:multiLevelType w:val="hybridMultilevel"/>
    <w:tmpl w:val="E5686D4E"/>
    <w:lvl w:ilvl="0" w:tplc="0405000F">
      <w:start w:val="1"/>
      <w:numFmt w:val="decimal"/>
      <w:lvlText w:val="%1."/>
      <w:lvlJc w:val="left"/>
      <w:pPr>
        <w:ind w:left="780" w:hanging="360"/>
      </w:p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58CD01B5"/>
    <w:multiLevelType w:val="hybridMultilevel"/>
    <w:tmpl w:val="6E32F1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37630"/>
    <w:multiLevelType w:val="hybridMultilevel"/>
    <w:tmpl w:val="F0662C02"/>
    <w:lvl w:ilvl="0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B45AFF"/>
    <w:multiLevelType w:val="hybridMultilevel"/>
    <w:tmpl w:val="AAF87CA6"/>
    <w:lvl w:ilvl="0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3DF1EB4"/>
    <w:multiLevelType w:val="hybridMultilevel"/>
    <w:tmpl w:val="988CDE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281189"/>
    <w:multiLevelType w:val="hybridMultilevel"/>
    <w:tmpl w:val="D478A61E"/>
    <w:lvl w:ilvl="0" w:tplc="8272CA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35C8C7D0">
      <w:start w:val="1"/>
      <w:numFmt w:val="bullet"/>
      <w:lvlText w:val="-"/>
      <w:lvlJc w:val="left"/>
      <w:pPr>
        <w:ind w:left="3600" w:hanging="360"/>
      </w:pPr>
      <w:rPr>
        <w:rFonts w:ascii="Bahnschrift" w:eastAsiaTheme="minorHAnsi" w:hAnsi="Bahnschrift" w:cs="Times New Roman" w:hint="default"/>
      </w:r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84590C"/>
    <w:multiLevelType w:val="hybridMultilevel"/>
    <w:tmpl w:val="D6900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222215">
    <w:abstractNumId w:val="17"/>
  </w:num>
  <w:num w:numId="2" w16cid:durableId="1403257987">
    <w:abstractNumId w:val="7"/>
  </w:num>
  <w:num w:numId="3" w16cid:durableId="180364894">
    <w:abstractNumId w:val="16"/>
  </w:num>
  <w:num w:numId="4" w16cid:durableId="1604142641">
    <w:abstractNumId w:val="9"/>
  </w:num>
  <w:num w:numId="5" w16cid:durableId="167184608">
    <w:abstractNumId w:val="4"/>
  </w:num>
  <w:num w:numId="6" w16cid:durableId="627246331">
    <w:abstractNumId w:val="10"/>
  </w:num>
  <w:num w:numId="7" w16cid:durableId="1450200437">
    <w:abstractNumId w:val="8"/>
  </w:num>
  <w:num w:numId="8" w16cid:durableId="299656137">
    <w:abstractNumId w:val="18"/>
  </w:num>
  <w:num w:numId="9" w16cid:durableId="1371687870">
    <w:abstractNumId w:val="14"/>
  </w:num>
  <w:num w:numId="10" w16cid:durableId="1941336231">
    <w:abstractNumId w:val="5"/>
  </w:num>
  <w:num w:numId="11" w16cid:durableId="1559366855">
    <w:abstractNumId w:val="12"/>
  </w:num>
  <w:num w:numId="12" w16cid:durableId="1703897828">
    <w:abstractNumId w:val="2"/>
  </w:num>
  <w:num w:numId="13" w16cid:durableId="1849981963">
    <w:abstractNumId w:val="3"/>
  </w:num>
  <w:num w:numId="14" w16cid:durableId="780689259">
    <w:abstractNumId w:val="13"/>
  </w:num>
  <w:num w:numId="15" w16cid:durableId="1743942855">
    <w:abstractNumId w:val="11"/>
  </w:num>
  <w:num w:numId="16" w16cid:durableId="184831528">
    <w:abstractNumId w:val="6"/>
  </w:num>
  <w:num w:numId="17" w16cid:durableId="355277517">
    <w:abstractNumId w:val="15"/>
  </w:num>
  <w:num w:numId="18" w16cid:durableId="731849980">
    <w:abstractNumId w:val="0"/>
  </w:num>
  <w:num w:numId="19" w16cid:durableId="310058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31C"/>
    <w:rsid w:val="0007172F"/>
    <w:rsid w:val="000D73F6"/>
    <w:rsid w:val="00111D24"/>
    <w:rsid w:val="001250F9"/>
    <w:rsid w:val="001665FE"/>
    <w:rsid w:val="001B6A55"/>
    <w:rsid w:val="00385299"/>
    <w:rsid w:val="00390E90"/>
    <w:rsid w:val="004109DA"/>
    <w:rsid w:val="00491E31"/>
    <w:rsid w:val="00573B85"/>
    <w:rsid w:val="005D2935"/>
    <w:rsid w:val="005D7219"/>
    <w:rsid w:val="00642416"/>
    <w:rsid w:val="0074786D"/>
    <w:rsid w:val="0075740B"/>
    <w:rsid w:val="007C140E"/>
    <w:rsid w:val="0082135F"/>
    <w:rsid w:val="008508ED"/>
    <w:rsid w:val="0091439B"/>
    <w:rsid w:val="00997315"/>
    <w:rsid w:val="00AA4108"/>
    <w:rsid w:val="00AE0ACF"/>
    <w:rsid w:val="00BB0F76"/>
    <w:rsid w:val="00C02418"/>
    <w:rsid w:val="00C8431C"/>
    <w:rsid w:val="00CD18E4"/>
    <w:rsid w:val="00D155C5"/>
    <w:rsid w:val="00E76855"/>
    <w:rsid w:val="00EB46F6"/>
    <w:rsid w:val="00EF7E93"/>
    <w:rsid w:val="00FA505B"/>
    <w:rsid w:val="00FC3B46"/>
    <w:rsid w:val="00FC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ACE9"/>
  <w15:chartTrackingRefBased/>
  <w15:docId w15:val="{8008EA36-A9F6-45DA-9469-96C4FE7C9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84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8431C"/>
  </w:style>
  <w:style w:type="paragraph" w:styleId="Zpat">
    <w:name w:val="footer"/>
    <w:basedOn w:val="Normln"/>
    <w:link w:val="ZpatChar"/>
    <w:uiPriority w:val="99"/>
    <w:unhideWhenUsed/>
    <w:rsid w:val="00C84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8431C"/>
  </w:style>
  <w:style w:type="paragraph" w:styleId="Odstavecseseznamem">
    <w:name w:val="List Paragraph"/>
    <w:basedOn w:val="Normln"/>
    <w:uiPriority w:val="34"/>
    <w:qFormat/>
    <w:rsid w:val="005D7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AEAB9-D9DE-473B-B1E6-7FADCAAE5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1137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Kahounová</dc:creator>
  <cp:keywords/>
  <dc:description/>
  <cp:lastModifiedBy>Veronika Nováková</cp:lastModifiedBy>
  <cp:revision>34</cp:revision>
  <dcterms:created xsi:type="dcterms:W3CDTF">2021-09-25T09:19:00Z</dcterms:created>
  <dcterms:modified xsi:type="dcterms:W3CDTF">2023-07-10T14:25:00Z</dcterms:modified>
</cp:coreProperties>
</file>