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402D5" w14:textId="11A8B1A7" w:rsidR="00BB75C3" w:rsidRDefault="00BB75C3" w:rsidP="00397F82">
      <w:pPr>
        <w:spacing w:after="120"/>
        <w:jc w:val="center"/>
        <w:rPr>
          <w:rFonts w:ascii="Bahnschrift" w:hAnsi="Bahnschrift" w:cs="Calibri"/>
          <w:b/>
          <w:caps/>
          <w:sz w:val="20"/>
          <w:szCs w:val="20"/>
        </w:rPr>
      </w:pPr>
      <w:r w:rsidRPr="001E52AA">
        <w:rPr>
          <w:rFonts w:ascii="Bahnschrift" w:hAnsi="Bahnschrift" w:cs="Calibri"/>
          <w:b/>
          <w:caps/>
          <w:sz w:val="48"/>
          <w:szCs w:val="48"/>
        </w:rPr>
        <w:t>Účetní doklady, účetní zápisy</w:t>
      </w:r>
    </w:p>
    <w:p w14:paraId="4127CEBB" w14:textId="77777777" w:rsidR="00397F82" w:rsidRPr="00397F82" w:rsidRDefault="00397F82" w:rsidP="00397F82">
      <w:pPr>
        <w:spacing w:after="120"/>
        <w:jc w:val="center"/>
        <w:rPr>
          <w:rFonts w:ascii="Bahnschrift" w:hAnsi="Bahnschrift" w:cs="Calibri"/>
          <w:b/>
          <w:caps/>
          <w:sz w:val="20"/>
          <w:szCs w:val="20"/>
        </w:rPr>
      </w:pPr>
    </w:p>
    <w:p w14:paraId="79C0BDE1" w14:textId="77777777" w:rsidR="00566214" w:rsidRPr="001E52AA" w:rsidRDefault="00566214" w:rsidP="00566214">
      <w:pPr>
        <w:rPr>
          <w:rFonts w:ascii="Bahnschrift" w:hAnsi="Bahnschrift" w:cs="Calibri"/>
          <w:b/>
          <w:sz w:val="24"/>
          <w:szCs w:val="24"/>
        </w:rPr>
      </w:pPr>
      <w:r w:rsidRPr="001E52AA">
        <w:rPr>
          <w:rFonts w:ascii="Bahnschrift" w:hAnsi="Bahnschrift" w:cs="Calibri"/>
          <w:b/>
          <w:sz w:val="24"/>
          <w:szCs w:val="24"/>
        </w:rPr>
        <w:t>Právní úprava účetní dokumentace a její význam</w:t>
      </w:r>
    </w:p>
    <w:p w14:paraId="72414EF4" w14:textId="79FFC0A0" w:rsidR="00566214" w:rsidRPr="001E52AA" w:rsidRDefault="004536A0" w:rsidP="00397F82">
      <w:pPr>
        <w:pStyle w:val="Odstavecseseznamem"/>
        <w:numPr>
          <w:ilvl w:val="0"/>
          <w:numId w:val="46"/>
        </w:numPr>
        <w:spacing w:after="200" w:line="276" w:lineRule="auto"/>
        <w:rPr>
          <w:rFonts w:ascii="Bahnschrift" w:hAnsi="Bahnschrift" w:cs="Calibri"/>
          <w:sz w:val="24"/>
          <w:szCs w:val="24"/>
        </w:rPr>
      </w:pPr>
      <w:r>
        <w:rPr>
          <w:rFonts w:ascii="Bahnschrift" w:hAnsi="Bahnschrift" w:cs="Calibri"/>
          <w:sz w:val="24"/>
          <w:szCs w:val="24"/>
        </w:rPr>
        <w:t>z</w:t>
      </w:r>
      <w:r w:rsidR="00566214" w:rsidRPr="001E52AA">
        <w:rPr>
          <w:rFonts w:ascii="Bahnschrift" w:hAnsi="Bahnschrift" w:cs="Calibri"/>
          <w:sz w:val="24"/>
          <w:szCs w:val="24"/>
        </w:rPr>
        <w:t xml:space="preserve">ákon o účetnictví vymezuje vedení účetnictví jako soustavu účetních záznamů </w:t>
      </w:r>
    </w:p>
    <w:p w14:paraId="4E7EEE56" w14:textId="78AE13BA" w:rsidR="00566214" w:rsidRPr="001E52AA" w:rsidRDefault="004536A0" w:rsidP="00397F82">
      <w:pPr>
        <w:pStyle w:val="Odstavecseseznamem"/>
        <w:numPr>
          <w:ilvl w:val="0"/>
          <w:numId w:val="46"/>
        </w:numPr>
        <w:rPr>
          <w:rFonts w:ascii="Bahnschrift" w:hAnsi="Bahnschrift" w:cs="Calibri"/>
          <w:sz w:val="24"/>
          <w:szCs w:val="24"/>
        </w:rPr>
      </w:pPr>
      <w:r>
        <w:rPr>
          <w:rFonts w:ascii="Bahnschrift" w:hAnsi="Bahnschrift" w:cs="Calibri"/>
          <w:sz w:val="24"/>
          <w:szCs w:val="24"/>
        </w:rPr>
        <w:t>ú</w:t>
      </w:r>
      <w:r w:rsidR="00566214" w:rsidRPr="001E52AA">
        <w:rPr>
          <w:rFonts w:ascii="Bahnschrift" w:hAnsi="Bahnschrift" w:cs="Calibri"/>
          <w:sz w:val="24"/>
          <w:szCs w:val="24"/>
        </w:rPr>
        <w:t>četnictvím se rozumí zaznamenávání dat o stavu a pohy</w:t>
      </w:r>
      <w:r w:rsidR="006315EA" w:rsidRPr="001E52AA">
        <w:rPr>
          <w:rFonts w:ascii="Bahnschrift" w:hAnsi="Bahnschrift" w:cs="Calibri"/>
          <w:sz w:val="24"/>
          <w:szCs w:val="24"/>
        </w:rPr>
        <w:t xml:space="preserve">bu majetku a závazků, vlastního </w:t>
      </w:r>
      <w:r w:rsidR="00566214" w:rsidRPr="001E52AA">
        <w:rPr>
          <w:rFonts w:ascii="Bahnschrift" w:hAnsi="Bahnschrift" w:cs="Calibri"/>
          <w:sz w:val="24"/>
          <w:szCs w:val="24"/>
        </w:rPr>
        <w:t>kapitálu, o nákladech, o výnosech a výsledku hospodaření</w:t>
      </w:r>
    </w:p>
    <w:p w14:paraId="768A3148" w14:textId="45A7C347" w:rsidR="00566214" w:rsidRPr="001E52AA" w:rsidRDefault="004536A0" w:rsidP="00397F82">
      <w:pPr>
        <w:pStyle w:val="Odstavecseseznamem"/>
        <w:numPr>
          <w:ilvl w:val="0"/>
          <w:numId w:val="46"/>
        </w:numPr>
        <w:rPr>
          <w:rFonts w:ascii="Bahnschrift" w:hAnsi="Bahnschrift" w:cs="Calibri"/>
          <w:sz w:val="24"/>
          <w:szCs w:val="24"/>
        </w:rPr>
      </w:pPr>
      <w:r>
        <w:rPr>
          <w:rFonts w:ascii="Bahnschrift" w:hAnsi="Bahnschrift" w:cs="Calibri"/>
          <w:sz w:val="24"/>
          <w:szCs w:val="24"/>
        </w:rPr>
        <w:t>ú</w:t>
      </w:r>
      <w:r w:rsidR="00566214" w:rsidRPr="001E52AA">
        <w:rPr>
          <w:rFonts w:ascii="Bahnschrift" w:hAnsi="Bahnschrift" w:cs="Calibri"/>
          <w:sz w:val="24"/>
          <w:szCs w:val="24"/>
        </w:rPr>
        <w:t>četní záznam zahrnuje prakticky veškeré písemnosti, počínaje účetním dokladem a konč</w:t>
      </w:r>
      <w:r w:rsidR="00397F82">
        <w:rPr>
          <w:rFonts w:ascii="Bahnschrift" w:hAnsi="Bahnschrift" w:cs="Calibri"/>
          <w:sz w:val="24"/>
          <w:szCs w:val="24"/>
        </w:rPr>
        <w:t>í</w:t>
      </w:r>
      <w:r w:rsidR="00566214" w:rsidRPr="001E52AA">
        <w:rPr>
          <w:rFonts w:ascii="Bahnschrift" w:hAnsi="Bahnschrift" w:cs="Calibri"/>
          <w:sz w:val="24"/>
          <w:szCs w:val="24"/>
        </w:rPr>
        <w:t xml:space="preserve"> výroční zprávou</w:t>
      </w:r>
    </w:p>
    <w:p w14:paraId="2E918168" w14:textId="6729E4AD" w:rsidR="00566214" w:rsidRPr="001E52AA" w:rsidRDefault="004536A0" w:rsidP="00397F82">
      <w:pPr>
        <w:pStyle w:val="Odstavecseseznamem"/>
        <w:numPr>
          <w:ilvl w:val="0"/>
          <w:numId w:val="46"/>
        </w:numPr>
        <w:rPr>
          <w:rFonts w:ascii="Bahnschrift" w:hAnsi="Bahnschrift" w:cs="Calibri"/>
          <w:sz w:val="24"/>
          <w:szCs w:val="24"/>
        </w:rPr>
      </w:pPr>
      <w:r>
        <w:rPr>
          <w:rFonts w:ascii="Bahnschrift" w:hAnsi="Bahnschrift" w:cs="Calibri"/>
          <w:sz w:val="24"/>
          <w:szCs w:val="24"/>
        </w:rPr>
        <w:t>j</w:t>
      </w:r>
      <w:r w:rsidR="00566214" w:rsidRPr="001E52AA">
        <w:rPr>
          <w:rFonts w:ascii="Bahnschrift" w:hAnsi="Bahnschrift" w:cs="Calibri"/>
          <w:sz w:val="24"/>
          <w:szCs w:val="24"/>
        </w:rPr>
        <w:t>ednotlivé účetní záznamy</w:t>
      </w:r>
      <w:r w:rsidR="00397F82">
        <w:rPr>
          <w:rFonts w:ascii="Bahnschrift" w:hAnsi="Bahnschrift" w:cs="Calibri"/>
          <w:sz w:val="24"/>
          <w:szCs w:val="24"/>
        </w:rPr>
        <w:t xml:space="preserve"> </w:t>
      </w:r>
      <w:r w:rsidR="00566214" w:rsidRPr="001E52AA">
        <w:rPr>
          <w:rFonts w:ascii="Bahnschrift" w:hAnsi="Bahnschrift" w:cs="Calibri"/>
          <w:sz w:val="24"/>
          <w:szCs w:val="24"/>
        </w:rPr>
        <w:t>na sebe</w:t>
      </w:r>
      <w:r w:rsidR="00397F82">
        <w:rPr>
          <w:rFonts w:ascii="Bahnschrift" w:hAnsi="Bahnschrift" w:cs="Calibri"/>
          <w:sz w:val="24"/>
          <w:szCs w:val="24"/>
        </w:rPr>
        <w:t xml:space="preserve"> musí</w:t>
      </w:r>
      <w:r w:rsidR="00566214" w:rsidRPr="001E52AA">
        <w:rPr>
          <w:rFonts w:ascii="Bahnschrift" w:hAnsi="Bahnschrift" w:cs="Calibri"/>
          <w:sz w:val="24"/>
          <w:szCs w:val="24"/>
        </w:rPr>
        <w:t xml:space="preserve"> navazovat</w:t>
      </w:r>
    </w:p>
    <w:p w14:paraId="1F1E3C23" w14:textId="2B342D62" w:rsidR="00566214" w:rsidRDefault="00566214" w:rsidP="00566214">
      <w:pPr>
        <w:rPr>
          <w:rFonts w:ascii="Bahnschrift" w:hAnsi="Bahnschrift" w:cs="Calibri"/>
          <w:b/>
          <w:sz w:val="24"/>
          <w:szCs w:val="24"/>
          <w:u w:val="single"/>
        </w:rPr>
      </w:pPr>
    </w:p>
    <w:p w14:paraId="0A498CE8" w14:textId="4A244D99" w:rsidR="004536A0" w:rsidRDefault="004536A0" w:rsidP="00566214">
      <w:pPr>
        <w:rPr>
          <w:rFonts w:ascii="Bahnschrift" w:hAnsi="Bahnschrift" w:cs="Calibri"/>
          <w:bCs/>
          <w:sz w:val="24"/>
          <w:szCs w:val="24"/>
        </w:rPr>
      </w:pPr>
      <w:r>
        <w:rPr>
          <w:rFonts w:ascii="Bahnschrift" w:hAnsi="Bahnschrift" w:cs="Calibri"/>
          <w:b/>
          <w:sz w:val="24"/>
          <w:szCs w:val="24"/>
        </w:rPr>
        <w:t xml:space="preserve">Zákon o účetnictví </w:t>
      </w:r>
      <w:r>
        <w:rPr>
          <w:rFonts w:ascii="Bahnschrift" w:hAnsi="Bahnschrift" w:cs="Calibri"/>
          <w:bCs/>
          <w:sz w:val="24"/>
          <w:szCs w:val="24"/>
        </w:rPr>
        <w:t>ukládá povinnost účtovat na základě účetních dokladů. Tyto doklady musí obsahovat předepsané náležitosti. Účetnictví vedené na podkladě pravdivých, přesných a včasných dokladů zachycuje průběh hospodářských činností v souladu se skutečností.</w:t>
      </w:r>
    </w:p>
    <w:p w14:paraId="3C1F8AFF" w14:textId="399847F3" w:rsidR="004536A0" w:rsidRPr="004536A0" w:rsidRDefault="004536A0" w:rsidP="00566214">
      <w:pPr>
        <w:rPr>
          <w:rFonts w:ascii="Bahnschrift" w:hAnsi="Bahnschrift" w:cs="Calibri"/>
          <w:bCs/>
          <w:sz w:val="24"/>
          <w:szCs w:val="24"/>
        </w:rPr>
      </w:pPr>
      <w:r>
        <w:rPr>
          <w:rFonts w:ascii="Bahnschrift" w:hAnsi="Bahnschrift" w:cs="Calibri"/>
          <w:b/>
          <w:sz w:val="24"/>
          <w:szCs w:val="24"/>
        </w:rPr>
        <w:t>Účetní doklad</w:t>
      </w:r>
      <w:r>
        <w:rPr>
          <w:rFonts w:ascii="Bahnschrift" w:hAnsi="Bahnschrift" w:cs="Calibri"/>
          <w:bCs/>
          <w:sz w:val="24"/>
          <w:szCs w:val="24"/>
        </w:rPr>
        <w:t xml:space="preserve"> zachycuje hospodářskou operaci, ověřuje její obsah a prokazuje její uskutečnění. Při splnění náležitostí uvedených v zákoně o účetnictví představuje průkazný účetní záznam.</w:t>
      </w:r>
    </w:p>
    <w:p w14:paraId="59446122" w14:textId="77777777" w:rsidR="004536A0" w:rsidRPr="001E52AA" w:rsidRDefault="004536A0" w:rsidP="00566214">
      <w:pPr>
        <w:rPr>
          <w:rFonts w:ascii="Bahnschrift" w:hAnsi="Bahnschrift" w:cs="Calibri"/>
          <w:b/>
          <w:sz w:val="24"/>
          <w:szCs w:val="24"/>
          <w:u w:val="single"/>
        </w:rPr>
      </w:pPr>
    </w:p>
    <w:p w14:paraId="65F5DDE2" w14:textId="77777777" w:rsidR="00566214" w:rsidRPr="001E52AA" w:rsidRDefault="00566214" w:rsidP="00566214">
      <w:pPr>
        <w:rPr>
          <w:rFonts w:ascii="Bahnschrift" w:hAnsi="Bahnschrift" w:cs="Calibri"/>
          <w:b/>
          <w:sz w:val="24"/>
          <w:szCs w:val="24"/>
        </w:rPr>
      </w:pPr>
      <w:r w:rsidRPr="001E52AA">
        <w:rPr>
          <w:rFonts w:ascii="Bahnschrift" w:hAnsi="Bahnschrift" w:cs="Calibri"/>
          <w:b/>
          <w:sz w:val="24"/>
          <w:szCs w:val="24"/>
        </w:rPr>
        <w:t>Účetní písemnosti</w:t>
      </w:r>
    </w:p>
    <w:p w14:paraId="244E18C5" w14:textId="28BF2A26" w:rsidR="00566214" w:rsidRPr="00397F82" w:rsidRDefault="006315EA" w:rsidP="00397F82">
      <w:pPr>
        <w:rPr>
          <w:rFonts w:ascii="Bahnschrift" w:hAnsi="Bahnschrift" w:cs="Calibri"/>
          <w:sz w:val="24"/>
          <w:szCs w:val="24"/>
        </w:rPr>
      </w:pPr>
      <w:r w:rsidRPr="00397F82">
        <w:rPr>
          <w:rFonts w:ascii="Bahnschrift" w:hAnsi="Bahnschrift" w:cs="Calibri"/>
          <w:sz w:val="24"/>
          <w:szCs w:val="24"/>
        </w:rPr>
        <w:t>m</w:t>
      </w:r>
      <w:r w:rsidR="00566214" w:rsidRPr="00397F82">
        <w:rPr>
          <w:rFonts w:ascii="Bahnschrift" w:hAnsi="Bahnschrift" w:cs="Calibri"/>
          <w:sz w:val="24"/>
          <w:szCs w:val="24"/>
        </w:rPr>
        <w:t>ezi účetní písemnosti patří zejména: účetní doklady, účetní knihy, účetní závěrky i výroční zprávy, vnitropodnikové směrnice</w:t>
      </w:r>
      <w:r w:rsidR="00397F82">
        <w:rPr>
          <w:rFonts w:ascii="Bahnschrift" w:hAnsi="Bahnschrift" w:cs="Calibri"/>
          <w:sz w:val="24"/>
          <w:szCs w:val="24"/>
        </w:rPr>
        <w:t xml:space="preserve"> a </w:t>
      </w:r>
      <w:r w:rsidR="00566214" w:rsidRPr="00397F82">
        <w:rPr>
          <w:rFonts w:ascii="Bahnschrift" w:hAnsi="Bahnschrift" w:cs="Calibri"/>
          <w:sz w:val="24"/>
          <w:szCs w:val="24"/>
        </w:rPr>
        <w:t xml:space="preserve">jiné účetní písemnosti </w:t>
      </w:r>
    </w:p>
    <w:p w14:paraId="63190618" w14:textId="77777777" w:rsidR="00566214" w:rsidRPr="001E52AA" w:rsidRDefault="00566214" w:rsidP="00566214">
      <w:pPr>
        <w:rPr>
          <w:rFonts w:ascii="Bahnschrift" w:hAnsi="Bahnschrift" w:cs="Calibri"/>
          <w:b/>
          <w:sz w:val="24"/>
          <w:szCs w:val="24"/>
          <w:u w:val="single"/>
        </w:rPr>
      </w:pPr>
    </w:p>
    <w:p w14:paraId="520BC054" w14:textId="77777777" w:rsidR="00566214" w:rsidRDefault="006315EA" w:rsidP="00566214">
      <w:pPr>
        <w:rPr>
          <w:rFonts w:ascii="Bahnschrift" w:hAnsi="Bahnschrift" w:cs="Calibri"/>
          <w:b/>
          <w:sz w:val="24"/>
          <w:szCs w:val="24"/>
        </w:rPr>
      </w:pPr>
      <w:r w:rsidRPr="001E52AA">
        <w:rPr>
          <w:rFonts w:ascii="Bahnschrift" w:hAnsi="Bahnschrift" w:cs="Calibri"/>
          <w:b/>
          <w:sz w:val="24"/>
          <w:szCs w:val="24"/>
        </w:rPr>
        <w:t>Členění účetních dokladů</w:t>
      </w:r>
    </w:p>
    <w:p w14:paraId="594F3F12" w14:textId="77777777" w:rsidR="00397F82" w:rsidRPr="00397F82" w:rsidRDefault="00397F82" w:rsidP="00566214">
      <w:pPr>
        <w:rPr>
          <w:rFonts w:ascii="Bahnschrift" w:hAnsi="Bahnschrift" w:cs="Calibri"/>
          <w:b/>
          <w:sz w:val="6"/>
          <w:szCs w:val="6"/>
        </w:rPr>
      </w:pPr>
    </w:p>
    <w:p w14:paraId="27DE28CA" w14:textId="55451732" w:rsidR="00566214" w:rsidRPr="001E52AA" w:rsidRDefault="00566214" w:rsidP="00566214">
      <w:pPr>
        <w:pStyle w:val="Odstavecseseznamem"/>
        <w:numPr>
          <w:ilvl w:val="0"/>
          <w:numId w:val="24"/>
        </w:numPr>
        <w:spacing w:after="200" w:line="276" w:lineRule="auto"/>
        <w:rPr>
          <w:rFonts w:ascii="Bahnschrift" w:hAnsi="Bahnschrift" w:cs="Calibri"/>
          <w:b/>
          <w:sz w:val="24"/>
          <w:szCs w:val="24"/>
        </w:rPr>
      </w:pPr>
      <w:r w:rsidRPr="001E52AA">
        <w:rPr>
          <w:rFonts w:ascii="Bahnschrift" w:hAnsi="Bahnschrift" w:cs="Calibri"/>
          <w:b/>
          <w:sz w:val="24"/>
          <w:szCs w:val="24"/>
        </w:rPr>
        <w:t>podle druh</w:t>
      </w:r>
      <w:r w:rsidR="00864B76">
        <w:rPr>
          <w:rFonts w:ascii="Bahnschrift" w:hAnsi="Bahnschrift" w:cs="Calibri"/>
          <w:b/>
          <w:sz w:val="24"/>
          <w:szCs w:val="24"/>
        </w:rPr>
        <w:t>ů</w:t>
      </w:r>
    </w:p>
    <w:p w14:paraId="0530A0E7" w14:textId="7BC63331" w:rsidR="00566214" w:rsidRPr="00397F82" w:rsidRDefault="006315EA" w:rsidP="00397F82">
      <w:pPr>
        <w:pStyle w:val="Odstavecseseznamem"/>
        <w:numPr>
          <w:ilvl w:val="0"/>
          <w:numId w:val="25"/>
        </w:numPr>
        <w:spacing w:after="200" w:line="276" w:lineRule="auto"/>
        <w:rPr>
          <w:rFonts w:ascii="Bahnschrift" w:hAnsi="Bahnschrift" w:cs="Calibri"/>
          <w:sz w:val="24"/>
          <w:szCs w:val="24"/>
        </w:rPr>
      </w:pPr>
      <w:r w:rsidRPr="001E52AA">
        <w:rPr>
          <w:rFonts w:ascii="Bahnschrift" w:hAnsi="Bahnschrift" w:cs="Calibri"/>
          <w:sz w:val="24"/>
          <w:szCs w:val="24"/>
        </w:rPr>
        <w:t>Faktury vystavené (FAV)</w:t>
      </w:r>
      <w:r w:rsidR="00397F82">
        <w:rPr>
          <w:rFonts w:ascii="Bahnschrift" w:hAnsi="Bahnschrift" w:cs="Calibri"/>
          <w:sz w:val="24"/>
          <w:szCs w:val="24"/>
        </w:rPr>
        <w:t xml:space="preserve"> - </w:t>
      </w:r>
      <w:r w:rsidR="00566214" w:rsidRPr="00397F82">
        <w:rPr>
          <w:rFonts w:ascii="Bahnschrift" w:hAnsi="Bahnschrift" w:cs="Calibri"/>
          <w:sz w:val="24"/>
          <w:szCs w:val="24"/>
        </w:rPr>
        <w:t>vystaví se v případě prodeje našich výrobků či služeb</w:t>
      </w:r>
      <w:r w:rsidR="00397F82">
        <w:rPr>
          <w:rFonts w:ascii="Bahnschrift" w:hAnsi="Bahnschrift" w:cs="Calibri"/>
          <w:sz w:val="24"/>
          <w:szCs w:val="24"/>
        </w:rPr>
        <w:t xml:space="preserve">, </w:t>
      </w:r>
      <w:r w:rsidRPr="00397F82">
        <w:rPr>
          <w:rFonts w:ascii="Bahnschrift" w:hAnsi="Bahnschrift" w:cs="Calibri"/>
          <w:sz w:val="24"/>
          <w:szCs w:val="24"/>
        </w:rPr>
        <w:t>v</w:t>
      </w:r>
      <w:r w:rsidR="00566214" w:rsidRPr="00397F82">
        <w:rPr>
          <w:rFonts w:ascii="Bahnschrift" w:hAnsi="Bahnschrift" w:cs="Calibri"/>
          <w:sz w:val="24"/>
          <w:szCs w:val="24"/>
        </w:rPr>
        <w:t xml:space="preserve">zniká tím pohledávka za odběratelem a výnos </w:t>
      </w:r>
    </w:p>
    <w:p w14:paraId="5A1327B3" w14:textId="09801430" w:rsidR="00566214" w:rsidRPr="00397F82" w:rsidRDefault="006315EA" w:rsidP="00397F82">
      <w:pPr>
        <w:pStyle w:val="Odstavecseseznamem"/>
        <w:numPr>
          <w:ilvl w:val="0"/>
          <w:numId w:val="25"/>
        </w:numPr>
        <w:spacing w:after="200" w:line="276" w:lineRule="auto"/>
        <w:rPr>
          <w:rFonts w:ascii="Bahnschrift" w:hAnsi="Bahnschrift" w:cs="Calibri"/>
          <w:sz w:val="24"/>
          <w:szCs w:val="24"/>
        </w:rPr>
      </w:pPr>
      <w:r w:rsidRPr="001E52AA">
        <w:rPr>
          <w:rFonts w:ascii="Bahnschrift" w:hAnsi="Bahnschrift" w:cs="Calibri"/>
          <w:sz w:val="24"/>
          <w:szCs w:val="24"/>
        </w:rPr>
        <w:t>Faktury přijaté (FAP)</w:t>
      </w:r>
      <w:r w:rsidR="00397F82">
        <w:rPr>
          <w:rFonts w:ascii="Bahnschrift" w:hAnsi="Bahnschrift" w:cs="Calibri"/>
          <w:sz w:val="24"/>
          <w:szCs w:val="24"/>
        </w:rPr>
        <w:t xml:space="preserve"> – </w:t>
      </w:r>
      <w:r w:rsidR="00566214" w:rsidRPr="00397F82">
        <w:rPr>
          <w:rFonts w:ascii="Bahnschrift" w:hAnsi="Bahnschrift" w:cs="Calibri"/>
          <w:sz w:val="24"/>
          <w:szCs w:val="24"/>
        </w:rPr>
        <w:t>firma</w:t>
      </w:r>
      <w:r w:rsidR="00397F82">
        <w:rPr>
          <w:rFonts w:ascii="Bahnschrift" w:hAnsi="Bahnschrift" w:cs="Calibri"/>
          <w:sz w:val="24"/>
          <w:szCs w:val="24"/>
        </w:rPr>
        <w:t xml:space="preserve"> je</w:t>
      </w:r>
      <w:r w:rsidR="00566214" w:rsidRPr="00397F82">
        <w:rPr>
          <w:rFonts w:ascii="Bahnschrift" w:hAnsi="Bahnschrift" w:cs="Calibri"/>
          <w:sz w:val="24"/>
          <w:szCs w:val="24"/>
        </w:rPr>
        <w:t xml:space="preserve"> dostává od svého dodavatele a znamená to závazek </w:t>
      </w:r>
      <w:r w:rsidR="00864B76">
        <w:rPr>
          <w:rFonts w:ascii="Bahnschrift" w:hAnsi="Bahnschrift" w:cs="Calibri"/>
          <w:sz w:val="24"/>
          <w:szCs w:val="24"/>
        </w:rPr>
        <w:t>(povinnost zaplatit dodavateli)</w:t>
      </w:r>
    </w:p>
    <w:p w14:paraId="536700A3" w14:textId="49583BCB" w:rsidR="00566214" w:rsidRPr="00397F82" w:rsidRDefault="006315EA" w:rsidP="00397F82">
      <w:pPr>
        <w:pStyle w:val="Odstavecseseznamem"/>
        <w:numPr>
          <w:ilvl w:val="0"/>
          <w:numId w:val="25"/>
        </w:numPr>
        <w:spacing w:after="200" w:line="276" w:lineRule="auto"/>
        <w:rPr>
          <w:rFonts w:ascii="Bahnschrift" w:hAnsi="Bahnschrift" w:cs="Calibri"/>
          <w:sz w:val="24"/>
          <w:szCs w:val="24"/>
        </w:rPr>
      </w:pPr>
      <w:r w:rsidRPr="001E52AA">
        <w:rPr>
          <w:rFonts w:ascii="Bahnschrift" w:hAnsi="Bahnschrift" w:cs="Calibri"/>
          <w:sz w:val="24"/>
          <w:szCs w:val="24"/>
        </w:rPr>
        <w:t>Příjmové pokladní doklady (PPD)</w:t>
      </w:r>
      <w:r w:rsidR="00397F82">
        <w:rPr>
          <w:rFonts w:ascii="Bahnschrift" w:hAnsi="Bahnschrift" w:cs="Calibri"/>
          <w:sz w:val="24"/>
          <w:szCs w:val="24"/>
        </w:rPr>
        <w:t xml:space="preserve"> - </w:t>
      </w:r>
      <w:r w:rsidR="00566214" w:rsidRPr="00397F82">
        <w:rPr>
          <w:rFonts w:ascii="Bahnschrift" w:hAnsi="Bahnschrift" w:cs="Calibri"/>
          <w:sz w:val="24"/>
          <w:szCs w:val="24"/>
        </w:rPr>
        <w:t>používají se u plateb za hotové</w:t>
      </w:r>
      <w:r w:rsidR="00CD665D">
        <w:rPr>
          <w:rFonts w:ascii="Bahnschrift" w:hAnsi="Bahnschrift" w:cs="Calibri"/>
          <w:sz w:val="24"/>
          <w:szCs w:val="24"/>
        </w:rPr>
        <w:t>, vyhotovují se dvakrát – originál se předává zákazníkovi a kopii si ponechává příjemce peněz</w:t>
      </w:r>
    </w:p>
    <w:p w14:paraId="07C34D19" w14:textId="2F7075E7" w:rsidR="00566214" w:rsidRPr="00397F82" w:rsidRDefault="00566214" w:rsidP="00397F82">
      <w:pPr>
        <w:pStyle w:val="Odstavecseseznamem"/>
        <w:numPr>
          <w:ilvl w:val="0"/>
          <w:numId w:val="25"/>
        </w:numPr>
        <w:spacing w:after="200" w:line="276" w:lineRule="auto"/>
        <w:rPr>
          <w:rFonts w:ascii="Bahnschrift" w:hAnsi="Bahnschrift" w:cs="Calibri"/>
          <w:sz w:val="24"/>
          <w:szCs w:val="24"/>
        </w:rPr>
      </w:pPr>
      <w:r w:rsidRPr="001E52AA">
        <w:rPr>
          <w:rFonts w:ascii="Bahnschrift" w:hAnsi="Bahnschrift" w:cs="Calibri"/>
          <w:sz w:val="24"/>
          <w:szCs w:val="24"/>
        </w:rPr>
        <w:t>V</w:t>
      </w:r>
      <w:r w:rsidR="006315EA" w:rsidRPr="001E52AA">
        <w:rPr>
          <w:rFonts w:ascii="Bahnschrift" w:hAnsi="Bahnschrift" w:cs="Calibri"/>
          <w:sz w:val="24"/>
          <w:szCs w:val="24"/>
        </w:rPr>
        <w:t>ýdajové podkladní doklady (VPD)</w:t>
      </w:r>
      <w:r w:rsidR="00397F82">
        <w:rPr>
          <w:rFonts w:ascii="Bahnschrift" w:hAnsi="Bahnschrift" w:cs="Calibri"/>
          <w:sz w:val="24"/>
          <w:szCs w:val="24"/>
        </w:rPr>
        <w:t xml:space="preserve"> - </w:t>
      </w:r>
      <w:r w:rsidR="00CD665D">
        <w:rPr>
          <w:rFonts w:ascii="Bahnschrift" w:hAnsi="Bahnschrift" w:cs="Calibri"/>
          <w:sz w:val="24"/>
          <w:szCs w:val="24"/>
        </w:rPr>
        <w:t>na jejich základě se účtují výdaje v hotovosti</w:t>
      </w:r>
      <w:r w:rsidRPr="00397F82">
        <w:rPr>
          <w:rFonts w:ascii="Bahnschrift" w:hAnsi="Bahnschrift" w:cs="Calibri"/>
          <w:sz w:val="24"/>
          <w:szCs w:val="24"/>
        </w:rPr>
        <w:t xml:space="preserve"> </w:t>
      </w:r>
    </w:p>
    <w:p w14:paraId="1B048C76" w14:textId="553D67FD" w:rsidR="00566214" w:rsidRPr="00397F82" w:rsidRDefault="006315EA" w:rsidP="00397F82">
      <w:pPr>
        <w:pStyle w:val="Odstavecseseznamem"/>
        <w:numPr>
          <w:ilvl w:val="0"/>
          <w:numId w:val="25"/>
        </w:numPr>
        <w:spacing w:after="200" w:line="276" w:lineRule="auto"/>
        <w:rPr>
          <w:rFonts w:ascii="Bahnschrift" w:hAnsi="Bahnschrift" w:cs="Calibri"/>
          <w:sz w:val="24"/>
          <w:szCs w:val="24"/>
        </w:rPr>
      </w:pPr>
      <w:r w:rsidRPr="001E52AA">
        <w:rPr>
          <w:rFonts w:ascii="Bahnschrift" w:hAnsi="Bahnschrift" w:cs="Calibri"/>
          <w:sz w:val="24"/>
          <w:szCs w:val="24"/>
        </w:rPr>
        <w:t>Bankovní výpisy (VBÚ)</w:t>
      </w:r>
      <w:r w:rsidR="00397F82">
        <w:rPr>
          <w:rFonts w:ascii="Bahnschrift" w:hAnsi="Bahnschrift" w:cs="Calibri"/>
          <w:sz w:val="24"/>
          <w:szCs w:val="24"/>
        </w:rPr>
        <w:t xml:space="preserve"> - </w:t>
      </w:r>
      <w:r w:rsidR="00566214" w:rsidRPr="00397F82">
        <w:rPr>
          <w:rFonts w:ascii="Bahnschrift" w:hAnsi="Bahnschrift" w:cs="Calibri"/>
          <w:sz w:val="24"/>
          <w:szCs w:val="24"/>
        </w:rPr>
        <w:t xml:space="preserve">informují účetní jednotku o </w:t>
      </w:r>
      <w:r w:rsidR="00CD665D">
        <w:rPr>
          <w:rFonts w:ascii="Bahnschrift" w:hAnsi="Bahnschrift" w:cs="Calibri"/>
          <w:sz w:val="24"/>
          <w:szCs w:val="24"/>
        </w:rPr>
        <w:t xml:space="preserve">stavu a </w:t>
      </w:r>
      <w:r w:rsidR="00566214" w:rsidRPr="00397F82">
        <w:rPr>
          <w:rFonts w:ascii="Bahnschrift" w:hAnsi="Bahnschrift" w:cs="Calibri"/>
          <w:sz w:val="24"/>
          <w:szCs w:val="24"/>
        </w:rPr>
        <w:t xml:space="preserve">pohybu peněz na </w:t>
      </w:r>
      <w:r w:rsidR="00397F82">
        <w:rPr>
          <w:rFonts w:ascii="Bahnschrift" w:hAnsi="Bahnschrift" w:cs="Calibri"/>
          <w:sz w:val="24"/>
          <w:szCs w:val="24"/>
        </w:rPr>
        <w:t>b</w:t>
      </w:r>
      <w:r w:rsidR="00566214" w:rsidRPr="00397F82">
        <w:rPr>
          <w:rFonts w:ascii="Bahnschrift" w:hAnsi="Bahnschrift" w:cs="Calibri"/>
          <w:sz w:val="24"/>
          <w:szCs w:val="24"/>
        </w:rPr>
        <w:t>ankovní</w:t>
      </w:r>
      <w:r w:rsidR="00CD665D">
        <w:rPr>
          <w:rFonts w:ascii="Bahnschrift" w:hAnsi="Bahnschrift" w:cs="Calibri"/>
          <w:sz w:val="24"/>
          <w:szCs w:val="24"/>
        </w:rPr>
        <w:t>m účtu</w:t>
      </w:r>
    </w:p>
    <w:p w14:paraId="3DE82B84" w14:textId="5F5EB684" w:rsidR="00BB75C3" w:rsidRDefault="006315EA" w:rsidP="00397F82">
      <w:pPr>
        <w:pStyle w:val="Odstavecseseznamem"/>
        <w:numPr>
          <w:ilvl w:val="0"/>
          <w:numId w:val="25"/>
        </w:numPr>
        <w:spacing w:after="200" w:line="276" w:lineRule="auto"/>
        <w:rPr>
          <w:rFonts w:ascii="Bahnschrift" w:hAnsi="Bahnschrift" w:cs="Calibri"/>
          <w:sz w:val="24"/>
          <w:szCs w:val="24"/>
        </w:rPr>
      </w:pPr>
      <w:r w:rsidRPr="001E52AA">
        <w:rPr>
          <w:rFonts w:ascii="Bahnschrift" w:hAnsi="Bahnschrift" w:cs="Calibri"/>
          <w:sz w:val="24"/>
          <w:szCs w:val="24"/>
        </w:rPr>
        <w:t>Vnitřní účetní doklady (VÚD)</w:t>
      </w:r>
      <w:r w:rsidR="00397F82">
        <w:rPr>
          <w:rFonts w:ascii="Bahnschrift" w:hAnsi="Bahnschrift" w:cs="Calibri"/>
          <w:sz w:val="24"/>
          <w:szCs w:val="24"/>
        </w:rPr>
        <w:t xml:space="preserve"> </w:t>
      </w:r>
      <w:r w:rsidR="00CD665D">
        <w:rPr>
          <w:rFonts w:ascii="Bahnschrift" w:hAnsi="Bahnschrift" w:cs="Calibri"/>
          <w:sz w:val="24"/>
          <w:szCs w:val="24"/>
        </w:rPr>
        <w:t>–</w:t>
      </w:r>
      <w:r w:rsidR="00397F82">
        <w:rPr>
          <w:rFonts w:ascii="Bahnschrift" w:hAnsi="Bahnschrift" w:cs="Calibri"/>
          <w:sz w:val="24"/>
          <w:szCs w:val="24"/>
        </w:rPr>
        <w:t xml:space="preserve"> </w:t>
      </w:r>
      <w:r w:rsidR="00CD665D">
        <w:rPr>
          <w:rFonts w:ascii="Bahnschrift" w:hAnsi="Bahnschrift" w:cs="Calibri"/>
          <w:sz w:val="24"/>
          <w:szCs w:val="24"/>
        </w:rPr>
        <w:t xml:space="preserve">někdy se též označují jako obecné účetní doklady - </w:t>
      </w:r>
      <w:r w:rsidR="00566214" w:rsidRPr="00397F82">
        <w:rPr>
          <w:rFonts w:ascii="Bahnschrift" w:hAnsi="Bahnschrift" w:cs="Calibri"/>
          <w:sz w:val="24"/>
          <w:szCs w:val="24"/>
        </w:rPr>
        <w:t>slouží pro zaúčtování hospodářsk</w:t>
      </w:r>
      <w:r w:rsidRPr="00397F82">
        <w:rPr>
          <w:rFonts w:ascii="Bahnschrift" w:hAnsi="Bahnschrift" w:cs="Calibri"/>
          <w:sz w:val="24"/>
          <w:szCs w:val="24"/>
        </w:rPr>
        <w:t xml:space="preserve">ých operací </w:t>
      </w:r>
      <w:r w:rsidR="0007307E">
        <w:rPr>
          <w:rFonts w:ascii="Bahnschrift" w:hAnsi="Bahnschrift" w:cs="Calibri"/>
          <w:sz w:val="24"/>
          <w:szCs w:val="24"/>
        </w:rPr>
        <w:t>uvnitř podniku:</w:t>
      </w:r>
    </w:p>
    <w:p w14:paraId="1B114946" w14:textId="21B44AA5" w:rsidR="0007307E" w:rsidRDefault="0007307E" w:rsidP="0007307E">
      <w:pPr>
        <w:pStyle w:val="Odstavecseseznamem"/>
        <w:numPr>
          <w:ilvl w:val="0"/>
          <w:numId w:val="53"/>
        </w:numPr>
        <w:spacing w:after="200" w:line="276" w:lineRule="auto"/>
        <w:rPr>
          <w:rFonts w:ascii="Bahnschrift" w:hAnsi="Bahnschrift" w:cs="Calibri"/>
          <w:sz w:val="24"/>
          <w:szCs w:val="24"/>
        </w:rPr>
      </w:pPr>
      <w:r>
        <w:rPr>
          <w:rFonts w:ascii="Bahnschrift" w:hAnsi="Bahnschrift" w:cs="Calibri"/>
          <w:sz w:val="24"/>
          <w:szCs w:val="24"/>
        </w:rPr>
        <w:t>příjemky – příjem zásob materiálu, zboží na sklad</w:t>
      </w:r>
    </w:p>
    <w:p w14:paraId="51F3156A" w14:textId="283575FD" w:rsidR="0007307E" w:rsidRDefault="0007307E" w:rsidP="0007307E">
      <w:pPr>
        <w:pStyle w:val="Odstavecseseznamem"/>
        <w:numPr>
          <w:ilvl w:val="0"/>
          <w:numId w:val="53"/>
        </w:numPr>
        <w:spacing w:after="200" w:line="276" w:lineRule="auto"/>
        <w:rPr>
          <w:rFonts w:ascii="Bahnschrift" w:hAnsi="Bahnschrift" w:cs="Calibri"/>
          <w:sz w:val="24"/>
          <w:szCs w:val="24"/>
        </w:rPr>
      </w:pPr>
      <w:r>
        <w:rPr>
          <w:rFonts w:ascii="Bahnschrift" w:hAnsi="Bahnschrift" w:cs="Calibri"/>
          <w:sz w:val="24"/>
          <w:szCs w:val="24"/>
        </w:rPr>
        <w:t>výdejky – výdej zásob materiálu ze skladu do výroby, výdej zboží ze skladu</w:t>
      </w:r>
    </w:p>
    <w:p w14:paraId="15FCF105" w14:textId="69494361" w:rsidR="0007307E" w:rsidRPr="00BF7B5D" w:rsidRDefault="0007307E" w:rsidP="00BF7B5D">
      <w:pPr>
        <w:pStyle w:val="Odstavecseseznamem"/>
        <w:numPr>
          <w:ilvl w:val="0"/>
          <w:numId w:val="53"/>
        </w:numPr>
        <w:spacing w:after="200" w:line="276" w:lineRule="auto"/>
        <w:rPr>
          <w:rFonts w:ascii="Bahnschrift" w:hAnsi="Bahnschrift" w:cs="Calibri"/>
          <w:sz w:val="24"/>
          <w:szCs w:val="24"/>
        </w:rPr>
      </w:pPr>
      <w:r>
        <w:rPr>
          <w:rFonts w:ascii="Bahnschrift" w:hAnsi="Bahnschrift" w:cs="Calibri"/>
          <w:sz w:val="24"/>
          <w:szCs w:val="24"/>
        </w:rPr>
        <w:t>zúčtovací a výplatní listina – pro zaúčtování mezd zaměstnanců za kalendářní měsíc</w:t>
      </w:r>
      <w:r w:rsidR="00BF7B5D" w:rsidRPr="00BF7B5D">
        <w:rPr>
          <w:rFonts w:ascii="Bahnschrift" w:hAnsi="Bahnschrift" w:cs="Calibri"/>
          <w:sz w:val="24"/>
          <w:szCs w:val="24"/>
        </w:rPr>
        <w:br w:type="page"/>
      </w:r>
    </w:p>
    <w:p w14:paraId="64821B2A" w14:textId="465770A5" w:rsidR="00BF7B5D" w:rsidRPr="004536A0" w:rsidRDefault="00BF7B5D" w:rsidP="004536A0">
      <w:pPr>
        <w:spacing w:after="200" w:line="276" w:lineRule="auto"/>
        <w:rPr>
          <w:rFonts w:ascii="Bahnschrift" w:hAnsi="Bahnschrift" w:cs="Calibri"/>
          <w:sz w:val="24"/>
          <w:szCs w:val="24"/>
        </w:rPr>
      </w:pPr>
      <w:r w:rsidRPr="001E52AA">
        <w:rPr>
          <w:rFonts w:ascii="Bahnschrift" w:hAnsi="Bahnschrift" w:cs="Calibri"/>
          <w:noProof/>
          <w:sz w:val="24"/>
          <w:szCs w:val="24"/>
        </w:rPr>
        <w:lastRenderedPageBreak/>
        <w:drawing>
          <wp:anchor distT="0" distB="0" distL="114300" distR="114300" simplePos="0" relativeHeight="251658752" behindDoc="1" locked="0" layoutInCell="1" allowOverlap="1" wp14:anchorId="79B39F56" wp14:editId="528CB60E">
            <wp:simplePos x="0" y="0"/>
            <wp:positionH relativeFrom="margin">
              <wp:posOffset>52705</wp:posOffset>
            </wp:positionH>
            <wp:positionV relativeFrom="margin">
              <wp:posOffset>-427990</wp:posOffset>
            </wp:positionV>
            <wp:extent cx="5699760" cy="1441450"/>
            <wp:effectExtent l="0" t="0" r="0" b="0"/>
            <wp:wrapTight wrapText="bothSides">
              <wp:wrapPolygon edited="0">
                <wp:start x="0" y="0"/>
                <wp:lineTo x="0" y="21410"/>
                <wp:lineTo x="21513" y="21410"/>
                <wp:lineTo x="21513"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976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D9567" w14:textId="5E63C016" w:rsidR="00566214" w:rsidRPr="001E52AA" w:rsidRDefault="00566214" w:rsidP="00566214">
      <w:pPr>
        <w:pStyle w:val="Odstavecseseznamem"/>
        <w:numPr>
          <w:ilvl w:val="0"/>
          <w:numId w:val="24"/>
        </w:numPr>
        <w:spacing w:after="200" w:line="276" w:lineRule="auto"/>
        <w:rPr>
          <w:rFonts w:ascii="Bahnschrift" w:hAnsi="Bahnschrift" w:cs="Calibri"/>
          <w:b/>
          <w:sz w:val="24"/>
          <w:szCs w:val="24"/>
        </w:rPr>
      </w:pPr>
      <w:r w:rsidRPr="001E52AA">
        <w:rPr>
          <w:rFonts w:ascii="Bahnschrift" w:hAnsi="Bahnschrift" w:cs="Calibri"/>
          <w:b/>
          <w:sz w:val="24"/>
          <w:szCs w:val="24"/>
        </w:rPr>
        <w:t xml:space="preserve">podle počtu dokumentovaných účetních případů </w:t>
      </w:r>
    </w:p>
    <w:p w14:paraId="1BE9770F" w14:textId="0F7EC14A" w:rsidR="00566214" w:rsidRPr="001E52AA" w:rsidRDefault="00BF7B5D" w:rsidP="00566214">
      <w:pPr>
        <w:pStyle w:val="Odstavecseseznamem"/>
        <w:numPr>
          <w:ilvl w:val="0"/>
          <w:numId w:val="27"/>
        </w:numPr>
        <w:spacing w:after="200" w:line="276" w:lineRule="auto"/>
        <w:rPr>
          <w:rFonts w:ascii="Bahnschrift" w:hAnsi="Bahnschrift" w:cs="Calibri"/>
          <w:sz w:val="24"/>
          <w:szCs w:val="24"/>
        </w:rPr>
      </w:pPr>
      <w:r>
        <w:rPr>
          <w:rFonts w:ascii="Bahnschrift" w:hAnsi="Bahnschrift" w:cs="Calibri"/>
          <w:sz w:val="24"/>
          <w:szCs w:val="24"/>
        </w:rPr>
        <w:t>j</w:t>
      </w:r>
      <w:r w:rsidR="006315EA" w:rsidRPr="001E52AA">
        <w:rPr>
          <w:rFonts w:ascii="Bahnschrift" w:hAnsi="Bahnschrift" w:cs="Calibri"/>
          <w:sz w:val="24"/>
          <w:szCs w:val="24"/>
        </w:rPr>
        <w:t xml:space="preserve">ednotlivé - </w:t>
      </w:r>
      <w:r w:rsidR="00566214" w:rsidRPr="001E52AA">
        <w:rPr>
          <w:rFonts w:ascii="Bahnschrift" w:hAnsi="Bahnschrift" w:cs="Calibri"/>
          <w:sz w:val="24"/>
          <w:szCs w:val="24"/>
        </w:rPr>
        <w:t xml:space="preserve">dokumentují jednu hospodářskou operaci </w:t>
      </w:r>
    </w:p>
    <w:p w14:paraId="23243222" w14:textId="261B272F" w:rsidR="00283BFC" w:rsidRDefault="00BF7B5D" w:rsidP="00283BFC">
      <w:pPr>
        <w:pStyle w:val="Odstavecseseznamem"/>
        <w:numPr>
          <w:ilvl w:val="0"/>
          <w:numId w:val="27"/>
        </w:numPr>
        <w:spacing w:after="200" w:line="276" w:lineRule="auto"/>
        <w:rPr>
          <w:rFonts w:ascii="Bahnschrift" w:hAnsi="Bahnschrift" w:cs="Calibri"/>
          <w:sz w:val="24"/>
          <w:szCs w:val="24"/>
        </w:rPr>
      </w:pPr>
      <w:r>
        <w:rPr>
          <w:rFonts w:ascii="Bahnschrift" w:hAnsi="Bahnschrift" w:cs="Calibri"/>
          <w:sz w:val="24"/>
          <w:szCs w:val="24"/>
        </w:rPr>
        <w:t>s</w:t>
      </w:r>
      <w:r w:rsidR="006315EA" w:rsidRPr="001E52AA">
        <w:rPr>
          <w:rFonts w:ascii="Bahnschrift" w:hAnsi="Bahnschrift" w:cs="Calibri"/>
          <w:sz w:val="24"/>
          <w:szCs w:val="24"/>
        </w:rPr>
        <w:t xml:space="preserve">běrné </w:t>
      </w:r>
      <w:r>
        <w:rPr>
          <w:rFonts w:ascii="Bahnschrift" w:hAnsi="Bahnschrift" w:cs="Calibri"/>
          <w:sz w:val="24"/>
          <w:szCs w:val="24"/>
        </w:rPr>
        <w:t>–</w:t>
      </w:r>
      <w:r w:rsidR="006315EA" w:rsidRPr="001E52AA">
        <w:rPr>
          <w:rFonts w:ascii="Bahnschrift" w:hAnsi="Bahnschrift" w:cs="Calibri"/>
          <w:sz w:val="24"/>
          <w:szCs w:val="24"/>
        </w:rPr>
        <w:t xml:space="preserve"> </w:t>
      </w:r>
      <w:r>
        <w:rPr>
          <w:rFonts w:ascii="Bahnschrift" w:hAnsi="Bahnschrift" w:cs="Calibri"/>
          <w:sz w:val="24"/>
          <w:szCs w:val="24"/>
        </w:rPr>
        <w:t>shrnují více jednotlivých účetních dokladů zachycujících stejnorodé hospodářské operace do nového dokladu, aby mohly být zaúčtovány jednou položkou (do sběrného účetního dokladu lze shrnovat údaje jednotlivých účetních dokladů za určité období, např. týden, měsíc)</w:t>
      </w:r>
    </w:p>
    <w:p w14:paraId="28071D31" w14:textId="77777777" w:rsidR="00BF7B5D" w:rsidRPr="00283BFC" w:rsidRDefault="00BF7B5D" w:rsidP="00BF7B5D">
      <w:pPr>
        <w:pStyle w:val="Odstavecseseznamem"/>
        <w:spacing w:after="200" w:line="276" w:lineRule="auto"/>
        <w:ind w:left="1080"/>
        <w:rPr>
          <w:rFonts w:ascii="Bahnschrift" w:hAnsi="Bahnschrift" w:cs="Calibri"/>
          <w:sz w:val="24"/>
          <w:szCs w:val="24"/>
        </w:rPr>
      </w:pPr>
    </w:p>
    <w:p w14:paraId="14BFF0DB" w14:textId="56C1723D" w:rsidR="00566214" w:rsidRPr="001E52AA" w:rsidRDefault="00566214" w:rsidP="00566214">
      <w:pPr>
        <w:pStyle w:val="Odstavecseseznamem"/>
        <w:numPr>
          <w:ilvl w:val="0"/>
          <w:numId w:val="24"/>
        </w:numPr>
        <w:spacing w:after="200" w:line="276" w:lineRule="auto"/>
        <w:rPr>
          <w:rFonts w:ascii="Bahnschrift" w:hAnsi="Bahnschrift" w:cs="Calibri"/>
          <w:b/>
          <w:sz w:val="24"/>
          <w:szCs w:val="24"/>
        </w:rPr>
      </w:pPr>
      <w:r w:rsidRPr="001E52AA">
        <w:rPr>
          <w:rFonts w:ascii="Bahnschrift" w:hAnsi="Bahnschrift" w:cs="Calibri"/>
          <w:b/>
          <w:sz w:val="24"/>
          <w:szCs w:val="24"/>
        </w:rPr>
        <w:t xml:space="preserve">podle </w:t>
      </w:r>
      <w:r w:rsidR="00BF7B5D">
        <w:rPr>
          <w:rFonts w:ascii="Bahnschrift" w:hAnsi="Bahnschrift" w:cs="Calibri"/>
          <w:b/>
          <w:sz w:val="24"/>
          <w:szCs w:val="24"/>
        </w:rPr>
        <w:t>obsahu (</w:t>
      </w:r>
      <w:r w:rsidRPr="001E52AA">
        <w:rPr>
          <w:rFonts w:ascii="Bahnschrift" w:hAnsi="Bahnschrift" w:cs="Calibri"/>
          <w:b/>
          <w:sz w:val="24"/>
          <w:szCs w:val="24"/>
        </w:rPr>
        <w:t>místa vzniku</w:t>
      </w:r>
      <w:r w:rsidR="00BF7B5D">
        <w:rPr>
          <w:rFonts w:ascii="Bahnschrift" w:hAnsi="Bahnschrift" w:cs="Calibri"/>
          <w:b/>
          <w:sz w:val="24"/>
          <w:szCs w:val="24"/>
        </w:rPr>
        <w:t>)</w:t>
      </w:r>
    </w:p>
    <w:p w14:paraId="2287B363" w14:textId="3F6EE9BD" w:rsidR="00566214" w:rsidRPr="001E52AA" w:rsidRDefault="00BF7B5D" w:rsidP="00566214">
      <w:pPr>
        <w:pStyle w:val="Odstavecseseznamem"/>
        <w:numPr>
          <w:ilvl w:val="0"/>
          <w:numId w:val="28"/>
        </w:numPr>
        <w:spacing w:after="200" w:line="276" w:lineRule="auto"/>
        <w:rPr>
          <w:rFonts w:ascii="Bahnschrift" w:hAnsi="Bahnschrift" w:cs="Calibri"/>
          <w:sz w:val="24"/>
          <w:szCs w:val="24"/>
        </w:rPr>
      </w:pPr>
      <w:r>
        <w:rPr>
          <w:rFonts w:ascii="Bahnschrift" w:hAnsi="Bahnschrift" w:cs="Calibri"/>
          <w:sz w:val="24"/>
          <w:szCs w:val="24"/>
        </w:rPr>
        <w:t>v</w:t>
      </w:r>
      <w:r w:rsidR="00566214" w:rsidRPr="001E52AA">
        <w:rPr>
          <w:rFonts w:ascii="Bahnschrift" w:hAnsi="Bahnschrift" w:cs="Calibri"/>
          <w:sz w:val="24"/>
          <w:szCs w:val="24"/>
        </w:rPr>
        <w:t>nější (externí)</w:t>
      </w:r>
      <w:r w:rsidR="006315EA" w:rsidRPr="001E52AA">
        <w:rPr>
          <w:rFonts w:ascii="Bahnschrift" w:hAnsi="Bahnschrift" w:cs="Calibri"/>
          <w:sz w:val="24"/>
          <w:szCs w:val="24"/>
        </w:rPr>
        <w:t xml:space="preserve"> </w:t>
      </w:r>
      <w:r w:rsidR="00566214" w:rsidRPr="001E52AA">
        <w:rPr>
          <w:rFonts w:ascii="Bahnschrift" w:hAnsi="Bahnschrift" w:cs="Calibri"/>
          <w:sz w:val="24"/>
          <w:szCs w:val="24"/>
        </w:rPr>
        <w:t>- mají vztah k účetním případům v okolí podniku</w:t>
      </w:r>
      <w:r w:rsidR="006315EA" w:rsidRPr="001E52AA">
        <w:rPr>
          <w:rFonts w:ascii="Bahnschrift" w:hAnsi="Bahnschrift" w:cs="Calibri"/>
          <w:sz w:val="24"/>
          <w:szCs w:val="24"/>
        </w:rPr>
        <w:t xml:space="preserve"> (faktura přijatá, </w:t>
      </w:r>
      <w:r w:rsidR="00566214" w:rsidRPr="001E52AA">
        <w:rPr>
          <w:rFonts w:ascii="Bahnschrift" w:hAnsi="Bahnschrift" w:cs="Calibri"/>
          <w:sz w:val="24"/>
          <w:szCs w:val="24"/>
        </w:rPr>
        <w:t>vystavená, výpis bankovního účtu)</w:t>
      </w:r>
    </w:p>
    <w:p w14:paraId="1216F1D7" w14:textId="09BC02A8" w:rsidR="006315EA" w:rsidRPr="00283BFC" w:rsidRDefault="00BF7B5D" w:rsidP="00566214">
      <w:pPr>
        <w:pStyle w:val="Odstavecseseznamem"/>
        <w:numPr>
          <w:ilvl w:val="0"/>
          <w:numId w:val="28"/>
        </w:numPr>
        <w:spacing w:after="200" w:line="276" w:lineRule="auto"/>
        <w:rPr>
          <w:rFonts w:ascii="Bahnschrift" w:hAnsi="Bahnschrift" w:cs="Calibri"/>
          <w:sz w:val="24"/>
          <w:szCs w:val="24"/>
        </w:rPr>
      </w:pPr>
      <w:r>
        <w:rPr>
          <w:rFonts w:ascii="Bahnschrift" w:hAnsi="Bahnschrift" w:cs="Calibri"/>
          <w:sz w:val="24"/>
          <w:szCs w:val="24"/>
        </w:rPr>
        <w:t>v</w:t>
      </w:r>
      <w:r w:rsidR="00566214" w:rsidRPr="001E52AA">
        <w:rPr>
          <w:rFonts w:ascii="Bahnschrift" w:hAnsi="Bahnschrift" w:cs="Calibri"/>
          <w:sz w:val="24"/>
          <w:szCs w:val="24"/>
        </w:rPr>
        <w:t>nitřní (interní)</w:t>
      </w:r>
      <w:r w:rsidR="006315EA" w:rsidRPr="001E52AA">
        <w:rPr>
          <w:rFonts w:ascii="Bahnschrift" w:hAnsi="Bahnschrift" w:cs="Calibri"/>
          <w:sz w:val="24"/>
          <w:szCs w:val="24"/>
        </w:rPr>
        <w:t xml:space="preserve"> </w:t>
      </w:r>
      <w:r w:rsidR="00566214" w:rsidRPr="001E52AA">
        <w:rPr>
          <w:rFonts w:ascii="Bahnschrift" w:hAnsi="Bahnschrift" w:cs="Calibri"/>
          <w:sz w:val="24"/>
          <w:szCs w:val="24"/>
        </w:rPr>
        <w:t>- účetní případy, které se uskutečnil</w:t>
      </w:r>
      <w:r w:rsidR="00C46C84">
        <w:rPr>
          <w:rFonts w:ascii="Bahnschrift" w:hAnsi="Bahnschrift" w:cs="Calibri"/>
          <w:sz w:val="24"/>
          <w:szCs w:val="24"/>
        </w:rPr>
        <w:t>y</w:t>
      </w:r>
      <w:r w:rsidR="00566214" w:rsidRPr="001E52AA">
        <w:rPr>
          <w:rFonts w:ascii="Bahnschrift" w:hAnsi="Bahnschrift" w:cs="Calibri"/>
          <w:sz w:val="24"/>
          <w:szCs w:val="24"/>
        </w:rPr>
        <w:t xml:space="preserve"> pouze uvnitř podniku (příjemka, výdejka, zúčtovací a výplatní listina) </w:t>
      </w:r>
    </w:p>
    <w:p w14:paraId="154877AF" w14:textId="77777777" w:rsidR="00566214" w:rsidRPr="001E52AA" w:rsidRDefault="00566214" w:rsidP="00566214">
      <w:pPr>
        <w:rPr>
          <w:rFonts w:ascii="Bahnschrift" w:hAnsi="Bahnschrift" w:cs="Calibri"/>
          <w:b/>
          <w:sz w:val="24"/>
          <w:szCs w:val="24"/>
        </w:rPr>
      </w:pPr>
      <w:r w:rsidRPr="001E52AA">
        <w:rPr>
          <w:rFonts w:ascii="Bahnschrift" w:hAnsi="Bahnschrift" w:cs="Calibri"/>
          <w:b/>
          <w:sz w:val="24"/>
          <w:szCs w:val="24"/>
        </w:rPr>
        <w:t xml:space="preserve">Náležitosti účetního dokladu </w:t>
      </w:r>
    </w:p>
    <w:p w14:paraId="18243F5B" w14:textId="46221BA1" w:rsidR="00566214" w:rsidRPr="00283BFC" w:rsidRDefault="00566214" w:rsidP="00283BFC">
      <w:pPr>
        <w:rPr>
          <w:rFonts w:ascii="Bahnschrift" w:hAnsi="Bahnschrift" w:cs="Calibri"/>
          <w:sz w:val="24"/>
          <w:szCs w:val="24"/>
        </w:rPr>
      </w:pPr>
      <w:r w:rsidRPr="00283BFC">
        <w:rPr>
          <w:rFonts w:ascii="Bahnschrift" w:hAnsi="Bahnschrift" w:cs="Calibri"/>
          <w:sz w:val="24"/>
          <w:szCs w:val="24"/>
        </w:rPr>
        <w:t xml:space="preserve">Účetní doklad je záznam o hospodářských jevech v podniku, který musí obsahovat určité náležitosti: </w:t>
      </w:r>
    </w:p>
    <w:p w14:paraId="419F442D" w14:textId="409AE454" w:rsidR="00566214" w:rsidRPr="001E52AA" w:rsidRDefault="00762F5E" w:rsidP="00566214">
      <w:pPr>
        <w:pStyle w:val="Odstavecseseznamem"/>
        <w:numPr>
          <w:ilvl w:val="0"/>
          <w:numId w:val="21"/>
        </w:numPr>
        <w:spacing w:after="200" w:line="276" w:lineRule="auto"/>
        <w:rPr>
          <w:rFonts w:ascii="Bahnschrift" w:hAnsi="Bahnschrift" w:cs="Calibri"/>
          <w:sz w:val="24"/>
          <w:szCs w:val="24"/>
        </w:rPr>
      </w:pPr>
      <w:r>
        <w:rPr>
          <w:rFonts w:ascii="Bahnschrift" w:hAnsi="Bahnschrift" w:cs="Calibri"/>
          <w:sz w:val="24"/>
          <w:szCs w:val="24"/>
        </w:rPr>
        <w:t>o</w:t>
      </w:r>
      <w:r w:rsidR="00283BFC">
        <w:rPr>
          <w:rFonts w:ascii="Bahnschrift" w:hAnsi="Bahnschrift" w:cs="Calibri"/>
          <w:sz w:val="24"/>
          <w:szCs w:val="24"/>
        </w:rPr>
        <w:t>značení</w:t>
      </w:r>
      <w:r w:rsidR="00566214" w:rsidRPr="001E52AA">
        <w:rPr>
          <w:rFonts w:ascii="Bahnschrift" w:hAnsi="Bahnschrift" w:cs="Calibri"/>
          <w:sz w:val="24"/>
          <w:szCs w:val="24"/>
        </w:rPr>
        <w:t xml:space="preserve"> účetního dokladu </w:t>
      </w:r>
      <w:r w:rsidR="00283BFC">
        <w:rPr>
          <w:rFonts w:ascii="Bahnschrift" w:hAnsi="Bahnschrift" w:cs="Calibri"/>
          <w:sz w:val="24"/>
          <w:szCs w:val="24"/>
        </w:rPr>
        <w:t>(f/1, V/6, b/2)</w:t>
      </w:r>
    </w:p>
    <w:p w14:paraId="2E989AEA" w14:textId="6379200A" w:rsidR="00566214" w:rsidRPr="00762F5E" w:rsidRDefault="00762F5E" w:rsidP="00762F5E">
      <w:pPr>
        <w:pStyle w:val="Odstavecseseznamem"/>
        <w:numPr>
          <w:ilvl w:val="0"/>
          <w:numId w:val="21"/>
        </w:numPr>
        <w:spacing w:after="200" w:line="276" w:lineRule="auto"/>
        <w:rPr>
          <w:rFonts w:ascii="Bahnschrift" w:hAnsi="Bahnschrift" w:cs="Calibri"/>
          <w:sz w:val="24"/>
          <w:szCs w:val="24"/>
        </w:rPr>
      </w:pPr>
      <w:r>
        <w:rPr>
          <w:rFonts w:ascii="Bahnschrift" w:hAnsi="Bahnschrift" w:cs="Calibri"/>
          <w:sz w:val="24"/>
          <w:szCs w:val="24"/>
        </w:rPr>
        <w:t>p</w:t>
      </w:r>
      <w:r w:rsidR="00566214" w:rsidRPr="001E52AA">
        <w:rPr>
          <w:rFonts w:ascii="Bahnschrift" w:hAnsi="Bahnschrift" w:cs="Calibri"/>
          <w:sz w:val="24"/>
          <w:szCs w:val="24"/>
        </w:rPr>
        <w:t xml:space="preserve">opis </w:t>
      </w:r>
      <w:r w:rsidR="00283BFC">
        <w:rPr>
          <w:rFonts w:ascii="Bahnschrift" w:hAnsi="Bahnschrift" w:cs="Calibri"/>
          <w:sz w:val="24"/>
          <w:szCs w:val="24"/>
        </w:rPr>
        <w:t>obsahu účetního případu (za nákup materiálu)</w:t>
      </w:r>
      <w:r>
        <w:rPr>
          <w:rFonts w:ascii="Bahnschrift" w:hAnsi="Bahnschrift" w:cs="Calibri"/>
          <w:sz w:val="24"/>
          <w:szCs w:val="24"/>
        </w:rPr>
        <w:t xml:space="preserve"> a o</w:t>
      </w:r>
      <w:r w:rsidR="00283BFC" w:rsidRPr="00762F5E">
        <w:rPr>
          <w:rFonts w:ascii="Bahnschrift" w:hAnsi="Bahnschrift" w:cs="Calibri"/>
          <w:sz w:val="24"/>
          <w:szCs w:val="24"/>
        </w:rPr>
        <w:t>značení účastníků účetního případu</w:t>
      </w:r>
      <w:r w:rsidR="00566214" w:rsidRPr="00762F5E">
        <w:rPr>
          <w:rFonts w:ascii="Bahnschrift" w:hAnsi="Bahnschrift" w:cs="Calibri"/>
          <w:sz w:val="24"/>
          <w:szCs w:val="24"/>
        </w:rPr>
        <w:t xml:space="preserve"> (jméno, příjmení, název firmy)</w:t>
      </w:r>
    </w:p>
    <w:p w14:paraId="2F7BE012" w14:textId="77AA0419" w:rsidR="00566214" w:rsidRPr="001E52AA" w:rsidRDefault="00762F5E" w:rsidP="00566214">
      <w:pPr>
        <w:pStyle w:val="Odstavecseseznamem"/>
        <w:numPr>
          <w:ilvl w:val="0"/>
          <w:numId w:val="21"/>
        </w:numPr>
        <w:spacing w:after="200" w:line="276" w:lineRule="auto"/>
        <w:rPr>
          <w:rFonts w:ascii="Bahnschrift" w:hAnsi="Bahnschrift" w:cs="Calibri"/>
          <w:sz w:val="24"/>
          <w:szCs w:val="24"/>
        </w:rPr>
      </w:pPr>
      <w:r>
        <w:rPr>
          <w:rFonts w:ascii="Bahnschrift" w:hAnsi="Bahnschrift" w:cs="Calibri"/>
          <w:sz w:val="24"/>
          <w:szCs w:val="24"/>
        </w:rPr>
        <w:t>p</w:t>
      </w:r>
      <w:r w:rsidR="00566214" w:rsidRPr="001E52AA">
        <w:rPr>
          <w:rFonts w:ascii="Bahnschrift" w:hAnsi="Bahnschrift" w:cs="Calibri"/>
          <w:sz w:val="24"/>
          <w:szCs w:val="24"/>
        </w:rPr>
        <w:t xml:space="preserve">eněžní částka </w:t>
      </w:r>
      <w:r w:rsidR="00283BFC">
        <w:rPr>
          <w:rFonts w:ascii="Bahnschrift" w:hAnsi="Bahnschrift" w:cs="Calibri"/>
          <w:sz w:val="24"/>
          <w:szCs w:val="24"/>
        </w:rPr>
        <w:t>nebo údaje o ceně za měrnou jednotku a vyjádřené množství</w:t>
      </w:r>
    </w:p>
    <w:p w14:paraId="3E4FDCF1" w14:textId="4571E633" w:rsidR="00566214" w:rsidRPr="001E52AA" w:rsidRDefault="00762F5E" w:rsidP="00566214">
      <w:pPr>
        <w:pStyle w:val="Odstavecseseznamem"/>
        <w:numPr>
          <w:ilvl w:val="0"/>
          <w:numId w:val="21"/>
        </w:numPr>
        <w:spacing w:after="200" w:line="276" w:lineRule="auto"/>
        <w:rPr>
          <w:rFonts w:ascii="Bahnschrift" w:hAnsi="Bahnschrift" w:cs="Calibri"/>
          <w:sz w:val="24"/>
          <w:szCs w:val="24"/>
        </w:rPr>
      </w:pPr>
      <w:r>
        <w:rPr>
          <w:rFonts w:ascii="Bahnschrift" w:hAnsi="Bahnschrift" w:cs="Calibri"/>
          <w:sz w:val="24"/>
          <w:szCs w:val="24"/>
        </w:rPr>
        <w:t>o</w:t>
      </w:r>
      <w:r w:rsidR="00566214" w:rsidRPr="001E52AA">
        <w:rPr>
          <w:rFonts w:ascii="Bahnschrift" w:hAnsi="Bahnschrift" w:cs="Calibri"/>
          <w:sz w:val="24"/>
          <w:szCs w:val="24"/>
        </w:rPr>
        <w:t xml:space="preserve">kamžik vyhotovení </w:t>
      </w:r>
      <w:r w:rsidR="00283BFC">
        <w:rPr>
          <w:rFonts w:ascii="Bahnschrift" w:hAnsi="Bahnschrift" w:cs="Calibri"/>
          <w:sz w:val="24"/>
          <w:szCs w:val="24"/>
        </w:rPr>
        <w:t xml:space="preserve">účetního dokladu </w:t>
      </w:r>
      <w:r w:rsidR="00566214" w:rsidRPr="001E52AA">
        <w:rPr>
          <w:rFonts w:ascii="Bahnschrift" w:hAnsi="Bahnschrift" w:cs="Calibri"/>
          <w:sz w:val="24"/>
          <w:szCs w:val="24"/>
        </w:rPr>
        <w:t>(datum</w:t>
      </w:r>
      <w:r>
        <w:rPr>
          <w:rFonts w:ascii="Bahnschrift" w:hAnsi="Bahnschrift" w:cs="Calibri"/>
          <w:sz w:val="24"/>
          <w:szCs w:val="24"/>
        </w:rPr>
        <w:t xml:space="preserve">, může být uveden i </w:t>
      </w:r>
      <w:r w:rsidR="00566214" w:rsidRPr="001E52AA">
        <w:rPr>
          <w:rFonts w:ascii="Bahnschrift" w:hAnsi="Bahnschrift" w:cs="Calibri"/>
          <w:sz w:val="24"/>
          <w:szCs w:val="24"/>
        </w:rPr>
        <w:t>čas)</w:t>
      </w:r>
    </w:p>
    <w:p w14:paraId="18DBF18E" w14:textId="28A1C061" w:rsidR="00566214" w:rsidRPr="001E52AA" w:rsidRDefault="00762F5E" w:rsidP="00566214">
      <w:pPr>
        <w:pStyle w:val="Odstavecseseznamem"/>
        <w:numPr>
          <w:ilvl w:val="0"/>
          <w:numId w:val="21"/>
        </w:numPr>
        <w:spacing w:after="200" w:line="276" w:lineRule="auto"/>
        <w:rPr>
          <w:rFonts w:ascii="Bahnschrift" w:hAnsi="Bahnschrift" w:cs="Calibri"/>
          <w:sz w:val="24"/>
          <w:szCs w:val="24"/>
        </w:rPr>
      </w:pPr>
      <w:r>
        <w:rPr>
          <w:rFonts w:ascii="Bahnschrift" w:hAnsi="Bahnschrift" w:cs="Calibri"/>
          <w:sz w:val="24"/>
          <w:szCs w:val="24"/>
        </w:rPr>
        <w:t>o</w:t>
      </w:r>
      <w:r w:rsidR="00566214" w:rsidRPr="001E52AA">
        <w:rPr>
          <w:rFonts w:ascii="Bahnschrift" w:hAnsi="Bahnschrift" w:cs="Calibri"/>
          <w:sz w:val="24"/>
          <w:szCs w:val="24"/>
        </w:rPr>
        <w:t>kamžik uskutečnění účetního případu</w:t>
      </w:r>
      <w:r w:rsidR="00283BFC">
        <w:rPr>
          <w:rFonts w:ascii="Bahnschrift" w:hAnsi="Bahnschrift" w:cs="Calibri"/>
          <w:sz w:val="24"/>
          <w:szCs w:val="24"/>
        </w:rPr>
        <w:t>, není-li shodný s okamžikem vyhotovení účetního dokladu</w:t>
      </w:r>
      <w:r>
        <w:rPr>
          <w:rFonts w:ascii="Bahnschrift" w:hAnsi="Bahnschrift" w:cs="Calibri"/>
          <w:sz w:val="24"/>
          <w:szCs w:val="24"/>
        </w:rPr>
        <w:t xml:space="preserve"> (okamžik uskutečnění účetního případu je např. den, ve kterém dojde ke splnění dodávky, platbě závazku, inkasu pohledávky, zjištění manka či přebytku, …)</w:t>
      </w:r>
    </w:p>
    <w:p w14:paraId="36F317BA" w14:textId="163B0A87" w:rsidR="00566214" w:rsidRDefault="00762F5E" w:rsidP="00566214">
      <w:pPr>
        <w:pStyle w:val="Odstavecseseznamem"/>
        <w:numPr>
          <w:ilvl w:val="0"/>
          <w:numId w:val="21"/>
        </w:numPr>
        <w:spacing w:after="200" w:line="276" w:lineRule="auto"/>
        <w:rPr>
          <w:rFonts w:ascii="Bahnschrift" w:hAnsi="Bahnschrift" w:cs="Calibri"/>
          <w:sz w:val="24"/>
          <w:szCs w:val="24"/>
        </w:rPr>
      </w:pPr>
      <w:r>
        <w:rPr>
          <w:rFonts w:ascii="Bahnschrift" w:hAnsi="Bahnschrift" w:cs="Calibri"/>
          <w:sz w:val="24"/>
          <w:szCs w:val="24"/>
        </w:rPr>
        <w:t>p</w:t>
      </w:r>
      <w:r w:rsidR="00566214" w:rsidRPr="001E52AA">
        <w:rPr>
          <w:rFonts w:ascii="Bahnschrift" w:hAnsi="Bahnschrift" w:cs="Calibri"/>
          <w:sz w:val="24"/>
          <w:szCs w:val="24"/>
        </w:rPr>
        <w:t xml:space="preserve">odpisový záznam osoby </w:t>
      </w:r>
      <w:r w:rsidR="00283BFC">
        <w:rPr>
          <w:rFonts w:ascii="Bahnschrift" w:hAnsi="Bahnschrift" w:cs="Calibri"/>
          <w:sz w:val="24"/>
          <w:szCs w:val="24"/>
        </w:rPr>
        <w:t>odpovědné za účetní případ a osoby odpovědné za jeho zaúčtování</w:t>
      </w:r>
    </w:p>
    <w:p w14:paraId="76170374" w14:textId="6D6B1EF6" w:rsidR="003436A4" w:rsidRDefault="003436A4" w:rsidP="003436A4">
      <w:pPr>
        <w:pStyle w:val="Odstavecseseznamem"/>
        <w:numPr>
          <w:ilvl w:val="0"/>
          <w:numId w:val="54"/>
        </w:numPr>
        <w:spacing w:after="200" w:line="276" w:lineRule="auto"/>
        <w:rPr>
          <w:rFonts w:ascii="Bahnschrift" w:hAnsi="Bahnschrift" w:cs="Calibri"/>
          <w:sz w:val="24"/>
          <w:szCs w:val="24"/>
        </w:rPr>
      </w:pPr>
      <w:r>
        <w:rPr>
          <w:rFonts w:ascii="Bahnschrift" w:hAnsi="Bahnschrift" w:cs="Calibri"/>
          <w:sz w:val="24"/>
          <w:szCs w:val="24"/>
        </w:rPr>
        <w:t>osoba odpovědná za účetní případ stvrzuje obsah účetního případu, tj. zachycení skutečností, které jsou předmětem účetnictví</w:t>
      </w:r>
    </w:p>
    <w:p w14:paraId="3FEA70D8" w14:textId="391E1DF9" w:rsidR="005A6DB2" w:rsidRDefault="003436A4" w:rsidP="003436A4">
      <w:pPr>
        <w:pStyle w:val="Odstavecseseznamem"/>
        <w:numPr>
          <w:ilvl w:val="0"/>
          <w:numId w:val="54"/>
        </w:numPr>
        <w:spacing w:after="200" w:line="276" w:lineRule="auto"/>
        <w:rPr>
          <w:rFonts w:ascii="Bahnschrift" w:hAnsi="Bahnschrift" w:cs="Calibri"/>
          <w:sz w:val="24"/>
          <w:szCs w:val="24"/>
        </w:rPr>
      </w:pPr>
      <w:r>
        <w:rPr>
          <w:rFonts w:ascii="Bahnschrift" w:hAnsi="Bahnschrift" w:cs="Calibri"/>
          <w:sz w:val="24"/>
          <w:szCs w:val="24"/>
        </w:rPr>
        <w:t>osoba odpovědná za zaúčtování účetního případu by měla přezkoušet doklad z hlediska formálního, tzn. například ověřit úplnost náležitostí účetního dokladu</w:t>
      </w:r>
    </w:p>
    <w:p w14:paraId="25AEAC8B" w14:textId="294ECAF2" w:rsidR="003436A4" w:rsidRPr="00F26CF1" w:rsidRDefault="00F26CF1" w:rsidP="00F26CF1">
      <w:pPr>
        <w:spacing w:after="200" w:line="276" w:lineRule="auto"/>
        <w:rPr>
          <w:rFonts w:ascii="Bahnschrift" w:hAnsi="Bahnschrift" w:cs="Calibri"/>
          <w:sz w:val="24"/>
          <w:szCs w:val="24"/>
        </w:rPr>
      </w:pPr>
      <w:r>
        <w:rPr>
          <w:rFonts w:ascii="Bahnschrift" w:hAnsi="Bahnschrift" w:cs="Calibri"/>
          <w:sz w:val="24"/>
          <w:szCs w:val="24"/>
        </w:rPr>
        <w:t>Výše uvedený výčet náležitostí účetního dokladu je úplný a nelze tedy vyžadovat náležitosti jiné. Přesto se však z praktického hlediska doporučuje uvádět i další informace, např. razítko firmy na účetním dokladu či předkontaci</w:t>
      </w:r>
      <w:r w:rsidR="005A6DB2">
        <w:rPr>
          <w:rFonts w:ascii="Bahnschrift" w:hAnsi="Bahnschrift" w:cs="Calibri"/>
          <w:sz w:val="24"/>
          <w:szCs w:val="24"/>
        </w:rPr>
        <w:br w:type="page"/>
      </w:r>
    </w:p>
    <w:p w14:paraId="7476C771" w14:textId="77777777" w:rsidR="004256E8" w:rsidRPr="001E52AA" w:rsidRDefault="004256E8" w:rsidP="004256E8">
      <w:pPr>
        <w:rPr>
          <w:rFonts w:ascii="Bahnschrift" w:hAnsi="Bahnschrift" w:cs="Calibri"/>
          <w:b/>
          <w:bCs/>
          <w:sz w:val="24"/>
          <w:szCs w:val="24"/>
        </w:rPr>
      </w:pPr>
      <w:r w:rsidRPr="001E52AA">
        <w:rPr>
          <w:rFonts w:ascii="Bahnschrift" w:hAnsi="Bahnschrift" w:cs="Calibri"/>
          <w:b/>
          <w:bCs/>
          <w:sz w:val="24"/>
          <w:szCs w:val="24"/>
        </w:rPr>
        <w:lastRenderedPageBreak/>
        <w:t>Druhy</w:t>
      </w:r>
      <w:r>
        <w:rPr>
          <w:rFonts w:ascii="Bahnschrift" w:hAnsi="Bahnschrift" w:cs="Calibri"/>
          <w:b/>
          <w:bCs/>
          <w:sz w:val="24"/>
          <w:szCs w:val="24"/>
        </w:rPr>
        <w:t xml:space="preserve"> dokladů</w:t>
      </w:r>
    </w:p>
    <w:p w14:paraId="0BCE2C65" w14:textId="39D0E9EB" w:rsidR="004256E8" w:rsidRPr="00157275" w:rsidRDefault="00157275" w:rsidP="00157275">
      <w:pPr>
        <w:pStyle w:val="Odstavecseseznamem"/>
        <w:numPr>
          <w:ilvl w:val="0"/>
          <w:numId w:val="56"/>
        </w:numPr>
        <w:rPr>
          <w:rFonts w:ascii="Bahnschrift" w:hAnsi="Bahnschrift" w:cs="Calibri"/>
          <w:sz w:val="24"/>
          <w:szCs w:val="24"/>
        </w:rPr>
      </w:pPr>
      <w:r w:rsidRPr="00157275">
        <w:rPr>
          <w:rFonts w:ascii="Bahnschrift" w:hAnsi="Bahnschrift" w:cs="Calibri"/>
          <w:sz w:val="24"/>
          <w:szCs w:val="24"/>
        </w:rPr>
        <w:t>d</w:t>
      </w:r>
      <w:r w:rsidR="004256E8" w:rsidRPr="00157275">
        <w:rPr>
          <w:rFonts w:ascii="Bahnschrift" w:hAnsi="Bahnschrift" w:cs="Calibri"/>
          <w:sz w:val="24"/>
          <w:szCs w:val="24"/>
        </w:rPr>
        <w:t xml:space="preserve">aňový doklad </w:t>
      </w:r>
    </w:p>
    <w:p w14:paraId="7F89D95B" w14:textId="04195E35" w:rsidR="004256E8" w:rsidRPr="001E52AA" w:rsidRDefault="004256E8" w:rsidP="00157275">
      <w:pPr>
        <w:pStyle w:val="Odstavecseseznamem"/>
        <w:numPr>
          <w:ilvl w:val="0"/>
          <w:numId w:val="55"/>
        </w:numPr>
        <w:ind w:left="1434" w:hanging="357"/>
        <w:rPr>
          <w:rFonts w:ascii="Bahnschrift" w:hAnsi="Bahnschrift" w:cs="Calibri"/>
          <w:sz w:val="24"/>
          <w:szCs w:val="24"/>
        </w:rPr>
      </w:pPr>
      <w:r w:rsidRPr="001E52AA">
        <w:rPr>
          <w:rFonts w:ascii="Bahnschrift" w:hAnsi="Bahnschrift" w:cs="Calibri"/>
          <w:sz w:val="24"/>
          <w:szCs w:val="24"/>
        </w:rPr>
        <w:t xml:space="preserve">faktura, která musí obsahovat: označení kupujícího a prodávajícího (včetně DIČ), evidenční číslo dokladu, datum vystavení dokladu, </w:t>
      </w:r>
      <w:r>
        <w:rPr>
          <w:rFonts w:ascii="Bahnschrift" w:hAnsi="Bahnschrift" w:cs="Calibri"/>
          <w:sz w:val="24"/>
          <w:szCs w:val="24"/>
        </w:rPr>
        <w:t>základ DPH</w:t>
      </w:r>
      <w:r w:rsidRPr="001E52AA">
        <w:rPr>
          <w:rFonts w:ascii="Bahnschrift" w:hAnsi="Bahnschrift" w:cs="Calibri"/>
          <w:sz w:val="24"/>
          <w:szCs w:val="24"/>
        </w:rPr>
        <w:t xml:space="preserve">, </w:t>
      </w:r>
      <w:r>
        <w:rPr>
          <w:rFonts w:ascii="Bahnschrift" w:hAnsi="Bahnschrift" w:cs="Calibri"/>
          <w:sz w:val="24"/>
          <w:szCs w:val="24"/>
        </w:rPr>
        <w:t xml:space="preserve">sazba DPH, </w:t>
      </w:r>
      <w:r w:rsidRPr="001E52AA">
        <w:rPr>
          <w:rFonts w:ascii="Bahnschrift" w:hAnsi="Bahnschrift" w:cs="Calibri"/>
          <w:sz w:val="24"/>
          <w:szCs w:val="24"/>
        </w:rPr>
        <w:t>datum vystavení dokladu, datum uskutečnění zdanitelného plnění</w:t>
      </w:r>
      <w:r>
        <w:rPr>
          <w:rFonts w:ascii="Bahnschrift" w:hAnsi="Bahnschrift" w:cs="Calibri"/>
          <w:sz w:val="24"/>
          <w:szCs w:val="24"/>
        </w:rPr>
        <w:t xml:space="preserve"> nebo datum přijetí platby, název zboží či služby a množství/rozsah, cena celkem s DPH, odkaz na zákon o DPH</w:t>
      </w:r>
    </w:p>
    <w:p w14:paraId="049004EE" w14:textId="77777777" w:rsidR="00157275" w:rsidRDefault="00157275" w:rsidP="00157275">
      <w:pPr>
        <w:pStyle w:val="Odstavecseseznamem"/>
        <w:numPr>
          <w:ilvl w:val="0"/>
          <w:numId w:val="56"/>
        </w:numPr>
        <w:rPr>
          <w:rFonts w:ascii="Bahnschrift" w:hAnsi="Bahnschrift" w:cs="Calibri"/>
          <w:sz w:val="24"/>
          <w:szCs w:val="24"/>
        </w:rPr>
      </w:pPr>
      <w:r w:rsidRPr="00157275">
        <w:rPr>
          <w:rFonts w:ascii="Bahnschrift" w:hAnsi="Bahnschrift" w:cs="Calibri"/>
          <w:sz w:val="24"/>
          <w:szCs w:val="24"/>
        </w:rPr>
        <w:t>z</w:t>
      </w:r>
      <w:r w:rsidR="004256E8" w:rsidRPr="00157275">
        <w:rPr>
          <w:rFonts w:ascii="Bahnschrift" w:hAnsi="Bahnschrift" w:cs="Calibri"/>
          <w:sz w:val="24"/>
          <w:szCs w:val="24"/>
        </w:rPr>
        <w:t>jednodušený daňový doklad (paragon) – celková částka plnění do 10 000 Kč</w:t>
      </w:r>
    </w:p>
    <w:p w14:paraId="6BAD6177" w14:textId="77777777" w:rsidR="00157275" w:rsidRDefault="004256E8" w:rsidP="004256E8">
      <w:pPr>
        <w:pStyle w:val="Odstavecseseznamem"/>
        <w:numPr>
          <w:ilvl w:val="1"/>
          <w:numId w:val="56"/>
        </w:numPr>
        <w:rPr>
          <w:rFonts w:ascii="Bahnschrift" w:hAnsi="Bahnschrift" w:cs="Calibri"/>
          <w:sz w:val="24"/>
          <w:szCs w:val="24"/>
        </w:rPr>
      </w:pPr>
      <w:r w:rsidRPr="00157275">
        <w:rPr>
          <w:rFonts w:ascii="Bahnschrift" w:hAnsi="Bahnschrift" w:cs="Calibri"/>
          <w:sz w:val="24"/>
          <w:szCs w:val="24"/>
        </w:rPr>
        <w:t>nemusí obsahovat některé náležitosti, a přesto je uznáván daňovým dokladem (např. základ daně, jednotkovou cenu bez daně, údaje o kupujícím)</w:t>
      </w:r>
    </w:p>
    <w:p w14:paraId="68359937" w14:textId="21B39EA6" w:rsidR="00157275" w:rsidRDefault="00157275" w:rsidP="004256E8">
      <w:pPr>
        <w:pStyle w:val="Odstavecseseznamem"/>
        <w:numPr>
          <w:ilvl w:val="0"/>
          <w:numId w:val="56"/>
        </w:numPr>
        <w:rPr>
          <w:rFonts w:ascii="Bahnschrift" w:hAnsi="Bahnschrift" w:cs="Calibri"/>
          <w:sz w:val="24"/>
          <w:szCs w:val="24"/>
        </w:rPr>
      </w:pPr>
      <w:r w:rsidRPr="00157275">
        <w:rPr>
          <w:rFonts w:ascii="Bahnschrift" w:hAnsi="Bahnschrift" w:cs="Calibri"/>
          <w:sz w:val="24"/>
          <w:szCs w:val="24"/>
        </w:rPr>
        <w:t>d</w:t>
      </w:r>
      <w:r w:rsidR="004256E8" w:rsidRPr="00157275">
        <w:rPr>
          <w:rFonts w:ascii="Bahnschrift" w:hAnsi="Bahnschrift" w:cs="Calibri"/>
          <w:sz w:val="24"/>
          <w:szCs w:val="24"/>
        </w:rPr>
        <w:t>oklad o použití – pro účely nesouvisející s</w:t>
      </w:r>
      <w:r>
        <w:rPr>
          <w:rFonts w:ascii="Bahnschrift" w:hAnsi="Bahnschrift" w:cs="Calibri"/>
          <w:sz w:val="24"/>
          <w:szCs w:val="24"/>
        </w:rPr>
        <w:t> </w:t>
      </w:r>
      <w:r w:rsidR="004256E8" w:rsidRPr="00157275">
        <w:rPr>
          <w:rFonts w:ascii="Bahnschrift" w:hAnsi="Bahnschrift" w:cs="Calibri"/>
          <w:sz w:val="24"/>
          <w:szCs w:val="24"/>
        </w:rPr>
        <w:t>podnikáním</w:t>
      </w:r>
    </w:p>
    <w:p w14:paraId="54835172" w14:textId="77777777" w:rsidR="00157275" w:rsidRDefault="00157275" w:rsidP="004256E8">
      <w:pPr>
        <w:pStyle w:val="Odstavecseseznamem"/>
        <w:numPr>
          <w:ilvl w:val="0"/>
          <w:numId w:val="56"/>
        </w:numPr>
        <w:rPr>
          <w:rFonts w:ascii="Bahnschrift" w:hAnsi="Bahnschrift" w:cs="Calibri"/>
          <w:sz w:val="24"/>
          <w:szCs w:val="24"/>
        </w:rPr>
      </w:pPr>
      <w:r w:rsidRPr="00157275">
        <w:rPr>
          <w:rFonts w:ascii="Bahnschrift" w:hAnsi="Bahnschrift" w:cs="Calibri"/>
          <w:sz w:val="24"/>
          <w:szCs w:val="24"/>
        </w:rPr>
        <w:t>s</w:t>
      </w:r>
      <w:r w:rsidR="004256E8" w:rsidRPr="00157275">
        <w:rPr>
          <w:rFonts w:ascii="Bahnschrift" w:hAnsi="Bahnschrift" w:cs="Calibri"/>
          <w:sz w:val="24"/>
          <w:szCs w:val="24"/>
        </w:rPr>
        <w:t>plátkový kalendář – u nájemních smluv</w:t>
      </w:r>
    </w:p>
    <w:p w14:paraId="05C7E137" w14:textId="77777777" w:rsidR="00157275" w:rsidRDefault="00157275" w:rsidP="004256E8">
      <w:pPr>
        <w:pStyle w:val="Odstavecseseznamem"/>
        <w:numPr>
          <w:ilvl w:val="0"/>
          <w:numId w:val="56"/>
        </w:numPr>
        <w:rPr>
          <w:rFonts w:ascii="Bahnschrift" w:hAnsi="Bahnschrift" w:cs="Calibri"/>
          <w:sz w:val="24"/>
          <w:szCs w:val="24"/>
        </w:rPr>
      </w:pPr>
      <w:r w:rsidRPr="00157275">
        <w:rPr>
          <w:rFonts w:ascii="Bahnschrift" w:hAnsi="Bahnschrift" w:cs="Calibri"/>
          <w:sz w:val="24"/>
          <w:szCs w:val="24"/>
        </w:rPr>
        <w:t>s</w:t>
      </w:r>
      <w:r w:rsidR="004256E8" w:rsidRPr="00157275">
        <w:rPr>
          <w:rFonts w:ascii="Bahnschrift" w:hAnsi="Bahnschrift" w:cs="Calibri"/>
          <w:sz w:val="24"/>
          <w:szCs w:val="24"/>
        </w:rPr>
        <w:t>ouhrnný daňový doklad</w:t>
      </w:r>
      <w:r w:rsidR="008A5D92" w:rsidRPr="00157275">
        <w:rPr>
          <w:rFonts w:ascii="Bahnschrift" w:hAnsi="Bahnschrift" w:cs="Calibri"/>
          <w:sz w:val="24"/>
          <w:szCs w:val="24"/>
        </w:rPr>
        <w:t xml:space="preserve"> – doklad pro 1 osobu na několik samostatných daňových plnění</w:t>
      </w:r>
    </w:p>
    <w:p w14:paraId="446F1BF5" w14:textId="074D5306" w:rsidR="004256E8" w:rsidRPr="00157275" w:rsidRDefault="00157275" w:rsidP="004256E8">
      <w:pPr>
        <w:pStyle w:val="Odstavecseseznamem"/>
        <w:numPr>
          <w:ilvl w:val="0"/>
          <w:numId w:val="56"/>
        </w:numPr>
        <w:rPr>
          <w:rFonts w:ascii="Bahnschrift" w:hAnsi="Bahnschrift" w:cs="Calibri"/>
          <w:sz w:val="24"/>
          <w:szCs w:val="24"/>
        </w:rPr>
      </w:pPr>
      <w:r w:rsidRPr="00157275">
        <w:rPr>
          <w:rFonts w:ascii="Bahnschrift" w:hAnsi="Bahnschrift" w:cs="Calibri"/>
          <w:sz w:val="24"/>
          <w:szCs w:val="24"/>
        </w:rPr>
        <w:t>o</w:t>
      </w:r>
      <w:r w:rsidR="004256E8" w:rsidRPr="00157275">
        <w:rPr>
          <w:rFonts w:ascii="Bahnschrift" w:hAnsi="Bahnschrift" w:cs="Calibri"/>
          <w:sz w:val="24"/>
          <w:szCs w:val="24"/>
        </w:rPr>
        <w:t>pravný daňový doklad (dobropis)</w:t>
      </w:r>
      <w:r w:rsidR="008A5D92" w:rsidRPr="00157275">
        <w:rPr>
          <w:rFonts w:ascii="Bahnschrift" w:hAnsi="Bahnschrift" w:cs="Calibri"/>
          <w:sz w:val="24"/>
          <w:szCs w:val="24"/>
        </w:rPr>
        <w:t xml:space="preserve"> – úprava již vystavené faktury</w:t>
      </w:r>
    </w:p>
    <w:p w14:paraId="3D91A076" w14:textId="77777777" w:rsidR="004256E8" w:rsidRDefault="004256E8" w:rsidP="00566214">
      <w:pPr>
        <w:rPr>
          <w:rFonts w:ascii="Bahnschrift" w:hAnsi="Bahnschrift" w:cs="Calibri"/>
          <w:b/>
          <w:sz w:val="24"/>
          <w:szCs w:val="24"/>
        </w:rPr>
      </w:pPr>
    </w:p>
    <w:p w14:paraId="25DEFB5C" w14:textId="77777777" w:rsidR="00AB5AA4" w:rsidRPr="001E52AA" w:rsidRDefault="00AB5AA4" w:rsidP="00AB5AA4">
      <w:pPr>
        <w:rPr>
          <w:rFonts w:ascii="Bahnschrift" w:hAnsi="Bahnschrift" w:cs="Calibri"/>
          <w:b/>
          <w:sz w:val="24"/>
          <w:szCs w:val="24"/>
        </w:rPr>
      </w:pPr>
      <w:r w:rsidRPr="001E52AA">
        <w:rPr>
          <w:rFonts w:ascii="Bahnschrift" w:hAnsi="Bahnschrift" w:cs="Calibri"/>
          <w:b/>
          <w:sz w:val="24"/>
          <w:szCs w:val="24"/>
        </w:rPr>
        <w:t xml:space="preserve">Vyhotovení účetních dokladů </w:t>
      </w:r>
    </w:p>
    <w:p w14:paraId="765DC811" w14:textId="415FBC44" w:rsidR="00AB5AA4" w:rsidRPr="001E52AA" w:rsidRDefault="00AB5AA4" w:rsidP="00AB5AA4">
      <w:pPr>
        <w:pStyle w:val="Odstavecseseznamem"/>
        <w:numPr>
          <w:ilvl w:val="0"/>
          <w:numId w:val="49"/>
        </w:numPr>
        <w:rPr>
          <w:rFonts w:ascii="Bahnschrift" w:hAnsi="Bahnschrift" w:cs="Calibri"/>
          <w:sz w:val="24"/>
          <w:szCs w:val="24"/>
        </w:rPr>
      </w:pPr>
      <w:r w:rsidRPr="001E52AA">
        <w:rPr>
          <w:rFonts w:ascii="Bahnschrift" w:hAnsi="Bahnschrift" w:cs="Calibri"/>
          <w:sz w:val="24"/>
          <w:szCs w:val="24"/>
        </w:rPr>
        <w:t xml:space="preserve">účetní doklady se </w:t>
      </w:r>
      <w:r w:rsidR="00157275">
        <w:rPr>
          <w:rFonts w:ascii="Bahnschrift" w:hAnsi="Bahnschrift" w:cs="Calibri"/>
          <w:sz w:val="24"/>
          <w:szCs w:val="24"/>
        </w:rPr>
        <w:t xml:space="preserve">mají vyhotovovat </w:t>
      </w:r>
      <w:r w:rsidRPr="001E52AA">
        <w:rPr>
          <w:rFonts w:ascii="Bahnschrift" w:hAnsi="Bahnschrift" w:cs="Calibri"/>
          <w:sz w:val="24"/>
          <w:szCs w:val="24"/>
        </w:rPr>
        <w:t xml:space="preserve">bez </w:t>
      </w:r>
      <w:r>
        <w:rPr>
          <w:rFonts w:ascii="Bahnschrift" w:hAnsi="Bahnschrift" w:cs="Calibri"/>
          <w:sz w:val="24"/>
          <w:szCs w:val="24"/>
        </w:rPr>
        <w:t xml:space="preserve">zbytečného </w:t>
      </w:r>
      <w:r w:rsidRPr="001E52AA">
        <w:rPr>
          <w:rFonts w:ascii="Bahnschrift" w:hAnsi="Bahnschrift" w:cs="Calibri"/>
          <w:sz w:val="24"/>
          <w:szCs w:val="24"/>
        </w:rPr>
        <w:t>odkladu</w:t>
      </w:r>
      <w:r w:rsidR="00157275">
        <w:rPr>
          <w:rFonts w:ascii="Bahnschrift" w:hAnsi="Bahnschrift" w:cs="Calibri"/>
          <w:sz w:val="24"/>
          <w:szCs w:val="24"/>
        </w:rPr>
        <w:t>, tedy ihned po zjištění skutečností, které se jimi ověřují</w:t>
      </w:r>
    </w:p>
    <w:p w14:paraId="06D1379B" w14:textId="10C6520D" w:rsidR="00AB5AA4" w:rsidRDefault="00AB5AA4" w:rsidP="00AB5AA4">
      <w:pPr>
        <w:pStyle w:val="Odstavecseseznamem"/>
        <w:numPr>
          <w:ilvl w:val="0"/>
          <w:numId w:val="49"/>
        </w:numPr>
        <w:rPr>
          <w:rFonts w:ascii="Bahnschrift" w:hAnsi="Bahnschrift" w:cs="Calibri"/>
          <w:sz w:val="24"/>
          <w:szCs w:val="24"/>
        </w:rPr>
      </w:pPr>
      <w:r w:rsidRPr="001E52AA">
        <w:rPr>
          <w:rFonts w:ascii="Bahnschrift" w:hAnsi="Bahnschrift" w:cs="Calibri"/>
          <w:sz w:val="24"/>
          <w:szCs w:val="24"/>
        </w:rPr>
        <w:t>zákon o DPH</w:t>
      </w:r>
      <w:r w:rsidR="00157275">
        <w:rPr>
          <w:rFonts w:ascii="Bahnschrift" w:hAnsi="Bahnschrift" w:cs="Calibri"/>
          <w:sz w:val="24"/>
          <w:szCs w:val="24"/>
        </w:rPr>
        <w:t xml:space="preserve"> </w:t>
      </w:r>
      <w:r w:rsidRPr="001E52AA">
        <w:rPr>
          <w:rFonts w:ascii="Bahnschrift" w:hAnsi="Bahnschrift" w:cs="Calibri"/>
          <w:sz w:val="24"/>
          <w:szCs w:val="24"/>
        </w:rPr>
        <w:t>- určuje vyhotovení daňových dokladů do 15 dnů od účetního případu</w:t>
      </w:r>
    </w:p>
    <w:p w14:paraId="1C21FBB6" w14:textId="77777777" w:rsidR="00157275" w:rsidRDefault="00AB5AA4" w:rsidP="00AB5AA4">
      <w:pPr>
        <w:pStyle w:val="Odstavecseseznamem"/>
        <w:numPr>
          <w:ilvl w:val="0"/>
          <w:numId w:val="49"/>
        </w:numPr>
        <w:rPr>
          <w:rFonts w:ascii="Bahnschrift" w:hAnsi="Bahnschrift" w:cs="Calibri"/>
          <w:sz w:val="24"/>
          <w:szCs w:val="24"/>
        </w:rPr>
      </w:pPr>
      <w:r>
        <w:rPr>
          <w:rFonts w:ascii="Bahnschrift" w:hAnsi="Bahnschrift" w:cs="Calibri"/>
          <w:sz w:val="24"/>
          <w:szCs w:val="24"/>
        </w:rPr>
        <w:t>údaje v účetních dokladech musí být zapsány prostředkem zaručujícím trvalost zápisu, aby byly po celou dobu své úschovy v účetní jednotce plně čitelné</w:t>
      </w:r>
    </w:p>
    <w:p w14:paraId="234ED980" w14:textId="1202EFE8" w:rsidR="00AB5AA4" w:rsidRDefault="00157275" w:rsidP="00AB5AA4">
      <w:pPr>
        <w:pStyle w:val="Odstavecseseznamem"/>
        <w:numPr>
          <w:ilvl w:val="0"/>
          <w:numId w:val="49"/>
        </w:numPr>
        <w:rPr>
          <w:rFonts w:ascii="Bahnschrift" w:hAnsi="Bahnschrift" w:cs="Calibri"/>
          <w:sz w:val="24"/>
          <w:szCs w:val="24"/>
        </w:rPr>
      </w:pPr>
      <w:r>
        <w:rPr>
          <w:rFonts w:ascii="Bahnschrift" w:hAnsi="Bahnschrift" w:cs="Calibri"/>
          <w:sz w:val="24"/>
          <w:szCs w:val="24"/>
        </w:rPr>
        <w:t>doklady, které nemají předepsaný obsah nebo nejsou správně vyplněny, nejsou považovány za průkazné</w:t>
      </w:r>
    </w:p>
    <w:p w14:paraId="0B805600" w14:textId="77777777" w:rsidR="00AB5AA4" w:rsidRPr="006879C8" w:rsidRDefault="00AB5AA4" w:rsidP="00AB5AA4">
      <w:pPr>
        <w:pStyle w:val="Odstavecseseznamem"/>
        <w:numPr>
          <w:ilvl w:val="0"/>
          <w:numId w:val="49"/>
        </w:numPr>
        <w:rPr>
          <w:rFonts w:ascii="Bahnschrift" w:hAnsi="Bahnschrift" w:cs="Calibri"/>
          <w:sz w:val="24"/>
          <w:szCs w:val="24"/>
        </w:rPr>
      </w:pPr>
      <w:r w:rsidRPr="00157275">
        <w:rPr>
          <w:rFonts w:ascii="Bahnschrift" w:eastAsia="Times New Roman" w:hAnsi="Bahnschrift" w:cs="Calibri"/>
          <w:sz w:val="24"/>
          <w:szCs w:val="24"/>
        </w:rPr>
        <w:t>u větších podniků s určitou činností různých pracovišť vyplňují doklady přímo pracovníci, u menších podnikatelů s minimálním počtem zaměstnanců přímo podnikatel, případně pověřený pracovník</w:t>
      </w:r>
    </w:p>
    <w:p w14:paraId="7982FD5D" w14:textId="3307FA2A" w:rsidR="001A7DDB" w:rsidRDefault="006879C8" w:rsidP="00AB5AA4">
      <w:pPr>
        <w:pStyle w:val="Odstavecseseznamem"/>
        <w:numPr>
          <w:ilvl w:val="0"/>
          <w:numId w:val="49"/>
        </w:numPr>
        <w:rPr>
          <w:rFonts w:ascii="Bahnschrift" w:eastAsia="Times New Roman" w:hAnsi="Bahnschrift" w:cs="Calibri"/>
          <w:sz w:val="24"/>
          <w:szCs w:val="24"/>
        </w:rPr>
      </w:pPr>
      <w:r>
        <w:rPr>
          <w:rFonts w:ascii="Bahnschrift" w:eastAsia="Times New Roman" w:hAnsi="Bahnschrift" w:cs="Calibri"/>
          <w:sz w:val="24"/>
          <w:szCs w:val="24"/>
        </w:rPr>
        <w:t>v souvislostí s DPH se vystavují daňové doklady, daňový doklad má zákonem o DPH předepsané náležitosti, které jsou obsahově širší než vyžadované náležitosti účetního dokladu, pro různé případy existují různé druhy daňových dokladů</w:t>
      </w:r>
    </w:p>
    <w:p w14:paraId="64A350F2" w14:textId="28FE25A0" w:rsidR="00AB5AA4" w:rsidRPr="001A7DDB" w:rsidRDefault="001A7DDB" w:rsidP="001A7DDB">
      <w:pPr>
        <w:rPr>
          <w:rFonts w:ascii="Bahnschrift" w:eastAsia="Times New Roman" w:hAnsi="Bahnschrift" w:cs="Calibri"/>
          <w:sz w:val="24"/>
          <w:szCs w:val="24"/>
          <w:lang w:eastAsia="en-US"/>
        </w:rPr>
      </w:pPr>
      <w:r>
        <w:rPr>
          <w:rFonts w:ascii="Bahnschrift" w:eastAsia="Times New Roman" w:hAnsi="Bahnschrift" w:cs="Calibri"/>
          <w:sz w:val="24"/>
          <w:szCs w:val="24"/>
        </w:rPr>
        <w:br w:type="page"/>
      </w:r>
    </w:p>
    <w:p w14:paraId="233804D3" w14:textId="24EBCECD" w:rsidR="001A7DDB" w:rsidRDefault="001A7DDB" w:rsidP="001A7DDB">
      <w:pPr>
        <w:rPr>
          <w:rFonts w:ascii="Bahnschrift" w:hAnsi="Bahnschrift" w:cs="Calibri"/>
          <w:b/>
          <w:bCs/>
          <w:sz w:val="24"/>
          <w:szCs w:val="24"/>
        </w:rPr>
      </w:pPr>
      <w:r>
        <w:rPr>
          <w:rFonts w:ascii="Bahnschrift" w:hAnsi="Bahnschrift" w:cs="Calibri"/>
          <w:b/>
          <w:bCs/>
          <w:sz w:val="24"/>
          <w:szCs w:val="24"/>
        </w:rPr>
        <w:lastRenderedPageBreak/>
        <w:t>Opravy v účetních dokladech</w:t>
      </w:r>
    </w:p>
    <w:p w14:paraId="33D724A5" w14:textId="17153C3D" w:rsidR="001A7DDB" w:rsidRDefault="001A7DDB" w:rsidP="001A7DDB">
      <w:pPr>
        <w:pStyle w:val="Odstavecseseznamem"/>
        <w:numPr>
          <w:ilvl w:val="0"/>
          <w:numId w:val="57"/>
        </w:numPr>
        <w:rPr>
          <w:rFonts w:ascii="Bahnschrift" w:hAnsi="Bahnschrift" w:cs="Calibri"/>
          <w:sz w:val="24"/>
          <w:szCs w:val="24"/>
        </w:rPr>
      </w:pPr>
      <w:r>
        <w:rPr>
          <w:rFonts w:ascii="Bahnschrift" w:hAnsi="Bahnschrift" w:cs="Calibri"/>
          <w:sz w:val="24"/>
          <w:szCs w:val="24"/>
        </w:rPr>
        <w:t>nesmějí vést k neúplnosti, neprůkaznosti a nesprávnosti účetnictví</w:t>
      </w:r>
    </w:p>
    <w:p w14:paraId="58B5B490" w14:textId="6BB46C24" w:rsidR="001A7DDB" w:rsidRDefault="001A7DDB" w:rsidP="001A7DDB">
      <w:pPr>
        <w:pStyle w:val="Odstavecseseznamem"/>
        <w:numPr>
          <w:ilvl w:val="0"/>
          <w:numId w:val="57"/>
        </w:numPr>
        <w:rPr>
          <w:rFonts w:ascii="Bahnschrift" w:hAnsi="Bahnschrift" w:cs="Calibri"/>
          <w:sz w:val="24"/>
          <w:szCs w:val="24"/>
        </w:rPr>
      </w:pPr>
      <w:r>
        <w:rPr>
          <w:rFonts w:ascii="Bahnschrift" w:hAnsi="Bahnschrift" w:cs="Calibri"/>
          <w:sz w:val="24"/>
          <w:szCs w:val="24"/>
        </w:rPr>
        <w:t>opravy účetních dokladů lze provádět tímto způsobem:</w:t>
      </w:r>
    </w:p>
    <w:p w14:paraId="0426391C" w14:textId="5DB578D0" w:rsidR="001A7DDB" w:rsidRDefault="001A7DDB" w:rsidP="001A7DDB">
      <w:pPr>
        <w:pStyle w:val="Odstavecseseznamem"/>
        <w:numPr>
          <w:ilvl w:val="1"/>
          <w:numId w:val="57"/>
        </w:numPr>
        <w:rPr>
          <w:rFonts w:ascii="Bahnschrift" w:hAnsi="Bahnschrift" w:cs="Calibri"/>
          <w:sz w:val="24"/>
          <w:szCs w:val="24"/>
        </w:rPr>
      </w:pPr>
      <w:r>
        <w:rPr>
          <w:rFonts w:ascii="Bahnschrift" w:hAnsi="Bahnschrift" w:cs="Calibri"/>
          <w:sz w:val="24"/>
          <w:szCs w:val="24"/>
        </w:rPr>
        <w:t xml:space="preserve">vyznačíme opravu přímo na opravovaný (původní) doklad (tzv. </w:t>
      </w:r>
      <w:proofErr w:type="spellStart"/>
      <w:r>
        <w:rPr>
          <w:rFonts w:ascii="Bahnschrift" w:hAnsi="Bahnschrift" w:cs="Calibri"/>
          <w:sz w:val="24"/>
          <w:szCs w:val="24"/>
        </w:rPr>
        <w:t>bezdokladový</w:t>
      </w:r>
      <w:proofErr w:type="spellEnd"/>
      <w:r>
        <w:rPr>
          <w:rFonts w:ascii="Bahnschrift" w:hAnsi="Bahnschrift" w:cs="Calibri"/>
          <w:sz w:val="24"/>
          <w:szCs w:val="24"/>
        </w:rPr>
        <w:t xml:space="preserve"> způsob)</w:t>
      </w:r>
    </w:p>
    <w:p w14:paraId="7CDA44E1" w14:textId="01BF1D7E" w:rsidR="001A7DDB" w:rsidRPr="001A7DDB" w:rsidRDefault="001A7DDB" w:rsidP="001A7DDB">
      <w:pPr>
        <w:pStyle w:val="Odstavecseseznamem"/>
        <w:numPr>
          <w:ilvl w:val="1"/>
          <w:numId w:val="57"/>
        </w:numPr>
        <w:rPr>
          <w:rFonts w:ascii="Bahnschrift" w:hAnsi="Bahnschrift" w:cs="Calibri"/>
          <w:sz w:val="24"/>
          <w:szCs w:val="24"/>
        </w:rPr>
      </w:pPr>
      <w:r>
        <w:rPr>
          <w:rFonts w:ascii="Bahnschrift" w:hAnsi="Bahnschrift" w:cs="Calibri"/>
          <w:sz w:val="24"/>
          <w:szCs w:val="24"/>
        </w:rPr>
        <w:t>k</w:t>
      </w:r>
      <w:r w:rsidR="00E718FE">
        <w:rPr>
          <w:rFonts w:ascii="Bahnschrift" w:hAnsi="Bahnschrift" w:cs="Calibri"/>
          <w:sz w:val="24"/>
          <w:szCs w:val="24"/>
        </w:rPr>
        <w:t> </w:t>
      </w:r>
      <w:r>
        <w:rPr>
          <w:rFonts w:ascii="Bahnschrift" w:hAnsi="Bahnschrift" w:cs="Calibri"/>
          <w:sz w:val="24"/>
          <w:szCs w:val="24"/>
        </w:rPr>
        <w:t>chybnému</w:t>
      </w:r>
      <w:r w:rsidR="00E718FE">
        <w:rPr>
          <w:rFonts w:ascii="Bahnschrift" w:hAnsi="Bahnschrift" w:cs="Calibri"/>
          <w:sz w:val="24"/>
          <w:szCs w:val="24"/>
        </w:rPr>
        <w:t xml:space="preserve"> (původnímu) dokladu vystavíme nový opravný účetní doklad (tzv. dokladový způsob)</w:t>
      </w:r>
    </w:p>
    <w:p w14:paraId="3AD59183" w14:textId="7362F3D7" w:rsidR="001A7DDB" w:rsidRPr="001E52AA" w:rsidRDefault="001A7DDB" w:rsidP="001A7DDB">
      <w:pPr>
        <w:rPr>
          <w:rFonts w:ascii="Bahnschrift" w:hAnsi="Bahnschrift" w:cs="Calibri"/>
          <w:b/>
          <w:bCs/>
          <w:sz w:val="24"/>
          <w:szCs w:val="24"/>
        </w:rPr>
      </w:pPr>
      <w:r w:rsidRPr="001E52AA">
        <w:rPr>
          <w:rFonts w:ascii="Bahnschrift" w:hAnsi="Bahnschrift" w:cs="Calibri"/>
          <w:b/>
          <w:bCs/>
          <w:sz w:val="24"/>
          <w:szCs w:val="24"/>
        </w:rPr>
        <w:t xml:space="preserve">Zásady opravování </w:t>
      </w:r>
      <w:r w:rsidR="00E718FE">
        <w:rPr>
          <w:rFonts w:ascii="Bahnschrift" w:hAnsi="Bahnschrift" w:cs="Calibri"/>
          <w:b/>
          <w:bCs/>
          <w:sz w:val="24"/>
          <w:szCs w:val="24"/>
        </w:rPr>
        <w:t xml:space="preserve">účetních </w:t>
      </w:r>
      <w:r w:rsidRPr="001E52AA">
        <w:rPr>
          <w:rFonts w:ascii="Bahnschrift" w:hAnsi="Bahnschrift" w:cs="Calibri"/>
          <w:b/>
          <w:bCs/>
          <w:sz w:val="24"/>
          <w:szCs w:val="24"/>
        </w:rPr>
        <w:t xml:space="preserve">dokladů </w:t>
      </w:r>
      <w:proofErr w:type="spellStart"/>
      <w:r w:rsidRPr="001E52AA">
        <w:rPr>
          <w:rFonts w:ascii="Bahnschrift" w:hAnsi="Bahnschrift" w:cs="Calibri"/>
          <w:b/>
          <w:bCs/>
          <w:sz w:val="24"/>
          <w:szCs w:val="24"/>
        </w:rPr>
        <w:t>bezdokladovým</w:t>
      </w:r>
      <w:proofErr w:type="spellEnd"/>
      <w:r w:rsidRPr="001E52AA">
        <w:rPr>
          <w:rFonts w:ascii="Bahnschrift" w:hAnsi="Bahnschrift" w:cs="Calibri"/>
          <w:b/>
          <w:bCs/>
          <w:sz w:val="24"/>
          <w:szCs w:val="24"/>
        </w:rPr>
        <w:t xml:space="preserve"> způsobem</w:t>
      </w:r>
      <w:r w:rsidR="00E718FE">
        <w:rPr>
          <w:rFonts w:ascii="Bahnschrift" w:hAnsi="Bahnschrift" w:cs="Calibri"/>
          <w:b/>
          <w:bCs/>
          <w:sz w:val="24"/>
          <w:szCs w:val="24"/>
        </w:rPr>
        <w:t>:</w:t>
      </w:r>
    </w:p>
    <w:p w14:paraId="2E3C2C1A" w14:textId="0B45C3C8" w:rsidR="001A7DDB" w:rsidRPr="001E52AA" w:rsidRDefault="001A7DDB" w:rsidP="00F4575E">
      <w:pPr>
        <w:numPr>
          <w:ilvl w:val="0"/>
          <w:numId w:val="44"/>
        </w:numPr>
        <w:ind w:left="714" w:hanging="357"/>
        <w:rPr>
          <w:rFonts w:ascii="Bahnschrift" w:hAnsi="Bahnschrift" w:cs="Calibri"/>
          <w:sz w:val="24"/>
          <w:szCs w:val="24"/>
        </w:rPr>
      </w:pPr>
      <w:r>
        <w:rPr>
          <w:rFonts w:ascii="Bahnschrift" w:hAnsi="Bahnschrift" w:cs="Calibri"/>
          <w:sz w:val="24"/>
          <w:szCs w:val="24"/>
        </w:rPr>
        <w:t>c</w:t>
      </w:r>
      <w:r w:rsidRPr="001E52AA">
        <w:rPr>
          <w:rFonts w:ascii="Bahnschrift" w:hAnsi="Bahnschrift" w:cs="Calibri"/>
          <w:sz w:val="24"/>
          <w:szCs w:val="24"/>
        </w:rPr>
        <w:t xml:space="preserve">hybný údaj </w:t>
      </w:r>
      <w:r w:rsidR="00E718FE">
        <w:rPr>
          <w:rFonts w:ascii="Bahnschrift" w:hAnsi="Bahnschrift" w:cs="Calibri"/>
          <w:sz w:val="24"/>
          <w:szCs w:val="24"/>
        </w:rPr>
        <w:t xml:space="preserve">(částka, text) </w:t>
      </w:r>
      <w:r w:rsidRPr="001E52AA">
        <w:rPr>
          <w:rFonts w:ascii="Bahnschrift" w:hAnsi="Bahnschrift" w:cs="Calibri"/>
          <w:sz w:val="24"/>
          <w:szCs w:val="24"/>
        </w:rPr>
        <w:t>na dokladu se slabě přeškrtne tak, aby nadále zůstal čitelný</w:t>
      </w:r>
    </w:p>
    <w:p w14:paraId="5574AF4B" w14:textId="2BDF2CAE" w:rsidR="001A7DDB" w:rsidRPr="001E52AA" w:rsidRDefault="001A7DDB" w:rsidP="00F4575E">
      <w:pPr>
        <w:numPr>
          <w:ilvl w:val="0"/>
          <w:numId w:val="44"/>
        </w:numPr>
        <w:ind w:left="714" w:hanging="357"/>
        <w:rPr>
          <w:rFonts w:ascii="Bahnschrift" w:hAnsi="Bahnschrift" w:cs="Calibri"/>
          <w:sz w:val="24"/>
          <w:szCs w:val="24"/>
        </w:rPr>
      </w:pPr>
      <w:r>
        <w:rPr>
          <w:rFonts w:ascii="Bahnschrift" w:hAnsi="Bahnschrift" w:cs="Calibri"/>
          <w:sz w:val="24"/>
          <w:szCs w:val="24"/>
        </w:rPr>
        <w:t>n</w:t>
      </w:r>
      <w:r w:rsidRPr="001E52AA">
        <w:rPr>
          <w:rFonts w:ascii="Bahnschrift" w:hAnsi="Bahnschrift" w:cs="Calibri"/>
          <w:sz w:val="24"/>
          <w:szCs w:val="24"/>
        </w:rPr>
        <w:t xml:space="preserve">ad původní </w:t>
      </w:r>
      <w:r>
        <w:rPr>
          <w:rFonts w:ascii="Bahnschrift" w:hAnsi="Bahnschrift" w:cs="Calibri"/>
          <w:sz w:val="24"/>
          <w:szCs w:val="24"/>
        </w:rPr>
        <w:t>údaj (vedle, případně na jiné volné místo)</w:t>
      </w:r>
      <w:r w:rsidRPr="001E52AA">
        <w:rPr>
          <w:rFonts w:ascii="Bahnschrift" w:hAnsi="Bahnschrift" w:cs="Calibri"/>
          <w:sz w:val="24"/>
          <w:szCs w:val="24"/>
        </w:rPr>
        <w:t xml:space="preserve"> se uvede </w:t>
      </w:r>
      <w:r w:rsidR="00E718FE">
        <w:rPr>
          <w:rFonts w:ascii="Bahnschrift" w:hAnsi="Bahnschrift" w:cs="Calibri"/>
          <w:sz w:val="24"/>
          <w:szCs w:val="24"/>
        </w:rPr>
        <w:t xml:space="preserve">údaj </w:t>
      </w:r>
      <w:r w:rsidRPr="001E52AA">
        <w:rPr>
          <w:rFonts w:ascii="Bahnschrift" w:hAnsi="Bahnschrift" w:cs="Calibri"/>
          <w:sz w:val="24"/>
          <w:szCs w:val="24"/>
        </w:rPr>
        <w:t>správný</w:t>
      </w:r>
    </w:p>
    <w:p w14:paraId="7875C5E1" w14:textId="797CB41A" w:rsidR="001A7DDB" w:rsidRPr="001E52AA" w:rsidRDefault="001A7DDB" w:rsidP="00F4575E">
      <w:pPr>
        <w:numPr>
          <w:ilvl w:val="0"/>
          <w:numId w:val="44"/>
        </w:numPr>
        <w:ind w:left="714" w:hanging="357"/>
        <w:rPr>
          <w:rFonts w:ascii="Bahnschrift" w:hAnsi="Bahnschrift" w:cs="Calibri"/>
          <w:sz w:val="24"/>
          <w:szCs w:val="24"/>
        </w:rPr>
      </w:pPr>
      <w:r>
        <w:rPr>
          <w:rFonts w:ascii="Bahnschrift" w:hAnsi="Bahnschrift" w:cs="Calibri"/>
          <w:sz w:val="24"/>
          <w:szCs w:val="24"/>
        </w:rPr>
        <w:t>k</w:t>
      </w:r>
      <w:r w:rsidRPr="001E52AA">
        <w:rPr>
          <w:rFonts w:ascii="Bahnschrift" w:hAnsi="Bahnschrift" w:cs="Calibri"/>
          <w:sz w:val="24"/>
          <w:szCs w:val="24"/>
        </w:rPr>
        <w:t xml:space="preserve"> opravenému zápisu </w:t>
      </w:r>
      <w:r w:rsidR="00E718FE">
        <w:rPr>
          <w:rFonts w:ascii="Bahnschrift" w:hAnsi="Bahnschrift" w:cs="Calibri"/>
          <w:sz w:val="24"/>
          <w:szCs w:val="24"/>
        </w:rPr>
        <w:t>je nutné z hlediska průkaznosti připojit datovanou poznámku o provedení opravy s podpisem pracovníka odpovědného za správnost opravovaného dokladu</w:t>
      </w:r>
    </w:p>
    <w:p w14:paraId="59354FAF" w14:textId="01D9DC69" w:rsidR="001A7DDB" w:rsidRDefault="001A7DDB" w:rsidP="00F4575E">
      <w:pPr>
        <w:numPr>
          <w:ilvl w:val="0"/>
          <w:numId w:val="44"/>
        </w:numPr>
        <w:ind w:left="714" w:hanging="357"/>
        <w:rPr>
          <w:rFonts w:ascii="Bahnschrift" w:hAnsi="Bahnschrift" w:cs="Calibri"/>
          <w:sz w:val="24"/>
          <w:szCs w:val="24"/>
        </w:rPr>
      </w:pPr>
      <w:r>
        <w:rPr>
          <w:rFonts w:ascii="Bahnschrift" w:hAnsi="Bahnschrift" w:cs="Calibri"/>
          <w:sz w:val="24"/>
          <w:szCs w:val="24"/>
        </w:rPr>
        <w:t>n</w:t>
      </w:r>
      <w:r w:rsidRPr="001E52AA">
        <w:rPr>
          <w:rFonts w:ascii="Bahnschrift" w:hAnsi="Bahnschrift" w:cs="Calibri"/>
          <w:sz w:val="24"/>
          <w:szCs w:val="24"/>
        </w:rPr>
        <w:t>esmí se</w:t>
      </w:r>
      <w:r w:rsidR="00F4575E">
        <w:rPr>
          <w:rFonts w:ascii="Bahnschrift" w:hAnsi="Bahnschrift" w:cs="Calibri"/>
          <w:sz w:val="24"/>
          <w:szCs w:val="24"/>
        </w:rPr>
        <w:t>:</w:t>
      </w:r>
      <w:r w:rsidRPr="001E52AA">
        <w:rPr>
          <w:rFonts w:ascii="Bahnschrift" w:hAnsi="Bahnschrift" w:cs="Calibri"/>
          <w:sz w:val="24"/>
          <w:szCs w:val="24"/>
        </w:rPr>
        <w:t xml:space="preserve"> přepisovat, mazat,</w:t>
      </w:r>
      <w:r w:rsidR="00F4575E">
        <w:rPr>
          <w:rFonts w:ascii="Bahnschrift" w:hAnsi="Bahnschrift" w:cs="Calibri"/>
          <w:sz w:val="24"/>
          <w:szCs w:val="24"/>
        </w:rPr>
        <w:t xml:space="preserve"> </w:t>
      </w:r>
      <w:r w:rsidRPr="001E52AA">
        <w:rPr>
          <w:rFonts w:ascii="Bahnschrift" w:hAnsi="Bahnschrift" w:cs="Calibri"/>
          <w:sz w:val="24"/>
          <w:szCs w:val="24"/>
        </w:rPr>
        <w:t>přelepovat, chemicky údaje odstraňovat či přelepovat</w:t>
      </w:r>
    </w:p>
    <w:p w14:paraId="6D3ECBA8" w14:textId="77777777" w:rsidR="001A7DDB" w:rsidRPr="00BC718C" w:rsidRDefault="001A7DDB" w:rsidP="00F4575E">
      <w:pPr>
        <w:numPr>
          <w:ilvl w:val="0"/>
          <w:numId w:val="44"/>
        </w:numPr>
        <w:ind w:left="714" w:hanging="357"/>
        <w:rPr>
          <w:rFonts w:ascii="Bahnschrift" w:hAnsi="Bahnschrift" w:cs="Calibri"/>
          <w:sz w:val="24"/>
          <w:szCs w:val="24"/>
        </w:rPr>
      </w:pPr>
      <w:r w:rsidRPr="00BC718C">
        <w:rPr>
          <w:rFonts w:ascii="Bahnschrift" w:eastAsia="Times New Roman" w:hAnsi="Bahnschrift" w:cs="Calibri"/>
          <w:color w:val="212529"/>
          <w:sz w:val="24"/>
          <w:szCs w:val="24"/>
        </w:rPr>
        <w:t>nesmějí vést k neúplnosti, neprůkaznosti, neprůkaznosti, nesrozumitelnosti, nesprávnosti nebo nepřehlednosti účetnictví</w:t>
      </w:r>
    </w:p>
    <w:p w14:paraId="1D17D921" w14:textId="77777777" w:rsidR="001A7DDB" w:rsidRPr="001E52AA" w:rsidRDefault="001A7DDB" w:rsidP="00F4575E">
      <w:pPr>
        <w:numPr>
          <w:ilvl w:val="0"/>
          <w:numId w:val="44"/>
        </w:numPr>
        <w:shd w:val="clear" w:color="auto" w:fill="FFFFFF"/>
        <w:spacing w:before="100" w:beforeAutospacing="1"/>
        <w:ind w:left="714" w:hanging="357"/>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povinnost provést opravy bez zbytečného odkladu, a to tak, aby bylo možno určit:</w:t>
      </w:r>
    </w:p>
    <w:p w14:paraId="36F18C73" w14:textId="77777777" w:rsidR="001A7DDB" w:rsidRPr="001E52AA" w:rsidRDefault="001A7DDB" w:rsidP="00F4575E">
      <w:pPr>
        <w:numPr>
          <w:ilvl w:val="2"/>
          <w:numId w:val="59"/>
        </w:numPr>
        <w:shd w:val="clear" w:color="auto" w:fill="FFFFFF"/>
        <w:spacing w:after="100" w:afterAutospacing="1"/>
        <w:ind w:left="1434" w:hanging="357"/>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osobu odpovědnou za provedení opravy</w:t>
      </w:r>
    </w:p>
    <w:p w14:paraId="6BA5D9DD" w14:textId="77777777" w:rsidR="001A7DDB" w:rsidRPr="001E52AA" w:rsidRDefault="001A7DDB" w:rsidP="00F4575E">
      <w:pPr>
        <w:numPr>
          <w:ilvl w:val="2"/>
          <w:numId w:val="59"/>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okamžik provedení opravy</w:t>
      </w:r>
    </w:p>
    <w:p w14:paraId="54A3D511" w14:textId="77777777" w:rsidR="001A7DDB" w:rsidRDefault="001A7DDB" w:rsidP="00F4575E">
      <w:pPr>
        <w:numPr>
          <w:ilvl w:val="2"/>
          <w:numId w:val="59"/>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obsah účetního záznamu (před i po opravě)</w:t>
      </w:r>
    </w:p>
    <w:p w14:paraId="001B23AC" w14:textId="1D6BAE25" w:rsidR="00F4575E" w:rsidRPr="00F4575E" w:rsidRDefault="00F4575E" w:rsidP="00F4575E">
      <w:pPr>
        <w:numPr>
          <w:ilvl w:val="0"/>
          <w:numId w:val="59"/>
        </w:numPr>
        <w:shd w:val="clear" w:color="auto" w:fill="FFFFFF"/>
        <w:spacing w:before="100" w:beforeAutospacing="1" w:after="100" w:afterAutospacing="1"/>
        <w:ind w:left="714" w:hanging="357"/>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uvedený způsob oprav nelze uplatnit, kdy</w:t>
      </w:r>
      <w:r>
        <w:rPr>
          <w:rFonts w:ascii="Bahnschrift" w:eastAsia="Times New Roman" w:hAnsi="Bahnschrift" w:cs="Calibri"/>
          <w:color w:val="212529"/>
          <w:sz w:val="24"/>
          <w:szCs w:val="24"/>
        </w:rPr>
        <w:t xml:space="preserve">ž </w:t>
      </w:r>
      <w:r w:rsidRPr="001E52AA">
        <w:rPr>
          <w:rFonts w:ascii="Bahnschrift" w:eastAsia="Times New Roman" w:hAnsi="Bahnschrift" w:cs="Calibri"/>
          <w:color w:val="212529"/>
          <w:sz w:val="24"/>
          <w:szCs w:val="24"/>
        </w:rPr>
        <w:t>má chybný údaj vztah k okolí firmy a data již opustila účetní jednotku (např. faktura -&gt; nový opravný doklad)</w:t>
      </w:r>
    </w:p>
    <w:p w14:paraId="38B05DBA" w14:textId="2A54C353" w:rsidR="00F4575E" w:rsidRDefault="00F4575E" w:rsidP="00F4575E">
      <w:pPr>
        <w:rPr>
          <w:rFonts w:ascii="Bahnschrift" w:hAnsi="Bahnschrift" w:cs="Calibri"/>
          <w:b/>
          <w:bCs/>
          <w:sz w:val="24"/>
          <w:szCs w:val="24"/>
        </w:rPr>
      </w:pPr>
      <w:r w:rsidRPr="00F4575E">
        <w:rPr>
          <w:rFonts w:ascii="Bahnschrift" w:hAnsi="Bahnschrift" w:cs="Calibri"/>
          <w:b/>
          <w:bCs/>
          <w:sz w:val="24"/>
          <w:szCs w:val="24"/>
        </w:rPr>
        <w:t>Zásady opravování účetních dokladů dokladovým způsobem:</w:t>
      </w:r>
    </w:p>
    <w:p w14:paraId="01FBBF1B" w14:textId="5A3CBA3F" w:rsidR="00F4575E" w:rsidRPr="00F4575E" w:rsidRDefault="00F4575E" w:rsidP="00F4575E">
      <w:pPr>
        <w:pStyle w:val="Odstavecseseznamem"/>
        <w:numPr>
          <w:ilvl w:val="0"/>
          <w:numId w:val="58"/>
        </w:numPr>
        <w:rPr>
          <w:rFonts w:ascii="Bahnschrift" w:hAnsi="Bahnschrift" w:cs="Calibri"/>
          <w:b/>
          <w:bCs/>
          <w:sz w:val="24"/>
          <w:szCs w:val="24"/>
        </w:rPr>
      </w:pPr>
      <w:r>
        <w:rPr>
          <w:rFonts w:ascii="Bahnschrift" w:hAnsi="Bahnschrift" w:cs="Calibri"/>
          <w:sz w:val="24"/>
          <w:szCs w:val="24"/>
        </w:rPr>
        <w:t>na původním i na opravném účetním dokladu je nutné uvést vzájemné odkazy, tzn. na opravném dokladu vyznačit číslo opravovaného dokladu a naopak</w:t>
      </w:r>
    </w:p>
    <w:p w14:paraId="35EA40FE" w14:textId="4470331C" w:rsidR="00F4575E" w:rsidRDefault="00F4575E" w:rsidP="00F4575E">
      <w:pPr>
        <w:pStyle w:val="Odstavecseseznamem"/>
        <w:numPr>
          <w:ilvl w:val="0"/>
          <w:numId w:val="58"/>
        </w:numPr>
        <w:rPr>
          <w:rFonts w:ascii="Bahnschrift" w:hAnsi="Bahnschrift" w:cs="Calibri"/>
          <w:sz w:val="24"/>
          <w:szCs w:val="24"/>
        </w:rPr>
      </w:pPr>
      <w:r>
        <w:rPr>
          <w:rFonts w:ascii="Bahnschrift" w:hAnsi="Bahnschrift" w:cs="Calibri"/>
          <w:sz w:val="24"/>
          <w:szCs w:val="24"/>
        </w:rPr>
        <w:t>složitější, nezvyklé opravy doplnit vysvětlujícím komentářem důvodu opravy</w:t>
      </w:r>
    </w:p>
    <w:p w14:paraId="17B5F71B" w14:textId="20FFF48B" w:rsidR="001A7DDB" w:rsidRPr="00F4575E" w:rsidRDefault="00F4575E" w:rsidP="00566214">
      <w:pPr>
        <w:rPr>
          <w:rFonts w:ascii="Bahnschrift" w:eastAsiaTheme="minorHAnsi" w:hAnsi="Bahnschrift" w:cs="Calibri"/>
          <w:sz w:val="24"/>
          <w:szCs w:val="24"/>
          <w:lang w:eastAsia="en-US"/>
        </w:rPr>
      </w:pPr>
      <w:r>
        <w:rPr>
          <w:rFonts w:ascii="Bahnschrift" w:hAnsi="Bahnschrift" w:cs="Calibri"/>
          <w:sz w:val="24"/>
          <w:szCs w:val="24"/>
        </w:rPr>
        <w:br w:type="page"/>
      </w:r>
    </w:p>
    <w:p w14:paraId="26E202E1" w14:textId="0C64D152" w:rsidR="00566214" w:rsidRPr="001E52AA" w:rsidRDefault="00566214" w:rsidP="00566214">
      <w:pPr>
        <w:rPr>
          <w:rFonts w:ascii="Bahnschrift" w:hAnsi="Bahnschrift" w:cs="Calibri"/>
          <w:b/>
          <w:sz w:val="24"/>
          <w:szCs w:val="24"/>
        </w:rPr>
      </w:pPr>
      <w:r w:rsidRPr="001E52AA">
        <w:rPr>
          <w:rFonts w:ascii="Bahnschrift" w:hAnsi="Bahnschrift" w:cs="Calibri"/>
          <w:b/>
          <w:sz w:val="24"/>
          <w:szCs w:val="24"/>
        </w:rPr>
        <w:lastRenderedPageBreak/>
        <w:t xml:space="preserve">Oběh účetních dokladů a postup při jejich zpracování </w:t>
      </w:r>
    </w:p>
    <w:p w14:paraId="41624DE6" w14:textId="7C5DB24D" w:rsidR="00456B78" w:rsidRPr="00364641" w:rsidRDefault="00364641" w:rsidP="00456B78">
      <w:pPr>
        <w:pStyle w:val="Odstavecseseznamem"/>
        <w:numPr>
          <w:ilvl w:val="0"/>
          <w:numId w:val="47"/>
        </w:numPr>
        <w:rPr>
          <w:rFonts w:ascii="Bahnschrift" w:hAnsi="Bahnschrift" w:cs="Calibri"/>
          <w:sz w:val="24"/>
          <w:szCs w:val="24"/>
        </w:rPr>
      </w:pPr>
      <w:r w:rsidRPr="001E52AA">
        <w:rPr>
          <w:rFonts w:ascii="Bahnschrift" w:hAnsi="Bahnschrift" w:cs="Calibri"/>
          <w:noProof/>
          <w:sz w:val="24"/>
          <w:szCs w:val="24"/>
        </w:rPr>
        <w:drawing>
          <wp:anchor distT="0" distB="0" distL="114300" distR="114300" simplePos="0" relativeHeight="251656704" behindDoc="1" locked="0" layoutInCell="1" allowOverlap="1" wp14:anchorId="53254E8F" wp14:editId="3CD83502">
            <wp:simplePos x="0" y="0"/>
            <wp:positionH relativeFrom="column">
              <wp:posOffset>6985</wp:posOffset>
            </wp:positionH>
            <wp:positionV relativeFrom="paragraph">
              <wp:posOffset>426085</wp:posOffset>
            </wp:positionV>
            <wp:extent cx="5749290" cy="662940"/>
            <wp:effectExtent l="57150" t="0" r="60960" b="3810"/>
            <wp:wrapTight wrapText="bothSides">
              <wp:wrapPolygon edited="0">
                <wp:start x="-215" y="621"/>
                <wp:lineTo x="-215" y="21724"/>
                <wp:lineTo x="20899" y="21724"/>
                <wp:lineTo x="20970" y="20483"/>
                <wp:lineTo x="21829" y="11793"/>
                <wp:lineTo x="20970" y="2483"/>
                <wp:lineTo x="20899" y="621"/>
                <wp:lineTo x="-215" y="621"/>
              </wp:wrapPolygon>
            </wp:wrapTight>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566214" w:rsidRPr="00283BFC">
        <w:rPr>
          <w:rFonts w:ascii="Bahnschrift" w:hAnsi="Bahnschrift" w:cs="Calibri"/>
          <w:sz w:val="24"/>
          <w:szCs w:val="24"/>
        </w:rPr>
        <w:t xml:space="preserve">proces od vzniku </w:t>
      </w:r>
      <w:r w:rsidR="00DA3725">
        <w:rPr>
          <w:rFonts w:ascii="Bahnschrift" w:hAnsi="Bahnschrift" w:cs="Calibri"/>
          <w:sz w:val="24"/>
          <w:szCs w:val="24"/>
        </w:rPr>
        <w:t xml:space="preserve">(vystavení/obdržení) </w:t>
      </w:r>
      <w:r w:rsidR="00566214" w:rsidRPr="00283BFC">
        <w:rPr>
          <w:rFonts w:ascii="Bahnschrift" w:hAnsi="Bahnschrift" w:cs="Calibri"/>
          <w:sz w:val="24"/>
          <w:szCs w:val="24"/>
        </w:rPr>
        <w:t>dokladů do skartování (zničení) dokladů</w:t>
      </w:r>
    </w:p>
    <w:p w14:paraId="74A60CC1" w14:textId="77777777" w:rsidR="00DA3725" w:rsidRDefault="00DA3725" w:rsidP="00DA3725">
      <w:pPr>
        <w:pStyle w:val="Odstavecseseznamem"/>
        <w:spacing w:after="200" w:line="276" w:lineRule="auto"/>
        <w:ind w:left="927"/>
        <w:rPr>
          <w:rFonts w:ascii="Bahnschrift" w:hAnsi="Bahnschrift" w:cs="Calibri"/>
          <w:b/>
          <w:sz w:val="24"/>
          <w:szCs w:val="24"/>
        </w:rPr>
      </w:pPr>
    </w:p>
    <w:p w14:paraId="73535A33" w14:textId="3F2E82E3" w:rsidR="00566214" w:rsidRPr="001E52AA" w:rsidRDefault="00566214" w:rsidP="00566214">
      <w:pPr>
        <w:pStyle w:val="Odstavecseseznamem"/>
        <w:numPr>
          <w:ilvl w:val="0"/>
          <w:numId w:val="19"/>
        </w:numPr>
        <w:spacing w:after="200" w:line="276" w:lineRule="auto"/>
        <w:rPr>
          <w:rFonts w:ascii="Bahnschrift" w:hAnsi="Bahnschrift" w:cs="Calibri"/>
          <w:b/>
          <w:sz w:val="24"/>
          <w:szCs w:val="24"/>
        </w:rPr>
      </w:pPr>
      <w:r w:rsidRPr="001E52AA">
        <w:rPr>
          <w:rFonts w:ascii="Bahnschrift" w:hAnsi="Bahnschrift" w:cs="Calibri"/>
          <w:b/>
          <w:sz w:val="24"/>
          <w:szCs w:val="24"/>
        </w:rPr>
        <w:t>Přezkoušení správnosti</w:t>
      </w:r>
      <w:r w:rsidR="00672054">
        <w:rPr>
          <w:rFonts w:ascii="Bahnschrift" w:hAnsi="Bahnschrift" w:cs="Calibri"/>
          <w:b/>
          <w:sz w:val="24"/>
          <w:szCs w:val="24"/>
        </w:rPr>
        <w:t>:</w:t>
      </w:r>
    </w:p>
    <w:p w14:paraId="5FB85B13" w14:textId="71923EA1" w:rsidR="00566214" w:rsidRPr="001E52AA" w:rsidRDefault="00DA3725" w:rsidP="00566214">
      <w:pPr>
        <w:pStyle w:val="Odstavecseseznamem"/>
        <w:numPr>
          <w:ilvl w:val="0"/>
          <w:numId w:val="18"/>
        </w:numPr>
        <w:spacing w:after="200" w:line="276" w:lineRule="auto"/>
        <w:rPr>
          <w:rFonts w:ascii="Bahnschrift" w:hAnsi="Bahnschrift" w:cs="Calibri"/>
          <w:sz w:val="24"/>
          <w:szCs w:val="24"/>
        </w:rPr>
      </w:pPr>
      <w:r>
        <w:rPr>
          <w:rFonts w:ascii="Bahnschrift" w:hAnsi="Bahnschrift" w:cs="Calibri"/>
          <w:sz w:val="24"/>
          <w:szCs w:val="24"/>
        </w:rPr>
        <w:t>f</w:t>
      </w:r>
      <w:r w:rsidR="00566214" w:rsidRPr="001E52AA">
        <w:rPr>
          <w:rFonts w:ascii="Bahnschrift" w:hAnsi="Bahnschrift" w:cs="Calibri"/>
          <w:sz w:val="24"/>
          <w:szCs w:val="24"/>
        </w:rPr>
        <w:t>ormální</w:t>
      </w:r>
      <w:r w:rsidR="006315EA" w:rsidRPr="001E52AA">
        <w:rPr>
          <w:rFonts w:ascii="Bahnschrift" w:hAnsi="Bahnschrift" w:cs="Calibri"/>
          <w:sz w:val="24"/>
          <w:szCs w:val="24"/>
        </w:rPr>
        <w:t xml:space="preserve"> </w:t>
      </w:r>
      <w:r>
        <w:rPr>
          <w:rFonts w:ascii="Bahnschrift" w:hAnsi="Bahnschrift" w:cs="Calibri"/>
          <w:sz w:val="24"/>
          <w:szCs w:val="24"/>
        </w:rPr>
        <w:t>stránka –</w:t>
      </w:r>
      <w:r w:rsidR="00566214" w:rsidRPr="001E52AA">
        <w:rPr>
          <w:rFonts w:ascii="Bahnschrift" w:hAnsi="Bahnschrift" w:cs="Calibri"/>
          <w:sz w:val="24"/>
          <w:szCs w:val="24"/>
        </w:rPr>
        <w:t xml:space="preserve"> </w:t>
      </w:r>
      <w:r>
        <w:rPr>
          <w:rFonts w:ascii="Bahnschrift" w:hAnsi="Bahnschrift" w:cs="Calibri"/>
          <w:sz w:val="24"/>
          <w:szCs w:val="24"/>
        </w:rPr>
        <w:t>prověření správnosti údajů na účetním dokladu a přípustnosti účetního případu, kterého se doklad týká, ověření správnosti výpočtů, které jsou v účetním dokladu provedeny</w:t>
      </w:r>
    </w:p>
    <w:p w14:paraId="3E8ACE2E" w14:textId="4AB3EDBE" w:rsidR="00566214" w:rsidRPr="001E52AA" w:rsidRDefault="00DA3725" w:rsidP="00566214">
      <w:pPr>
        <w:pStyle w:val="Odstavecseseznamem"/>
        <w:numPr>
          <w:ilvl w:val="0"/>
          <w:numId w:val="18"/>
        </w:numPr>
        <w:spacing w:after="200" w:line="276" w:lineRule="auto"/>
        <w:rPr>
          <w:rFonts w:ascii="Bahnschrift" w:hAnsi="Bahnschrift" w:cs="Calibri"/>
          <w:sz w:val="24"/>
          <w:szCs w:val="24"/>
        </w:rPr>
      </w:pPr>
      <w:r>
        <w:rPr>
          <w:rFonts w:ascii="Bahnschrift" w:hAnsi="Bahnschrift" w:cs="Calibri"/>
          <w:sz w:val="24"/>
          <w:szCs w:val="24"/>
        </w:rPr>
        <w:t>v</w:t>
      </w:r>
      <w:r w:rsidR="00566214" w:rsidRPr="001E52AA">
        <w:rPr>
          <w:rFonts w:ascii="Bahnschrift" w:hAnsi="Bahnschrift" w:cs="Calibri"/>
          <w:sz w:val="24"/>
          <w:szCs w:val="24"/>
        </w:rPr>
        <w:t>ěcná</w:t>
      </w:r>
      <w:r>
        <w:rPr>
          <w:rFonts w:ascii="Bahnschrift" w:hAnsi="Bahnschrift" w:cs="Calibri"/>
          <w:sz w:val="24"/>
          <w:szCs w:val="24"/>
        </w:rPr>
        <w:t xml:space="preserve"> stránka</w:t>
      </w:r>
      <w:r w:rsidR="006315EA" w:rsidRPr="001E52AA">
        <w:rPr>
          <w:rFonts w:ascii="Bahnschrift" w:hAnsi="Bahnschrift" w:cs="Calibri"/>
          <w:sz w:val="24"/>
          <w:szCs w:val="24"/>
        </w:rPr>
        <w:t xml:space="preserve"> </w:t>
      </w:r>
      <w:r>
        <w:rPr>
          <w:rFonts w:ascii="Bahnschrift" w:hAnsi="Bahnschrift" w:cs="Calibri"/>
          <w:sz w:val="24"/>
          <w:szCs w:val="24"/>
        </w:rPr>
        <w:t>–</w:t>
      </w:r>
      <w:r w:rsidR="00566214" w:rsidRPr="001E52AA">
        <w:rPr>
          <w:rFonts w:ascii="Bahnschrift" w:hAnsi="Bahnschrift" w:cs="Calibri"/>
          <w:sz w:val="24"/>
          <w:szCs w:val="24"/>
        </w:rPr>
        <w:t xml:space="preserve"> </w:t>
      </w:r>
      <w:r>
        <w:rPr>
          <w:rFonts w:ascii="Bahnschrift" w:hAnsi="Bahnschrift" w:cs="Calibri"/>
          <w:sz w:val="24"/>
          <w:szCs w:val="24"/>
        </w:rPr>
        <w:t>ověření úplnosti náležitostí účetního dokladu</w:t>
      </w:r>
    </w:p>
    <w:p w14:paraId="6E14923A" w14:textId="77777777" w:rsidR="00566214" w:rsidRPr="001E52AA" w:rsidRDefault="00566214" w:rsidP="00566214">
      <w:pPr>
        <w:pStyle w:val="Odstavecseseznamem"/>
        <w:numPr>
          <w:ilvl w:val="0"/>
          <w:numId w:val="19"/>
        </w:numPr>
        <w:spacing w:after="200" w:line="276" w:lineRule="auto"/>
        <w:rPr>
          <w:rFonts w:ascii="Bahnschrift" w:hAnsi="Bahnschrift" w:cs="Calibri"/>
          <w:b/>
          <w:sz w:val="24"/>
          <w:szCs w:val="24"/>
        </w:rPr>
      </w:pPr>
      <w:r w:rsidRPr="001E52AA">
        <w:rPr>
          <w:rFonts w:ascii="Bahnschrift" w:hAnsi="Bahnschrift" w:cs="Calibri"/>
          <w:b/>
          <w:sz w:val="24"/>
          <w:szCs w:val="24"/>
        </w:rPr>
        <w:t>Příprava k zaúčtování:</w:t>
      </w:r>
    </w:p>
    <w:p w14:paraId="263A9AE8" w14:textId="2B102846" w:rsidR="00566214" w:rsidRPr="001E52AA" w:rsidRDefault="00566214" w:rsidP="00566214">
      <w:pPr>
        <w:pStyle w:val="Odstavecseseznamem"/>
        <w:numPr>
          <w:ilvl w:val="0"/>
          <w:numId w:val="20"/>
        </w:numPr>
        <w:spacing w:after="200" w:line="276" w:lineRule="auto"/>
        <w:rPr>
          <w:rFonts w:ascii="Bahnschrift" w:hAnsi="Bahnschrift" w:cs="Calibri"/>
          <w:sz w:val="24"/>
          <w:szCs w:val="24"/>
        </w:rPr>
      </w:pPr>
      <w:r w:rsidRPr="001E52AA">
        <w:rPr>
          <w:rFonts w:ascii="Bahnschrift" w:hAnsi="Bahnschrift" w:cs="Calibri"/>
          <w:sz w:val="24"/>
          <w:szCs w:val="24"/>
        </w:rPr>
        <w:t>Třídění</w:t>
      </w:r>
      <w:r w:rsidR="00666839">
        <w:rPr>
          <w:rFonts w:ascii="Bahnschrift" w:hAnsi="Bahnschrift" w:cs="Calibri"/>
          <w:sz w:val="24"/>
          <w:szCs w:val="24"/>
        </w:rPr>
        <w:t xml:space="preserve"> </w:t>
      </w:r>
      <w:r w:rsidR="00DA3725">
        <w:rPr>
          <w:rFonts w:ascii="Bahnschrift" w:hAnsi="Bahnschrift" w:cs="Calibri"/>
          <w:sz w:val="24"/>
          <w:szCs w:val="24"/>
        </w:rPr>
        <w:t xml:space="preserve">dokladů </w:t>
      </w:r>
      <w:r w:rsidR="00666839">
        <w:rPr>
          <w:rFonts w:ascii="Bahnschrift" w:hAnsi="Bahnschrift" w:cs="Calibri"/>
          <w:sz w:val="24"/>
          <w:szCs w:val="24"/>
        </w:rPr>
        <w:t>(podle druhu</w:t>
      </w:r>
      <w:r w:rsidR="00DA3725">
        <w:rPr>
          <w:rFonts w:ascii="Bahnschrift" w:hAnsi="Bahnschrift" w:cs="Calibri"/>
          <w:sz w:val="24"/>
          <w:szCs w:val="24"/>
        </w:rPr>
        <w:t>, případně ještě podrobnější členění</w:t>
      </w:r>
      <w:r w:rsidR="00666839">
        <w:rPr>
          <w:rFonts w:ascii="Bahnschrift" w:hAnsi="Bahnschrift" w:cs="Calibri"/>
          <w:sz w:val="24"/>
          <w:szCs w:val="24"/>
        </w:rPr>
        <w:t>)</w:t>
      </w:r>
    </w:p>
    <w:p w14:paraId="3155760C" w14:textId="54325C6A" w:rsidR="00566214" w:rsidRDefault="00566214" w:rsidP="00566214">
      <w:pPr>
        <w:pStyle w:val="Odstavecseseznamem"/>
        <w:numPr>
          <w:ilvl w:val="0"/>
          <w:numId w:val="20"/>
        </w:numPr>
        <w:spacing w:after="200" w:line="276" w:lineRule="auto"/>
        <w:rPr>
          <w:rFonts w:ascii="Bahnschrift" w:hAnsi="Bahnschrift" w:cs="Calibri"/>
          <w:sz w:val="24"/>
          <w:szCs w:val="24"/>
        </w:rPr>
      </w:pPr>
      <w:r w:rsidRPr="001E52AA">
        <w:rPr>
          <w:rFonts w:ascii="Bahnschrift" w:hAnsi="Bahnschrift" w:cs="Calibri"/>
          <w:sz w:val="24"/>
          <w:szCs w:val="24"/>
        </w:rPr>
        <w:t>O</w:t>
      </w:r>
      <w:r w:rsidR="00666839">
        <w:rPr>
          <w:rFonts w:ascii="Bahnschrift" w:hAnsi="Bahnschrift" w:cs="Calibri"/>
          <w:sz w:val="24"/>
          <w:szCs w:val="24"/>
        </w:rPr>
        <w:t>značování</w:t>
      </w:r>
      <w:r w:rsidRPr="001E52AA">
        <w:rPr>
          <w:rFonts w:ascii="Bahnschrift" w:hAnsi="Bahnschrift" w:cs="Calibri"/>
          <w:sz w:val="24"/>
          <w:szCs w:val="24"/>
        </w:rPr>
        <w:t xml:space="preserve"> </w:t>
      </w:r>
      <w:r w:rsidR="00DA3725">
        <w:rPr>
          <w:rFonts w:ascii="Bahnschrift" w:hAnsi="Bahnschrift" w:cs="Calibri"/>
          <w:sz w:val="24"/>
          <w:szCs w:val="24"/>
        </w:rPr>
        <w:t xml:space="preserve">dokladů </w:t>
      </w:r>
      <w:r w:rsidRPr="001E52AA">
        <w:rPr>
          <w:rFonts w:ascii="Bahnschrift" w:hAnsi="Bahnschrift" w:cs="Calibri"/>
          <w:sz w:val="24"/>
          <w:szCs w:val="24"/>
        </w:rPr>
        <w:t>(např. 05/2015)</w:t>
      </w:r>
    </w:p>
    <w:p w14:paraId="0FD7366C" w14:textId="2561EB04" w:rsidR="00666839" w:rsidRPr="001E52AA" w:rsidRDefault="00666839" w:rsidP="00566214">
      <w:pPr>
        <w:pStyle w:val="Odstavecseseznamem"/>
        <w:numPr>
          <w:ilvl w:val="0"/>
          <w:numId w:val="20"/>
        </w:numPr>
        <w:spacing w:after="200" w:line="276" w:lineRule="auto"/>
        <w:rPr>
          <w:rFonts w:ascii="Bahnschrift" w:hAnsi="Bahnschrift" w:cs="Calibri"/>
          <w:sz w:val="24"/>
          <w:szCs w:val="24"/>
        </w:rPr>
      </w:pPr>
      <w:r>
        <w:rPr>
          <w:rFonts w:ascii="Bahnschrift" w:hAnsi="Bahnschrift" w:cs="Calibri"/>
          <w:sz w:val="24"/>
          <w:szCs w:val="24"/>
        </w:rPr>
        <w:t>Evidence (zápis dokladů do pomocných účetních knih</w:t>
      </w:r>
      <w:r w:rsidR="00DA3725">
        <w:rPr>
          <w:rFonts w:ascii="Bahnschrift" w:hAnsi="Bahnschrift" w:cs="Calibri"/>
          <w:sz w:val="24"/>
          <w:szCs w:val="24"/>
        </w:rPr>
        <w:t xml:space="preserve"> – knihy faktur, …)</w:t>
      </w:r>
    </w:p>
    <w:p w14:paraId="369E73F1" w14:textId="49EE7B4B" w:rsidR="00566214" w:rsidRPr="001E52AA" w:rsidRDefault="00666839" w:rsidP="00566214">
      <w:pPr>
        <w:pStyle w:val="Odstavecseseznamem"/>
        <w:numPr>
          <w:ilvl w:val="0"/>
          <w:numId w:val="20"/>
        </w:numPr>
        <w:spacing w:after="200" w:line="276" w:lineRule="auto"/>
        <w:rPr>
          <w:rFonts w:ascii="Bahnschrift" w:hAnsi="Bahnschrift" w:cs="Calibri"/>
          <w:sz w:val="24"/>
          <w:szCs w:val="24"/>
        </w:rPr>
      </w:pPr>
      <w:r>
        <w:rPr>
          <w:rFonts w:ascii="Bahnschrift" w:hAnsi="Bahnschrift" w:cs="Calibri"/>
          <w:sz w:val="24"/>
          <w:szCs w:val="24"/>
        </w:rPr>
        <w:t>Určení účtovac</w:t>
      </w:r>
      <w:r w:rsidR="00566214" w:rsidRPr="001E52AA">
        <w:rPr>
          <w:rFonts w:ascii="Bahnschrift" w:hAnsi="Bahnschrift" w:cs="Calibri"/>
          <w:sz w:val="24"/>
          <w:szCs w:val="24"/>
        </w:rPr>
        <w:t>í</w:t>
      </w:r>
      <w:r>
        <w:rPr>
          <w:rFonts w:ascii="Bahnschrift" w:hAnsi="Bahnschrift" w:cs="Calibri"/>
          <w:sz w:val="24"/>
          <w:szCs w:val="24"/>
        </w:rPr>
        <w:t>ho</w:t>
      </w:r>
      <w:r w:rsidR="00566214" w:rsidRPr="001E52AA">
        <w:rPr>
          <w:rFonts w:ascii="Bahnschrift" w:hAnsi="Bahnschrift" w:cs="Calibri"/>
          <w:sz w:val="24"/>
          <w:szCs w:val="24"/>
        </w:rPr>
        <w:t xml:space="preserve"> předpis</w:t>
      </w:r>
      <w:r>
        <w:rPr>
          <w:rFonts w:ascii="Bahnschrift" w:hAnsi="Bahnschrift" w:cs="Calibri"/>
          <w:sz w:val="24"/>
          <w:szCs w:val="24"/>
        </w:rPr>
        <w:t>u</w:t>
      </w:r>
      <w:r w:rsidR="00DA3725">
        <w:rPr>
          <w:rFonts w:ascii="Bahnschrift" w:hAnsi="Bahnschrift" w:cs="Calibri"/>
          <w:sz w:val="24"/>
          <w:szCs w:val="24"/>
        </w:rPr>
        <w:t xml:space="preserve"> (stanovení účtů a jejich stran, včetně částky)</w:t>
      </w:r>
    </w:p>
    <w:p w14:paraId="77D2A643" w14:textId="51D71ADD" w:rsidR="00566214" w:rsidRPr="001E52AA" w:rsidRDefault="00566214" w:rsidP="00566214">
      <w:pPr>
        <w:pStyle w:val="Odstavecseseznamem"/>
        <w:numPr>
          <w:ilvl w:val="0"/>
          <w:numId w:val="19"/>
        </w:numPr>
        <w:spacing w:after="200" w:line="276" w:lineRule="auto"/>
        <w:rPr>
          <w:rFonts w:ascii="Bahnschrift" w:hAnsi="Bahnschrift" w:cs="Calibri"/>
          <w:b/>
          <w:sz w:val="24"/>
          <w:szCs w:val="24"/>
        </w:rPr>
      </w:pPr>
      <w:r w:rsidRPr="001E52AA">
        <w:rPr>
          <w:rFonts w:ascii="Bahnschrift" w:hAnsi="Bahnschrift" w:cs="Calibri"/>
          <w:b/>
          <w:sz w:val="24"/>
          <w:szCs w:val="24"/>
        </w:rPr>
        <w:t xml:space="preserve">Zaúčtování </w:t>
      </w:r>
      <w:r w:rsidR="00DA3725">
        <w:rPr>
          <w:rFonts w:ascii="Bahnschrift" w:hAnsi="Bahnschrift" w:cs="Calibri"/>
          <w:b/>
          <w:sz w:val="24"/>
          <w:szCs w:val="24"/>
        </w:rPr>
        <w:t xml:space="preserve">dokladů </w:t>
      </w:r>
      <w:r w:rsidR="00666839">
        <w:rPr>
          <w:rFonts w:ascii="Bahnschrift" w:hAnsi="Bahnschrift" w:cs="Calibri"/>
          <w:bCs/>
          <w:sz w:val="24"/>
          <w:szCs w:val="24"/>
        </w:rPr>
        <w:t>(účetní zápisy se provádějí v účetních knihách)</w:t>
      </w:r>
    </w:p>
    <w:p w14:paraId="67413DA4" w14:textId="586D35D5" w:rsidR="006315EA" w:rsidRPr="001E52AA" w:rsidRDefault="006315EA" w:rsidP="00566214">
      <w:pPr>
        <w:pStyle w:val="Odstavecseseznamem"/>
        <w:numPr>
          <w:ilvl w:val="0"/>
          <w:numId w:val="19"/>
        </w:numPr>
        <w:spacing w:after="200" w:line="276" w:lineRule="auto"/>
        <w:rPr>
          <w:rFonts w:ascii="Bahnschrift" w:hAnsi="Bahnschrift" w:cs="Calibri"/>
          <w:sz w:val="24"/>
          <w:szCs w:val="24"/>
        </w:rPr>
      </w:pPr>
      <w:r w:rsidRPr="001E52AA">
        <w:rPr>
          <w:rFonts w:ascii="Bahnschrift" w:hAnsi="Bahnschrift" w:cs="Calibri"/>
          <w:b/>
          <w:sz w:val="24"/>
          <w:szCs w:val="24"/>
        </w:rPr>
        <w:t>Úschova</w:t>
      </w:r>
      <w:r w:rsidR="00666839">
        <w:rPr>
          <w:rFonts w:ascii="Bahnschrift" w:hAnsi="Bahnschrift" w:cs="Calibri"/>
          <w:sz w:val="24"/>
          <w:szCs w:val="24"/>
        </w:rPr>
        <w:t xml:space="preserve"> </w:t>
      </w:r>
      <w:r w:rsidR="00DA3725" w:rsidRPr="00DA3725">
        <w:rPr>
          <w:rFonts w:ascii="Bahnschrift" w:hAnsi="Bahnschrift" w:cs="Calibri"/>
          <w:b/>
          <w:bCs/>
          <w:sz w:val="24"/>
          <w:szCs w:val="24"/>
        </w:rPr>
        <w:t>dokladů</w:t>
      </w:r>
      <w:r w:rsidR="00DA3725">
        <w:rPr>
          <w:rFonts w:ascii="Bahnschrift" w:hAnsi="Bahnschrift" w:cs="Calibri"/>
          <w:sz w:val="24"/>
          <w:szCs w:val="24"/>
        </w:rPr>
        <w:t xml:space="preserve"> </w:t>
      </w:r>
      <w:r w:rsidRPr="001E52AA">
        <w:rPr>
          <w:rFonts w:ascii="Bahnschrift" w:hAnsi="Bahnschrift" w:cs="Calibri"/>
          <w:sz w:val="24"/>
          <w:szCs w:val="24"/>
        </w:rPr>
        <w:t>(archivace</w:t>
      </w:r>
      <w:r w:rsidR="00DA3725">
        <w:rPr>
          <w:rFonts w:ascii="Bahnschrift" w:hAnsi="Bahnschrift" w:cs="Calibri"/>
          <w:sz w:val="24"/>
          <w:szCs w:val="24"/>
        </w:rPr>
        <w:t xml:space="preserve"> – založení do pořadačů, šanonů)</w:t>
      </w:r>
    </w:p>
    <w:p w14:paraId="4CE6AC98" w14:textId="6AE55FF7" w:rsidR="006315EA" w:rsidRPr="001E52AA" w:rsidRDefault="00566214" w:rsidP="006315EA">
      <w:pPr>
        <w:pStyle w:val="Odstavecseseznamem"/>
        <w:numPr>
          <w:ilvl w:val="1"/>
          <w:numId w:val="19"/>
        </w:numPr>
        <w:spacing w:after="200" w:line="276" w:lineRule="auto"/>
        <w:rPr>
          <w:rFonts w:ascii="Bahnschrift" w:hAnsi="Bahnschrift" w:cs="Calibri"/>
          <w:sz w:val="24"/>
          <w:szCs w:val="24"/>
        </w:rPr>
      </w:pPr>
      <w:r w:rsidRPr="001E52AA">
        <w:rPr>
          <w:rFonts w:ascii="Bahnschrift" w:hAnsi="Bahnschrift" w:cs="Calibri"/>
          <w:sz w:val="24"/>
          <w:szCs w:val="24"/>
        </w:rPr>
        <w:t xml:space="preserve">ze zákona o účetnictví </w:t>
      </w:r>
      <w:r w:rsidRPr="001E52AA">
        <w:rPr>
          <w:rFonts w:ascii="Bahnschrift" w:hAnsi="Bahnschrift" w:cs="Calibri"/>
          <w:b/>
          <w:sz w:val="24"/>
          <w:szCs w:val="24"/>
        </w:rPr>
        <w:t>vypl</w:t>
      </w:r>
      <w:r w:rsidR="00666839">
        <w:rPr>
          <w:rFonts w:ascii="Bahnschrift" w:hAnsi="Bahnschrift" w:cs="Calibri"/>
          <w:b/>
          <w:sz w:val="24"/>
          <w:szCs w:val="24"/>
        </w:rPr>
        <w:t>ý</w:t>
      </w:r>
      <w:r w:rsidRPr="001E52AA">
        <w:rPr>
          <w:rFonts w:ascii="Bahnschrift" w:hAnsi="Bahnschrift" w:cs="Calibri"/>
          <w:b/>
          <w:sz w:val="24"/>
          <w:szCs w:val="24"/>
        </w:rPr>
        <w:t>vá 5letá úschova</w:t>
      </w:r>
    </w:p>
    <w:p w14:paraId="48783243" w14:textId="0108259A" w:rsidR="006315EA" w:rsidRPr="001E52AA" w:rsidRDefault="00566214" w:rsidP="006315EA">
      <w:pPr>
        <w:pStyle w:val="Odstavecseseznamem"/>
        <w:numPr>
          <w:ilvl w:val="1"/>
          <w:numId w:val="19"/>
        </w:numPr>
        <w:spacing w:after="200" w:line="276" w:lineRule="auto"/>
        <w:rPr>
          <w:rFonts w:ascii="Bahnschrift" w:hAnsi="Bahnschrift" w:cs="Calibri"/>
          <w:sz w:val="24"/>
          <w:szCs w:val="24"/>
        </w:rPr>
      </w:pPr>
      <w:r w:rsidRPr="001E52AA">
        <w:rPr>
          <w:rFonts w:ascii="Bahnschrift" w:hAnsi="Bahnschrift" w:cs="Calibri"/>
          <w:sz w:val="24"/>
          <w:szCs w:val="24"/>
        </w:rPr>
        <w:t>ze zákona o DPH vypl</w:t>
      </w:r>
      <w:r w:rsidR="00666839">
        <w:rPr>
          <w:rFonts w:ascii="Bahnschrift" w:hAnsi="Bahnschrift" w:cs="Calibri"/>
          <w:sz w:val="24"/>
          <w:szCs w:val="24"/>
        </w:rPr>
        <w:t>ý</w:t>
      </w:r>
      <w:r w:rsidRPr="001E52AA">
        <w:rPr>
          <w:rFonts w:ascii="Bahnschrift" w:hAnsi="Bahnschrift" w:cs="Calibri"/>
          <w:sz w:val="24"/>
          <w:szCs w:val="24"/>
        </w:rPr>
        <w:t xml:space="preserve">vá </w:t>
      </w:r>
      <w:r w:rsidRPr="001E52AA">
        <w:rPr>
          <w:rFonts w:ascii="Bahnschrift" w:hAnsi="Bahnschrift" w:cs="Calibri"/>
          <w:b/>
          <w:sz w:val="24"/>
          <w:szCs w:val="24"/>
        </w:rPr>
        <w:t>10letá doba úschov</w:t>
      </w:r>
      <w:r w:rsidR="00666839">
        <w:rPr>
          <w:rFonts w:ascii="Bahnschrift" w:hAnsi="Bahnschrift" w:cs="Calibri"/>
          <w:b/>
          <w:sz w:val="24"/>
          <w:szCs w:val="24"/>
        </w:rPr>
        <w:t>a</w:t>
      </w:r>
      <w:r w:rsidRPr="001E52AA">
        <w:rPr>
          <w:rFonts w:ascii="Bahnschrift" w:hAnsi="Bahnschrift" w:cs="Calibri"/>
          <w:b/>
          <w:sz w:val="24"/>
          <w:szCs w:val="24"/>
        </w:rPr>
        <w:t xml:space="preserve"> daň. dokladů</w:t>
      </w:r>
    </w:p>
    <w:p w14:paraId="6D794E13" w14:textId="77777777" w:rsidR="00666839" w:rsidRDefault="00566214" w:rsidP="006315EA">
      <w:pPr>
        <w:pStyle w:val="Odstavecseseznamem"/>
        <w:numPr>
          <w:ilvl w:val="1"/>
          <w:numId w:val="19"/>
        </w:numPr>
        <w:spacing w:line="276" w:lineRule="auto"/>
        <w:rPr>
          <w:rFonts w:ascii="Bahnschrift" w:hAnsi="Bahnschrift" w:cs="Calibri"/>
          <w:sz w:val="24"/>
          <w:szCs w:val="24"/>
        </w:rPr>
      </w:pPr>
      <w:r w:rsidRPr="001E52AA">
        <w:rPr>
          <w:rFonts w:ascii="Bahnschrift" w:hAnsi="Bahnschrift" w:cs="Calibri"/>
          <w:sz w:val="24"/>
          <w:szCs w:val="24"/>
        </w:rPr>
        <w:t xml:space="preserve">mzdová agenda se uchovává </w:t>
      </w:r>
      <w:r w:rsidRPr="001E52AA">
        <w:rPr>
          <w:rFonts w:ascii="Bahnschrift" w:hAnsi="Bahnschrift" w:cs="Calibri"/>
          <w:b/>
          <w:sz w:val="24"/>
          <w:szCs w:val="24"/>
        </w:rPr>
        <w:t>30 a více let</w:t>
      </w:r>
    </w:p>
    <w:p w14:paraId="3F26728C" w14:textId="3BBDCF52" w:rsidR="00E64BF0" w:rsidRPr="00AB5AA4" w:rsidRDefault="00666839" w:rsidP="00AB5AA4">
      <w:pPr>
        <w:spacing w:line="276" w:lineRule="auto"/>
        <w:rPr>
          <w:rFonts w:ascii="Bahnschrift" w:hAnsi="Bahnschrift" w:cs="Calibri"/>
          <w:sz w:val="24"/>
          <w:szCs w:val="24"/>
        </w:rPr>
      </w:pPr>
      <w:r>
        <w:rPr>
          <w:rFonts w:ascii="Bahnschrift" w:hAnsi="Bahnschrift" w:cs="Calibri"/>
          <w:b/>
          <w:bCs/>
          <w:sz w:val="24"/>
          <w:szCs w:val="24"/>
        </w:rPr>
        <w:t xml:space="preserve">         </w:t>
      </w:r>
      <w:r w:rsidR="00566214" w:rsidRPr="00666839">
        <w:rPr>
          <w:rFonts w:ascii="Bahnschrift" w:hAnsi="Bahnschrift" w:cs="Calibri"/>
          <w:b/>
          <w:bCs/>
          <w:sz w:val="24"/>
          <w:szCs w:val="24"/>
        </w:rPr>
        <w:t>5)</w:t>
      </w:r>
      <w:r w:rsidR="00566214" w:rsidRPr="00666839">
        <w:rPr>
          <w:rFonts w:ascii="Bahnschrift" w:hAnsi="Bahnschrift" w:cs="Calibri"/>
          <w:sz w:val="24"/>
          <w:szCs w:val="24"/>
        </w:rPr>
        <w:t xml:space="preserve"> </w:t>
      </w:r>
      <w:r w:rsidR="00566214" w:rsidRPr="00666839">
        <w:rPr>
          <w:rFonts w:ascii="Bahnschrift" w:hAnsi="Bahnschrift" w:cs="Calibri"/>
          <w:b/>
          <w:sz w:val="24"/>
          <w:szCs w:val="24"/>
        </w:rPr>
        <w:t>Skartace</w:t>
      </w:r>
    </w:p>
    <w:p w14:paraId="6BF6E7FA" w14:textId="77777777" w:rsidR="00666839" w:rsidRPr="001E52AA" w:rsidRDefault="00666839" w:rsidP="00BB75C3">
      <w:pPr>
        <w:rPr>
          <w:rFonts w:ascii="Bahnschrift" w:hAnsi="Bahnschrift" w:cs="Calibri"/>
          <w:b/>
          <w:bCs/>
          <w:sz w:val="24"/>
          <w:szCs w:val="24"/>
        </w:rPr>
      </w:pPr>
    </w:p>
    <w:p w14:paraId="48E50D14" w14:textId="77777777" w:rsidR="00587C45" w:rsidRPr="00587C45" w:rsidRDefault="00587C45" w:rsidP="00587C45">
      <w:pPr>
        <w:rPr>
          <w:rFonts w:ascii="Bahnschrift" w:hAnsi="Bahnschrift" w:cs="Calibri"/>
          <w:sz w:val="24"/>
          <w:szCs w:val="24"/>
        </w:rPr>
      </w:pPr>
    </w:p>
    <w:p w14:paraId="4E1C98D7" w14:textId="2B89EDC9" w:rsidR="00AB5AA4" w:rsidRDefault="00144B15" w:rsidP="00BB75C3">
      <w:pPr>
        <w:rPr>
          <w:rFonts w:ascii="Bahnschrift" w:hAnsi="Bahnschrift" w:cs="Calibri"/>
          <w:b/>
          <w:bCs/>
          <w:sz w:val="24"/>
          <w:szCs w:val="24"/>
        </w:rPr>
      </w:pPr>
      <w:r w:rsidRPr="00144B15">
        <w:rPr>
          <w:rFonts w:ascii="Bahnschrift" w:hAnsi="Bahnschrift" w:cs="Calibri"/>
          <w:b/>
          <w:bCs/>
          <w:sz w:val="24"/>
          <w:szCs w:val="24"/>
        </w:rPr>
        <w:t>Účetní zápisy</w:t>
      </w:r>
    </w:p>
    <w:p w14:paraId="78DDDDD3" w14:textId="0943068B" w:rsidR="00144B15" w:rsidRDefault="00144B15" w:rsidP="00144B15">
      <w:pPr>
        <w:pStyle w:val="Odstavecseseznamem"/>
        <w:numPr>
          <w:ilvl w:val="0"/>
          <w:numId w:val="47"/>
        </w:numPr>
        <w:rPr>
          <w:rFonts w:ascii="Bahnschrift" w:hAnsi="Bahnschrift" w:cs="Calibri"/>
          <w:sz w:val="24"/>
          <w:szCs w:val="24"/>
        </w:rPr>
      </w:pPr>
      <w:r>
        <w:rPr>
          <w:rFonts w:ascii="Bahnschrift" w:hAnsi="Bahnschrift" w:cs="Calibri"/>
          <w:sz w:val="24"/>
          <w:szCs w:val="24"/>
        </w:rPr>
        <w:t>zachycují účetní případy (tj. hospodářské operace doložené účetními doklady) do účetních knih</w:t>
      </w:r>
    </w:p>
    <w:p w14:paraId="296CBAAB" w14:textId="1A6AB6E9" w:rsidR="00144B15" w:rsidRDefault="00144B15" w:rsidP="00144B15">
      <w:pPr>
        <w:pStyle w:val="Odstavecseseznamem"/>
        <w:numPr>
          <w:ilvl w:val="0"/>
          <w:numId w:val="47"/>
        </w:numPr>
        <w:rPr>
          <w:rFonts w:ascii="Bahnschrift" w:hAnsi="Bahnschrift" w:cs="Calibri"/>
          <w:sz w:val="24"/>
          <w:szCs w:val="24"/>
        </w:rPr>
      </w:pPr>
      <w:r>
        <w:rPr>
          <w:rFonts w:ascii="Bahnschrift" w:hAnsi="Bahnschrift" w:cs="Calibri"/>
          <w:sz w:val="24"/>
          <w:szCs w:val="24"/>
        </w:rPr>
        <w:t>účetní zápisy provádějí účetní jednotky srozumitelně, přehledně a způsobem zaručující jejich trvanlivost</w:t>
      </w:r>
    </w:p>
    <w:p w14:paraId="5E9F4FEC" w14:textId="3753ECD5" w:rsidR="00144B15" w:rsidRDefault="00144B15" w:rsidP="00144B15">
      <w:pPr>
        <w:pStyle w:val="Odstavecseseznamem"/>
        <w:numPr>
          <w:ilvl w:val="0"/>
          <w:numId w:val="47"/>
        </w:numPr>
        <w:rPr>
          <w:rFonts w:ascii="Bahnschrift" w:hAnsi="Bahnschrift" w:cs="Calibri"/>
          <w:sz w:val="24"/>
          <w:szCs w:val="24"/>
        </w:rPr>
      </w:pPr>
      <w:r>
        <w:rPr>
          <w:rFonts w:ascii="Bahnschrift" w:hAnsi="Bahnschrift" w:cs="Calibri"/>
          <w:sz w:val="24"/>
          <w:szCs w:val="24"/>
        </w:rPr>
        <w:t>časové a soustavné zápisy</w:t>
      </w:r>
    </w:p>
    <w:p w14:paraId="17641941" w14:textId="6EBD3669" w:rsidR="00144B15" w:rsidRDefault="00144B15" w:rsidP="00144B15">
      <w:pPr>
        <w:pStyle w:val="Odstavecseseznamem"/>
        <w:numPr>
          <w:ilvl w:val="1"/>
          <w:numId w:val="47"/>
        </w:numPr>
        <w:rPr>
          <w:rFonts w:ascii="Bahnschrift" w:hAnsi="Bahnschrift" w:cs="Calibri"/>
          <w:sz w:val="24"/>
          <w:szCs w:val="24"/>
        </w:rPr>
      </w:pPr>
      <w:r>
        <w:rPr>
          <w:rFonts w:ascii="Bahnschrift" w:hAnsi="Bahnschrift" w:cs="Calibri"/>
          <w:sz w:val="24"/>
          <w:szCs w:val="24"/>
        </w:rPr>
        <w:t>účetní zápisy mohou být uspořádány z hlediska:</w:t>
      </w:r>
    </w:p>
    <w:p w14:paraId="24788A52" w14:textId="1DBB1BD5" w:rsidR="00144B15" w:rsidRDefault="00144B15" w:rsidP="00144B15">
      <w:pPr>
        <w:pStyle w:val="Odstavecseseznamem"/>
        <w:numPr>
          <w:ilvl w:val="2"/>
          <w:numId w:val="47"/>
        </w:numPr>
        <w:rPr>
          <w:rFonts w:ascii="Bahnschrift" w:hAnsi="Bahnschrift" w:cs="Calibri"/>
          <w:sz w:val="24"/>
          <w:szCs w:val="24"/>
        </w:rPr>
      </w:pPr>
      <w:r>
        <w:rPr>
          <w:rFonts w:ascii="Bahnschrift" w:hAnsi="Bahnschrift" w:cs="Calibri"/>
          <w:sz w:val="24"/>
          <w:szCs w:val="24"/>
        </w:rPr>
        <w:t>časového, tj. tak, jak postupně vznikaly účetní případy (časové zápisy)</w:t>
      </w:r>
    </w:p>
    <w:p w14:paraId="3C999A9B" w14:textId="068348C7" w:rsidR="00144B15" w:rsidRDefault="00144B15" w:rsidP="00144B15">
      <w:pPr>
        <w:pStyle w:val="Odstavecseseznamem"/>
        <w:numPr>
          <w:ilvl w:val="2"/>
          <w:numId w:val="47"/>
        </w:numPr>
        <w:rPr>
          <w:rFonts w:ascii="Bahnschrift" w:hAnsi="Bahnschrift" w:cs="Calibri"/>
          <w:sz w:val="24"/>
          <w:szCs w:val="24"/>
        </w:rPr>
      </w:pPr>
      <w:r>
        <w:rPr>
          <w:rFonts w:ascii="Bahnschrift" w:hAnsi="Bahnschrift" w:cs="Calibri"/>
          <w:sz w:val="24"/>
          <w:szCs w:val="24"/>
        </w:rPr>
        <w:t>věcného, tj. zápisy na účtech (soustavné zápisy)</w:t>
      </w:r>
    </w:p>
    <w:p w14:paraId="0A7C5168" w14:textId="6D389080" w:rsidR="00144B15" w:rsidRDefault="00144B15" w:rsidP="00144B15">
      <w:pPr>
        <w:ind w:left="720" w:firstLine="696"/>
        <w:rPr>
          <w:rFonts w:ascii="Bahnschrift" w:hAnsi="Bahnschrift" w:cs="Calibri"/>
          <w:sz w:val="24"/>
          <w:szCs w:val="24"/>
        </w:rPr>
      </w:pPr>
      <w:r>
        <w:rPr>
          <w:rFonts w:ascii="Bahnschrift" w:hAnsi="Bahnschrift" w:cs="Calibri"/>
          <w:sz w:val="24"/>
          <w:szCs w:val="24"/>
        </w:rPr>
        <w:t>časové zápisy se zachycují v samostatné účetní knize – účetní deník</w:t>
      </w:r>
    </w:p>
    <w:p w14:paraId="304312B1" w14:textId="4660238B" w:rsidR="00587C45" w:rsidRDefault="00144B15" w:rsidP="00144B15">
      <w:pPr>
        <w:ind w:left="720" w:firstLine="696"/>
        <w:rPr>
          <w:rFonts w:ascii="Bahnschrift" w:hAnsi="Bahnschrift" w:cs="Calibri"/>
          <w:sz w:val="24"/>
          <w:szCs w:val="24"/>
        </w:rPr>
      </w:pPr>
      <w:r>
        <w:rPr>
          <w:rFonts w:ascii="Bahnschrift" w:hAnsi="Bahnschrift" w:cs="Calibri"/>
          <w:sz w:val="24"/>
          <w:szCs w:val="24"/>
        </w:rPr>
        <w:t>soustavné zápisy se zachycují v účetní knize nazvané hlavní kniha</w:t>
      </w:r>
    </w:p>
    <w:p w14:paraId="68956568" w14:textId="4DBEAE73" w:rsidR="00144B15" w:rsidRPr="00144B15" w:rsidRDefault="00587C45" w:rsidP="00587C45">
      <w:pPr>
        <w:rPr>
          <w:rFonts w:ascii="Bahnschrift" w:hAnsi="Bahnschrift" w:cs="Calibri"/>
          <w:sz w:val="24"/>
          <w:szCs w:val="24"/>
        </w:rPr>
      </w:pPr>
      <w:r>
        <w:rPr>
          <w:rFonts w:ascii="Bahnschrift" w:hAnsi="Bahnschrift" w:cs="Calibri"/>
          <w:sz w:val="24"/>
          <w:szCs w:val="24"/>
        </w:rPr>
        <w:br w:type="page"/>
      </w:r>
    </w:p>
    <w:p w14:paraId="4F0BA8CF" w14:textId="4D646BA2" w:rsidR="00BB75C3" w:rsidRPr="001E52AA" w:rsidRDefault="00BB75C3" w:rsidP="00BB75C3">
      <w:pPr>
        <w:rPr>
          <w:rFonts w:ascii="Bahnschrift" w:hAnsi="Bahnschrift" w:cs="Calibri"/>
          <w:b/>
          <w:sz w:val="24"/>
          <w:szCs w:val="24"/>
        </w:rPr>
      </w:pPr>
      <w:r w:rsidRPr="001E52AA">
        <w:rPr>
          <w:rFonts w:ascii="Bahnschrift" w:hAnsi="Bahnschrift" w:cs="Calibri"/>
          <w:b/>
          <w:sz w:val="24"/>
          <w:szCs w:val="24"/>
        </w:rPr>
        <w:lastRenderedPageBreak/>
        <w:t>Účetní zápis může být:</w:t>
      </w:r>
    </w:p>
    <w:p w14:paraId="0201E864" w14:textId="26D5F223" w:rsidR="00BB75C3" w:rsidRPr="000C3E0A" w:rsidRDefault="00E74382" w:rsidP="00BB75C3">
      <w:pPr>
        <w:numPr>
          <w:ilvl w:val="0"/>
          <w:numId w:val="45"/>
        </w:numPr>
        <w:rPr>
          <w:rFonts w:ascii="Bahnschrift" w:hAnsi="Bahnschrift" w:cs="Calibri"/>
          <w:sz w:val="24"/>
          <w:szCs w:val="24"/>
        </w:rPr>
      </w:pPr>
      <w:r>
        <w:rPr>
          <w:rFonts w:ascii="Bahnschrift" w:hAnsi="Bahnschrift" w:cs="Calibri"/>
          <w:sz w:val="24"/>
          <w:szCs w:val="24"/>
          <w:u w:val="single"/>
        </w:rPr>
        <w:t>j</w:t>
      </w:r>
      <w:r w:rsidR="00BB75C3" w:rsidRPr="001E52AA">
        <w:rPr>
          <w:rFonts w:ascii="Bahnschrift" w:hAnsi="Bahnschrift" w:cs="Calibri"/>
          <w:sz w:val="24"/>
          <w:szCs w:val="24"/>
          <w:u w:val="single"/>
        </w:rPr>
        <w:t>ednoduchý</w:t>
      </w:r>
      <w:r w:rsidR="00BB75C3" w:rsidRPr="001E52AA">
        <w:rPr>
          <w:rFonts w:ascii="Bahnschrift" w:hAnsi="Bahnschrift" w:cs="Calibri"/>
          <w:sz w:val="24"/>
          <w:szCs w:val="24"/>
        </w:rPr>
        <w:t xml:space="preserve"> – kdy zápis na straně MD jednoho účtu má souvztažný zápis na straně D</w:t>
      </w:r>
      <w:r w:rsidR="000C3E0A">
        <w:rPr>
          <w:rFonts w:ascii="Bahnschrift" w:hAnsi="Bahnschrift" w:cs="Calibri"/>
          <w:sz w:val="24"/>
          <w:szCs w:val="24"/>
        </w:rPr>
        <w:t>al</w:t>
      </w:r>
      <w:r w:rsidR="00BB75C3" w:rsidRPr="001E52AA">
        <w:rPr>
          <w:rFonts w:ascii="Bahnschrift" w:hAnsi="Bahnschrift" w:cs="Calibri"/>
          <w:sz w:val="24"/>
          <w:szCs w:val="24"/>
        </w:rPr>
        <w:t xml:space="preserve"> druhého účtu</w:t>
      </w:r>
      <w:r w:rsidR="000C3E0A">
        <w:rPr>
          <w:rFonts w:ascii="Bahnschrift" w:hAnsi="Bahnschrift" w:cs="Calibri"/>
          <w:sz w:val="24"/>
          <w:szCs w:val="24"/>
        </w:rPr>
        <w:t xml:space="preserve"> (souvztažnost mezi 2 účty)</w:t>
      </w:r>
      <w:r w:rsidR="00EA1F83">
        <w:rPr>
          <w:rFonts w:ascii="Bahnschrift" w:hAnsi="Bahnschrift" w:cs="Calibri"/>
          <w:sz w:val="24"/>
          <w:szCs w:val="24"/>
        </w:rPr>
        <w:t xml:space="preserve"> – podvojný zápis (od čehož je odvozen název podvojné účetnictví)</w:t>
      </w:r>
    </w:p>
    <w:p w14:paraId="1E3D08E4" w14:textId="5B63E6D0" w:rsidR="00BB75C3" w:rsidRDefault="00587C45" w:rsidP="00BB75C3">
      <w:pPr>
        <w:numPr>
          <w:ilvl w:val="0"/>
          <w:numId w:val="45"/>
        </w:numPr>
        <w:rPr>
          <w:rFonts w:ascii="Bahnschrift" w:hAnsi="Bahnschrift" w:cs="Calibri"/>
          <w:sz w:val="24"/>
          <w:szCs w:val="24"/>
        </w:rPr>
      </w:pPr>
      <w:r>
        <w:rPr>
          <w:noProof/>
        </w:rPr>
        <w:drawing>
          <wp:anchor distT="0" distB="0" distL="114300" distR="114300" simplePos="0" relativeHeight="251657728" behindDoc="1" locked="0" layoutInCell="1" allowOverlap="1" wp14:anchorId="7432BF7E" wp14:editId="4ECC6886">
            <wp:simplePos x="0" y="0"/>
            <wp:positionH relativeFrom="column">
              <wp:posOffset>930910</wp:posOffset>
            </wp:positionH>
            <wp:positionV relativeFrom="paragraph">
              <wp:posOffset>375920</wp:posOffset>
            </wp:positionV>
            <wp:extent cx="2568575" cy="3080385"/>
            <wp:effectExtent l="247650" t="0" r="231775" b="0"/>
            <wp:wrapTight wrapText="bothSides">
              <wp:wrapPolygon edited="0">
                <wp:start x="21669" y="58"/>
                <wp:lineTo x="203" y="58"/>
                <wp:lineTo x="203" y="21431"/>
                <wp:lineTo x="21669" y="21431"/>
                <wp:lineTo x="21669" y="58"/>
              </wp:wrapPolygon>
            </wp:wrapTight>
            <wp:docPr id="1998480776" name="Obrázek 1"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is není dostupný."/>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036" t="16560" r="30225" b="27913"/>
                    <a:stretch/>
                  </pic:blipFill>
                  <pic:spPr bwMode="auto">
                    <a:xfrm rot="16200000">
                      <a:off x="0" y="0"/>
                      <a:ext cx="2568575" cy="3080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4382">
        <w:rPr>
          <w:rFonts w:ascii="Bahnschrift" w:hAnsi="Bahnschrift" w:cs="Calibri"/>
          <w:sz w:val="24"/>
          <w:szCs w:val="24"/>
          <w:u w:val="single"/>
        </w:rPr>
        <w:t>s</w:t>
      </w:r>
      <w:r w:rsidR="00BB75C3" w:rsidRPr="001E52AA">
        <w:rPr>
          <w:rFonts w:ascii="Bahnschrift" w:hAnsi="Bahnschrift" w:cs="Calibri"/>
          <w:sz w:val="24"/>
          <w:szCs w:val="24"/>
          <w:u w:val="single"/>
        </w:rPr>
        <w:t>lož</w:t>
      </w:r>
      <w:r w:rsidR="00144B15">
        <w:rPr>
          <w:rFonts w:ascii="Bahnschrift" w:hAnsi="Bahnschrift" w:cs="Calibri"/>
          <w:sz w:val="24"/>
          <w:szCs w:val="24"/>
          <w:u w:val="single"/>
        </w:rPr>
        <w:t>ený</w:t>
      </w:r>
      <w:r w:rsidR="00BB75C3" w:rsidRPr="001E52AA">
        <w:rPr>
          <w:rFonts w:ascii="Bahnschrift" w:hAnsi="Bahnschrift" w:cs="Calibri"/>
          <w:sz w:val="24"/>
          <w:szCs w:val="24"/>
        </w:rPr>
        <w:t xml:space="preserve"> – kdy zápis účetního dokladu se týká jednoho účtu na straně MD a několika účtů na straně D</w:t>
      </w:r>
      <w:r w:rsidR="000C3E0A">
        <w:rPr>
          <w:rFonts w:ascii="Bahnschrift" w:hAnsi="Bahnschrift" w:cs="Calibri"/>
          <w:sz w:val="24"/>
          <w:szCs w:val="24"/>
        </w:rPr>
        <w:t>al</w:t>
      </w:r>
      <w:r w:rsidR="00BB75C3" w:rsidRPr="001E52AA">
        <w:rPr>
          <w:rFonts w:ascii="Bahnschrift" w:hAnsi="Bahnschrift" w:cs="Calibri"/>
          <w:sz w:val="24"/>
          <w:szCs w:val="24"/>
        </w:rPr>
        <w:t>, nebo naopak, popř. více účtů jak na straně MD, tak i na straně D</w:t>
      </w:r>
      <w:r w:rsidR="000C3E0A">
        <w:rPr>
          <w:rFonts w:ascii="Bahnschrift" w:hAnsi="Bahnschrift" w:cs="Calibri"/>
          <w:sz w:val="24"/>
          <w:szCs w:val="24"/>
        </w:rPr>
        <w:t>al (souvztažnost mezi více účty)</w:t>
      </w:r>
    </w:p>
    <w:p w14:paraId="0FCFB8E7" w14:textId="4BCEE63F" w:rsidR="00587C45" w:rsidRDefault="00587C45" w:rsidP="00587C45">
      <w:pPr>
        <w:rPr>
          <w:rFonts w:ascii="Bahnschrift" w:hAnsi="Bahnschrift" w:cs="Calibri"/>
          <w:sz w:val="24"/>
          <w:szCs w:val="24"/>
        </w:rPr>
      </w:pPr>
    </w:p>
    <w:p w14:paraId="7459FFF8" w14:textId="77777777" w:rsidR="00AB5AA4" w:rsidRPr="001E52AA" w:rsidRDefault="00AB5AA4" w:rsidP="00AB5AA4">
      <w:pPr>
        <w:ind w:left="1080"/>
        <w:rPr>
          <w:rFonts w:ascii="Bahnschrift" w:hAnsi="Bahnschrift" w:cs="Calibri"/>
          <w:sz w:val="24"/>
          <w:szCs w:val="24"/>
        </w:rPr>
      </w:pPr>
    </w:p>
    <w:p w14:paraId="2B693DEC" w14:textId="77777777" w:rsidR="00587C45" w:rsidRDefault="00587C45" w:rsidP="00AB5AA4">
      <w:pPr>
        <w:rPr>
          <w:rFonts w:ascii="Bahnschrift" w:hAnsi="Bahnschrift" w:cs="Calibri"/>
          <w:b/>
          <w:sz w:val="24"/>
          <w:szCs w:val="24"/>
        </w:rPr>
      </w:pPr>
    </w:p>
    <w:p w14:paraId="6C896F72" w14:textId="77777777" w:rsidR="00587C45" w:rsidRDefault="00587C45" w:rsidP="00AB5AA4">
      <w:pPr>
        <w:rPr>
          <w:rFonts w:ascii="Bahnschrift" w:hAnsi="Bahnschrift" w:cs="Calibri"/>
          <w:b/>
          <w:sz w:val="24"/>
          <w:szCs w:val="24"/>
        </w:rPr>
      </w:pPr>
    </w:p>
    <w:p w14:paraId="6998A356" w14:textId="77777777" w:rsidR="00587C45" w:rsidRDefault="00587C45" w:rsidP="00AB5AA4">
      <w:pPr>
        <w:rPr>
          <w:rFonts w:ascii="Bahnschrift" w:hAnsi="Bahnschrift" w:cs="Calibri"/>
          <w:b/>
          <w:sz w:val="24"/>
          <w:szCs w:val="24"/>
        </w:rPr>
      </w:pPr>
    </w:p>
    <w:p w14:paraId="7F0AB43E" w14:textId="77777777" w:rsidR="00587C45" w:rsidRDefault="00587C45" w:rsidP="00AB5AA4">
      <w:pPr>
        <w:rPr>
          <w:rFonts w:ascii="Bahnschrift" w:hAnsi="Bahnschrift" w:cs="Calibri"/>
          <w:b/>
          <w:sz w:val="24"/>
          <w:szCs w:val="24"/>
        </w:rPr>
      </w:pPr>
    </w:p>
    <w:p w14:paraId="30EE0552" w14:textId="77777777" w:rsidR="00587C45" w:rsidRDefault="00587C45" w:rsidP="00AB5AA4">
      <w:pPr>
        <w:rPr>
          <w:rFonts w:ascii="Bahnschrift" w:hAnsi="Bahnschrift" w:cs="Calibri"/>
          <w:b/>
          <w:sz w:val="24"/>
          <w:szCs w:val="24"/>
        </w:rPr>
      </w:pPr>
    </w:p>
    <w:p w14:paraId="0E92B016" w14:textId="77777777" w:rsidR="00587C45" w:rsidRDefault="00587C45" w:rsidP="00AB5AA4">
      <w:pPr>
        <w:rPr>
          <w:rFonts w:ascii="Bahnschrift" w:hAnsi="Bahnschrift" w:cs="Calibri"/>
          <w:b/>
          <w:sz w:val="24"/>
          <w:szCs w:val="24"/>
        </w:rPr>
      </w:pPr>
    </w:p>
    <w:p w14:paraId="5C8B8446" w14:textId="77777777" w:rsidR="00587C45" w:rsidRDefault="00587C45" w:rsidP="00AB5AA4">
      <w:pPr>
        <w:rPr>
          <w:rFonts w:ascii="Bahnschrift" w:hAnsi="Bahnschrift" w:cs="Calibri"/>
          <w:b/>
          <w:sz w:val="24"/>
          <w:szCs w:val="24"/>
        </w:rPr>
      </w:pPr>
    </w:p>
    <w:p w14:paraId="114EF2A9" w14:textId="77777777" w:rsidR="00587C45" w:rsidRDefault="00587C45" w:rsidP="00AB5AA4">
      <w:pPr>
        <w:rPr>
          <w:rFonts w:ascii="Bahnschrift" w:hAnsi="Bahnschrift" w:cs="Calibri"/>
          <w:b/>
          <w:sz w:val="24"/>
          <w:szCs w:val="24"/>
        </w:rPr>
      </w:pPr>
    </w:p>
    <w:p w14:paraId="0D4B8CDF" w14:textId="77777777" w:rsidR="00587C45" w:rsidRDefault="00587C45" w:rsidP="00AB5AA4">
      <w:pPr>
        <w:rPr>
          <w:rFonts w:ascii="Bahnschrift" w:hAnsi="Bahnschrift" w:cs="Calibri"/>
          <w:b/>
          <w:sz w:val="24"/>
          <w:szCs w:val="24"/>
        </w:rPr>
      </w:pPr>
    </w:p>
    <w:p w14:paraId="013D39D7" w14:textId="77777777" w:rsidR="00587C45" w:rsidRDefault="00587C45" w:rsidP="00AB5AA4">
      <w:pPr>
        <w:rPr>
          <w:rFonts w:ascii="Bahnschrift" w:hAnsi="Bahnschrift" w:cs="Calibri"/>
          <w:b/>
          <w:sz w:val="24"/>
          <w:szCs w:val="24"/>
        </w:rPr>
      </w:pPr>
    </w:p>
    <w:p w14:paraId="58C80270" w14:textId="77777777" w:rsidR="00587C45" w:rsidRDefault="00587C45" w:rsidP="00AB5AA4">
      <w:pPr>
        <w:rPr>
          <w:rFonts w:ascii="Bahnschrift" w:hAnsi="Bahnschrift" w:cs="Calibri"/>
          <w:b/>
          <w:sz w:val="24"/>
          <w:szCs w:val="24"/>
        </w:rPr>
      </w:pPr>
    </w:p>
    <w:p w14:paraId="3A4D27F8" w14:textId="77777777" w:rsidR="00587C45" w:rsidRDefault="00587C45" w:rsidP="00AB5AA4">
      <w:pPr>
        <w:rPr>
          <w:rFonts w:ascii="Bahnschrift" w:hAnsi="Bahnschrift" w:cs="Calibri"/>
          <w:b/>
          <w:sz w:val="24"/>
          <w:szCs w:val="24"/>
        </w:rPr>
      </w:pPr>
    </w:p>
    <w:p w14:paraId="3D4C2295" w14:textId="77777777" w:rsidR="00587C45" w:rsidRDefault="00587C45" w:rsidP="00AB5AA4">
      <w:pPr>
        <w:rPr>
          <w:rFonts w:ascii="Bahnschrift" w:hAnsi="Bahnschrift" w:cs="Calibri"/>
          <w:b/>
          <w:sz w:val="24"/>
          <w:szCs w:val="24"/>
        </w:rPr>
      </w:pPr>
    </w:p>
    <w:p w14:paraId="4E295678" w14:textId="3D032917" w:rsidR="00AB5AA4" w:rsidRPr="001E52AA" w:rsidRDefault="00AB5AA4" w:rsidP="00AB5AA4">
      <w:pPr>
        <w:rPr>
          <w:rFonts w:ascii="Bahnschrift" w:hAnsi="Bahnschrift" w:cs="Calibri"/>
          <w:b/>
          <w:sz w:val="24"/>
          <w:szCs w:val="24"/>
        </w:rPr>
      </w:pPr>
      <w:r w:rsidRPr="001E52AA">
        <w:rPr>
          <w:rFonts w:ascii="Bahnschrift" w:hAnsi="Bahnschrift" w:cs="Calibri"/>
          <w:b/>
          <w:sz w:val="24"/>
          <w:szCs w:val="24"/>
        </w:rPr>
        <w:t>Účetní zápisy v účetních knihách</w:t>
      </w:r>
    </w:p>
    <w:p w14:paraId="22E70D37" w14:textId="77777777" w:rsidR="00AB5AA4" w:rsidRPr="001E52AA" w:rsidRDefault="00AB5AA4" w:rsidP="00AB5AA4">
      <w:pPr>
        <w:pStyle w:val="Odstavecseseznamem"/>
        <w:numPr>
          <w:ilvl w:val="0"/>
          <w:numId w:val="48"/>
        </w:numPr>
        <w:spacing w:after="200" w:line="276" w:lineRule="auto"/>
        <w:rPr>
          <w:rFonts w:ascii="Bahnschrift" w:hAnsi="Bahnschrift" w:cs="Calibri"/>
          <w:sz w:val="24"/>
          <w:szCs w:val="24"/>
        </w:rPr>
      </w:pPr>
      <w:r>
        <w:rPr>
          <w:rFonts w:ascii="Bahnschrift" w:hAnsi="Bahnschrift" w:cs="Calibri"/>
          <w:sz w:val="24"/>
          <w:szCs w:val="24"/>
        </w:rPr>
        <w:t>ú</w:t>
      </w:r>
      <w:r w:rsidRPr="001E52AA">
        <w:rPr>
          <w:rFonts w:ascii="Bahnschrift" w:hAnsi="Bahnschrift" w:cs="Calibri"/>
          <w:sz w:val="24"/>
          <w:szCs w:val="24"/>
        </w:rPr>
        <w:t>četní případy se zaznamenávají účetními zápisy do účetních knih</w:t>
      </w:r>
    </w:p>
    <w:p w14:paraId="14F2C5BC" w14:textId="77777777" w:rsidR="00AB5AA4" w:rsidRPr="001E52AA" w:rsidRDefault="00AB5AA4" w:rsidP="00AB5AA4">
      <w:pPr>
        <w:pStyle w:val="Odstavecseseznamem"/>
        <w:numPr>
          <w:ilvl w:val="0"/>
          <w:numId w:val="48"/>
        </w:numPr>
        <w:spacing w:after="200" w:line="276" w:lineRule="auto"/>
        <w:rPr>
          <w:rFonts w:ascii="Bahnschrift" w:hAnsi="Bahnschrift" w:cs="Calibri"/>
          <w:sz w:val="24"/>
          <w:szCs w:val="24"/>
        </w:rPr>
      </w:pPr>
      <w:r>
        <w:rPr>
          <w:rFonts w:ascii="Bahnschrift" w:hAnsi="Bahnschrift" w:cs="Calibri"/>
          <w:sz w:val="24"/>
          <w:szCs w:val="24"/>
        </w:rPr>
        <w:t>ú</w:t>
      </w:r>
      <w:r w:rsidRPr="001E52AA">
        <w:rPr>
          <w:rFonts w:ascii="Bahnschrift" w:hAnsi="Bahnschrift" w:cs="Calibri"/>
          <w:sz w:val="24"/>
          <w:szCs w:val="24"/>
        </w:rPr>
        <w:t xml:space="preserve">četní jednotky účtují v soustavě podvojného účetnictví </w:t>
      </w:r>
    </w:p>
    <w:p w14:paraId="40986D1A" w14:textId="77777777" w:rsidR="00AB5AA4" w:rsidRPr="001E52AA" w:rsidRDefault="00AB5AA4" w:rsidP="00AB5AA4">
      <w:pPr>
        <w:pStyle w:val="Odstavecseseznamem"/>
        <w:numPr>
          <w:ilvl w:val="0"/>
          <w:numId w:val="48"/>
        </w:numPr>
        <w:rPr>
          <w:rFonts w:ascii="Bahnschrift" w:hAnsi="Bahnschrift" w:cs="Calibri"/>
          <w:sz w:val="24"/>
          <w:szCs w:val="24"/>
        </w:rPr>
      </w:pPr>
      <w:r>
        <w:rPr>
          <w:rFonts w:ascii="Bahnschrift" w:hAnsi="Bahnschrift" w:cs="Calibri"/>
          <w:sz w:val="24"/>
          <w:szCs w:val="24"/>
        </w:rPr>
        <w:t>ú</w:t>
      </w:r>
      <w:r w:rsidRPr="001E52AA">
        <w:rPr>
          <w:rFonts w:ascii="Bahnschrift" w:hAnsi="Bahnschrift" w:cs="Calibri"/>
          <w:sz w:val="24"/>
          <w:szCs w:val="24"/>
        </w:rPr>
        <w:t>čtují v:</w:t>
      </w:r>
    </w:p>
    <w:p w14:paraId="329E53F1" w14:textId="4854072E" w:rsidR="00AB5AA4" w:rsidRPr="00BE5237" w:rsidRDefault="00AB5AA4" w:rsidP="00AB5AA4">
      <w:pPr>
        <w:pStyle w:val="Odstavecseseznamem"/>
        <w:numPr>
          <w:ilvl w:val="1"/>
          <w:numId w:val="33"/>
        </w:numPr>
        <w:rPr>
          <w:rFonts w:ascii="Bahnschrift" w:hAnsi="Bahnschrift" w:cs="Calibri"/>
          <w:sz w:val="24"/>
          <w:szCs w:val="24"/>
        </w:rPr>
      </w:pPr>
      <w:r w:rsidRPr="001E52AA">
        <w:rPr>
          <w:rFonts w:ascii="Bahnschrift" w:hAnsi="Bahnschrift" w:cs="Calibri"/>
          <w:sz w:val="24"/>
          <w:szCs w:val="24"/>
        </w:rPr>
        <w:t>v deníku (časové uspořádání</w:t>
      </w:r>
      <w:r w:rsidRPr="00BE5237">
        <w:rPr>
          <w:rFonts w:ascii="Bahnschrift" w:hAnsi="Bahnschrift" w:cs="Calibri"/>
          <w:sz w:val="24"/>
          <w:szCs w:val="24"/>
        </w:rPr>
        <w:t>)</w:t>
      </w:r>
      <w:r w:rsidR="00BE5237" w:rsidRPr="00BE5237">
        <w:rPr>
          <w:rFonts w:ascii="Bahnschrift" w:eastAsia="Times New Roman" w:hAnsi="Bahnschrift" w:cs="Calibri"/>
          <w:sz w:val="24"/>
          <w:szCs w:val="24"/>
        </w:rPr>
        <w:t xml:space="preserve"> - zápisy uspořádány chronologicky, z hlediska časového</w:t>
      </w:r>
    </w:p>
    <w:p w14:paraId="7F0701B0" w14:textId="71A20D5B" w:rsidR="00AB5AA4" w:rsidRPr="00BE5237" w:rsidRDefault="00AB5AA4" w:rsidP="00AB5AA4">
      <w:pPr>
        <w:pStyle w:val="Odstavecseseznamem"/>
        <w:numPr>
          <w:ilvl w:val="1"/>
          <w:numId w:val="33"/>
        </w:numPr>
        <w:rPr>
          <w:rFonts w:ascii="Bahnschrift" w:hAnsi="Bahnschrift" w:cs="Calibri"/>
          <w:sz w:val="24"/>
          <w:szCs w:val="24"/>
        </w:rPr>
      </w:pPr>
      <w:r w:rsidRPr="00BE5237">
        <w:rPr>
          <w:rFonts w:ascii="Bahnschrift" w:hAnsi="Bahnschrift" w:cs="Calibri"/>
          <w:sz w:val="24"/>
          <w:szCs w:val="24"/>
        </w:rPr>
        <w:t>v hlavní knize (uspořádání z věcného hlediska)</w:t>
      </w:r>
      <w:r w:rsidR="00BE5237" w:rsidRPr="00BE5237">
        <w:rPr>
          <w:rFonts w:ascii="Bahnschrift" w:hAnsi="Bahnschrift" w:cs="Calibri"/>
          <w:sz w:val="24"/>
          <w:szCs w:val="24"/>
        </w:rPr>
        <w:t xml:space="preserve"> - </w:t>
      </w:r>
      <w:r w:rsidR="00BE5237" w:rsidRPr="00BE5237">
        <w:rPr>
          <w:rFonts w:ascii="Bahnschrift" w:eastAsia="Times New Roman" w:hAnsi="Bahnschrift" w:cs="Calibri"/>
          <w:sz w:val="24"/>
          <w:szCs w:val="24"/>
        </w:rPr>
        <w:t>zápisy uspořádány systematicky, z hlediska věcného</w:t>
      </w:r>
    </w:p>
    <w:p w14:paraId="4AD8C588" w14:textId="2E352AF0" w:rsidR="00672054" w:rsidRDefault="00AB5AA4" w:rsidP="00AB5AA4">
      <w:pPr>
        <w:pStyle w:val="Odstavecseseznamem"/>
        <w:numPr>
          <w:ilvl w:val="1"/>
          <w:numId w:val="33"/>
        </w:numPr>
        <w:rPr>
          <w:rFonts w:ascii="Bahnschrift" w:hAnsi="Bahnschrift" w:cs="Calibri"/>
          <w:sz w:val="24"/>
          <w:szCs w:val="24"/>
        </w:rPr>
      </w:pPr>
      <w:r w:rsidRPr="001E52AA">
        <w:rPr>
          <w:rFonts w:ascii="Bahnschrift" w:hAnsi="Bahnschrift" w:cs="Calibri"/>
          <w:sz w:val="24"/>
          <w:szCs w:val="24"/>
        </w:rPr>
        <w:t>v knihách analytické evidence (v nichž podrobně rozvádějí účetní zápisy hlav</w:t>
      </w:r>
      <w:r>
        <w:rPr>
          <w:rFonts w:ascii="Bahnschrift" w:hAnsi="Bahnschrift" w:cs="Calibri"/>
          <w:sz w:val="24"/>
          <w:szCs w:val="24"/>
        </w:rPr>
        <w:t xml:space="preserve">ní </w:t>
      </w:r>
      <w:r w:rsidRPr="001E52AA">
        <w:rPr>
          <w:rFonts w:ascii="Bahnschrift" w:hAnsi="Bahnschrift" w:cs="Calibri"/>
          <w:sz w:val="24"/>
          <w:szCs w:val="24"/>
        </w:rPr>
        <w:t>knihy)</w:t>
      </w:r>
    </w:p>
    <w:p w14:paraId="08A625AD" w14:textId="32DEBFE8" w:rsidR="00672054" w:rsidRPr="00672054" w:rsidRDefault="00672054" w:rsidP="00672054">
      <w:pPr>
        <w:rPr>
          <w:rFonts w:ascii="Bahnschrift" w:eastAsiaTheme="minorHAnsi" w:hAnsi="Bahnschrift" w:cs="Calibri"/>
          <w:sz w:val="24"/>
          <w:szCs w:val="24"/>
          <w:lang w:eastAsia="en-US"/>
        </w:rPr>
      </w:pPr>
      <w:r>
        <w:rPr>
          <w:rFonts w:ascii="Bahnschrift" w:hAnsi="Bahnschrift" w:cs="Calibri"/>
          <w:sz w:val="24"/>
          <w:szCs w:val="24"/>
        </w:rPr>
        <w:br w:type="page"/>
      </w:r>
    </w:p>
    <w:p w14:paraId="41A373D3" w14:textId="2C01370C" w:rsidR="00AB5AA4" w:rsidRDefault="00672054" w:rsidP="00E74382">
      <w:pPr>
        <w:rPr>
          <w:rFonts w:ascii="Bahnschrift" w:hAnsi="Bahnschrift" w:cs="Calibri"/>
          <w:b/>
          <w:bCs/>
          <w:sz w:val="24"/>
          <w:szCs w:val="24"/>
        </w:rPr>
      </w:pPr>
      <w:r>
        <w:rPr>
          <w:rFonts w:ascii="Bahnschrift" w:hAnsi="Bahnschrift" w:cs="Calibri"/>
          <w:b/>
          <w:bCs/>
          <w:sz w:val="24"/>
          <w:szCs w:val="24"/>
        </w:rPr>
        <w:lastRenderedPageBreak/>
        <w:t>Přezkušování správnosti účetních zápisů</w:t>
      </w:r>
    </w:p>
    <w:p w14:paraId="07EC3372" w14:textId="5369BF43" w:rsidR="00672054" w:rsidRDefault="00672054" w:rsidP="00672054">
      <w:pPr>
        <w:pStyle w:val="Odstavecseseznamem"/>
        <w:numPr>
          <w:ilvl w:val="0"/>
          <w:numId w:val="60"/>
        </w:numPr>
        <w:rPr>
          <w:rFonts w:ascii="Bahnschrift" w:hAnsi="Bahnschrift" w:cs="Calibri"/>
          <w:sz w:val="24"/>
          <w:szCs w:val="24"/>
        </w:rPr>
      </w:pPr>
      <w:r>
        <w:rPr>
          <w:rFonts w:ascii="Bahnschrift" w:hAnsi="Bahnschrift" w:cs="Calibri"/>
          <w:sz w:val="24"/>
          <w:szCs w:val="24"/>
        </w:rPr>
        <w:t>účetní zápisy lze přezkušovat z hlediska formálního a věcného</w:t>
      </w:r>
    </w:p>
    <w:p w14:paraId="68DC262A" w14:textId="05466D01" w:rsidR="00672054" w:rsidRDefault="00672054" w:rsidP="00672054">
      <w:pPr>
        <w:pStyle w:val="Odstavecseseznamem"/>
        <w:numPr>
          <w:ilvl w:val="0"/>
          <w:numId w:val="61"/>
        </w:numPr>
        <w:rPr>
          <w:rFonts w:ascii="Bahnschrift" w:hAnsi="Bahnschrift" w:cs="Calibri"/>
          <w:sz w:val="24"/>
          <w:szCs w:val="24"/>
        </w:rPr>
      </w:pPr>
      <w:r>
        <w:rPr>
          <w:rFonts w:ascii="Bahnschrift" w:hAnsi="Bahnschrift" w:cs="Calibri"/>
          <w:sz w:val="24"/>
          <w:szCs w:val="24"/>
        </w:rPr>
        <w:t>přezkušování formální správnosti účetních zápisů – předvaha</w:t>
      </w:r>
    </w:p>
    <w:p w14:paraId="565A27FF" w14:textId="786E4C5F" w:rsidR="00672054" w:rsidRDefault="00672054" w:rsidP="00672054">
      <w:pPr>
        <w:pStyle w:val="Odstavecseseznamem"/>
        <w:numPr>
          <w:ilvl w:val="0"/>
          <w:numId w:val="62"/>
        </w:numPr>
        <w:rPr>
          <w:rFonts w:ascii="Bahnschrift" w:hAnsi="Bahnschrift" w:cs="Calibri"/>
          <w:sz w:val="24"/>
          <w:szCs w:val="24"/>
        </w:rPr>
      </w:pPr>
      <w:r>
        <w:rPr>
          <w:rFonts w:ascii="Bahnschrift" w:hAnsi="Bahnschrift" w:cs="Calibri"/>
          <w:sz w:val="24"/>
          <w:szCs w:val="24"/>
        </w:rPr>
        <w:t>provádí se proto, ab se zjistilo, zda byla dodržena podvojnost účetních zápisů, tzn. stejná peněžní částka zapsána jednomu účtu na stranu MD a druhému účtu na stranu Dal</w:t>
      </w:r>
    </w:p>
    <w:p w14:paraId="565252C1" w14:textId="1F7C8EAE" w:rsidR="00672054" w:rsidRPr="00BB6760" w:rsidRDefault="00672054" w:rsidP="00BB6760">
      <w:pPr>
        <w:pStyle w:val="Odstavecseseznamem"/>
        <w:numPr>
          <w:ilvl w:val="0"/>
          <w:numId w:val="62"/>
        </w:numPr>
        <w:rPr>
          <w:rFonts w:ascii="Bahnschrift" w:hAnsi="Bahnschrift" w:cs="Calibri"/>
          <w:sz w:val="24"/>
          <w:szCs w:val="24"/>
        </w:rPr>
      </w:pPr>
      <w:r>
        <w:rPr>
          <w:rFonts w:ascii="Bahnschrift" w:hAnsi="Bahnschrift" w:cs="Calibri"/>
          <w:sz w:val="24"/>
          <w:szCs w:val="24"/>
        </w:rPr>
        <w:t>kontrolním prvkem účetnictví, založeným na podvojnosti zápisů, je tabulková předvaha, sestavuje se z počátečních zůstatků všech účtů, obratů Má dáti i Dal a konečných zůstatků všech používaných účtů (může být také jen z obratů stran Má dáti a Dal, tzv. obratová předvaha)</w:t>
      </w:r>
      <w:r w:rsidRPr="00672054">
        <w:rPr>
          <w:noProof/>
        </w:rPr>
        <w:t xml:space="preserve"> </w:t>
      </w:r>
    </w:p>
    <w:p w14:paraId="6827310B" w14:textId="79DBE71F" w:rsidR="00672054" w:rsidRPr="00672054" w:rsidRDefault="00672054" w:rsidP="00672054">
      <w:pPr>
        <w:pStyle w:val="Odstavecseseznamem"/>
        <w:numPr>
          <w:ilvl w:val="0"/>
          <w:numId w:val="61"/>
        </w:numPr>
        <w:shd w:val="clear" w:color="auto" w:fill="FFFFFF"/>
        <w:spacing w:before="100" w:beforeAutospacing="1" w:after="80"/>
        <w:rPr>
          <w:rFonts w:ascii="Bahnschrift" w:eastAsia="Times New Roman" w:hAnsi="Bahnschrift" w:cs="Calibri"/>
          <w:b/>
          <w:color w:val="212529"/>
          <w:sz w:val="24"/>
          <w:szCs w:val="24"/>
        </w:rPr>
      </w:pPr>
      <w:r>
        <w:rPr>
          <w:rFonts w:ascii="Bahnschrift" w:eastAsia="Times New Roman" w:hAnsi="Bahnschrift" w:cs="Calibri"/>
          <w:bCs/>
          <w:color w:val="212529"/>
          <w:sz w:val="24"/>
          <w:szCs w:val="24"/>
        </w:rPr>
        <w:t>přezkušování věcné správnosti účetních zápisů – inventarizace</w:t>
      </w:r>
    </w:p>
    <w:p w14:paraId="2EE4D48F" w14:textId="6C854EB6" w:rsidR="00672054" w:rsidRPr="00672054" w:rsidRDefault="00672054" w:rsidP="00672054">
      <w:pPr>
        <w:pStyle w:val="Odstavecseseznamem"/>
        <w:numPr>
          <w:ilvl w:val="0"/>
          <w:numId w:val="63"/>
        </w:numPr>
        <w:shd w:val="clear" w:color="auto" w:fill="FFFFFF"/>
        <w:spacing w:before="100" w:beforeAutospacing="1" w:after="80"/>
        <w:rPr>
          <w:rFonts w:ascii="Bahnschrift" w:eastAsia="Times New Roman" w:hAnsi="Bahnschrift" w:cs="Calibri"/>
          <w:b/>
          <w:color w:val="212529"/>
          <w:sz w:val="24"/>
          <w:szCs w:val="24"/>
        </w:rPr>
      </w:pPr>
      <w:r>
        <w:rPr>
          <w:rFonts w:ascii="Bahnschrift" w:eastAsia="Times New Roman" w:hAnsi="Bahnschrift" w:cs="Calibri"/>
          <w:bCs/>
          <w:color w:val="212529"/>
          <w:sz w:val="24"/>
          <w:szCs w:val="24"/>
        </w:rPr>
        <w:t>provádí se proto, aby se zjistilo, zda účetnictví správně zachycuje stav majetku a závazků, nástrojem je inventarizace</w:t>
      </w:r>
    </w:p>
    <w:p w14:paraId="43F74C31" w14:textId="07B7EE13" w:rsidR="00672054" w:rsidRPr="00672054" w:rsidRDefault="00672054" w:rsidP="00672054">
      <w:pPr>
        <w:pStyle w:val="Odstavecseseznamem"/>
        <w:numPr>
          <w:ilvl w:val="0"/>
          <w:numId w:val="63"/>
        </w:numPr>
        <w:shd w:val="clear" w:color="auto" w:fill="FFFFFF"/>
        <w:spacing w:before="100" w:beforeAutospacing="1" w:after="80"/>
        <w:rPr>
          <w:rFonts w:ascii="Bahnschrift" w:eastAsia="Times New Roman" w:hAnsi="Bahnschrift" w:cs="Calibri"/>
          <w:b/>
          <w:color w:val="212529"/>
          <w:sz w:val="24"/>
          <w:szCs w:val="24"/>
        </w:rPr>
      </w:pPr>
      <w:r>
        <w:rPr>
          <w:rFonts w:ascii="Bahnschrift" w:eastAsia="Times New Roman" w:hAnsi="Bahnschrift" w:cs="Calibri"/>
          <w:bCs/>
          <w:color w:val="212529"/>
          <w:sz w:val="24"/>
          <w:szCs w:val="24"/>
        </w:rPr>
        <w:t>inventarizace zahrnuje tyto části:</w:t>
      </w:r>
    </w:p>
    <w:p w14:paraId="557E4384" w14:textId="68E7A824" w:rsidR="00C4766C" w:rsidRPr="00C4766C" w:rsidRDefault="00672054" w:rsidP="00C4766C">
      <w:pPr>
        <w:pStyle w:val="Odstavecseseznamem"/>
        <w:numPr>
          <w:ilvl w:val="1"/>
          <w:numId w:val="48"/>
        </w:numPr>
        <w:shd w:val="clear" w:color="auto" w:fill="FFFFFF"/>
        <w:spacing w:before="100" w:beforeAutospacing="1" w:after="80"/>
        <w:rPr>
          <w:rFonts w:ascii="Bahnschrift" w:eastAsia="Times New Roman" w:hAnsi="Bahnschrift" w:cs="Calibri"/>
          <w:b/>
          <w:color w:val="212529"/>
          <w:sz w:val="24"/>
          <w:szCs w:val="24"/>
        </w:rPr>
      </w:pPr>
      <w:r>
        <w:rPr>
          <w:rFonts w:ascii="Bahnschrift" w:eastAsia="Times New Roman" w:hAnsi="Bahnschrift" w:cs="Calibri"/>
          <w:bCs/>
          <w:color w:val="212529"/>
          <w:sz w:val="24"/>
          <w:szCs w:val="24"/>
        </w:rPr>
        <w:t>zji</w:t>
      </w:r>
      <w:r w:rsidR="00C4766C">
        <w:rPr>
          <w:rFonts w:ascii="Bahnschrift" w:eastAsia="Times New Roman" w:hAnsi="Bahnschrift" w:cs="Calibri"/>
          <w:bCs/>
          <w:color w:val="212529"/>
          <w:sz w:val="24"/>
          <w:szCs w:val="24"/>
        </w:rPr>
        <w:t>štění skutečného stavu majetku a závazků, jejich ocenění a písemné zaznamenání (tj. provedení inventury)</w:t>
      </w:r>
    </w:p>
    <w:p w14:paraId="661A1292" w14:textId="12E31CBC" w:rsidR="00C4766C" w:rsidRPr="00C4766C" w:rsidRDefault="00C4766C" w:rsidP="00C4766C">
      <w:pPr>
        <w:pStyle w:val="Odstavecseseznamem"/>
        <w:numPr>
          <w:ilvl w:val="1"/>
          <w:numId w:val="48"/>
        </w:numPr>
        <w:shd w:val="clear" w:color="auto" w:fill="FFFFFF"/>
        <w:spacing w:before="100" w:beforeAutospacing="1" w:after="80"/>
        <w:rPr>
          <w:rFonts w:ascii="Bahnschrift" w:eastAsia="Times New Roman" w:hAnsi="Bahnschrift" w:cs="Calibri"/>
          <w:b/>
          <w:color w:val="212529"/>
          <w:sz w:val="24"/>
          <w:szCs w:val="24"/>
        </w:rPr>
      </w:pPr>
      <w:r>
        <w:rPr>
          <w:rFonts w:ascii="Bahnschrift" w:eastAsia="Times New Roman" w:hAnsi="Bahnschrift" w:cs="Calibri"/>
          <w:bCs/>
          <w:color w:val="212529"/>
          <w:sz w:val="24"/>
          <w:szCs w:val="24"/>
        </w:rPr>
        <w:t>porovnání skutečného stavu majetku a závazků zjištěných inventurou se stavem účetním</w:t>
      </w:r>
    </w:p>
    <w:p w14:paraId="6F9E8B24" w14:textId="23775B73" w:rsidR="00C4766C" w:rsidRPr="00C4766C" w:rsidRDefault="00C4766C" w:rsidP="00C4766C">
      <w:pPr>
        <w:pStyle w:val="Odstavecseseznamem"/>
        <w:numPr>
          <w:ilvl w:val="1"/>
          <w:numId w:val="48"/>
        </w:numPr>
        <w:shd w:val="clear" w:color="auto" w:fill="FFFFFF"/>
        <w:spacing w:before="100" w:beforeAutospacing="1" w:after="80"/>
        <w:rPr>
          <w:rFonts w:ascii="Bahnschrift" w:eastAsia="Times New Roman" w:hAnsi="Bahnschrift" w:cs="Calibri"/>
          <w:b/>
          <w:color w:val="212529"/>
          <w:sz w:val="24"/>
          <w:szCs w:val="24"/>
        </w:rPr>
      </w:pPr>
      <w:r>
        <w:rPr>
          <w:rFonts w:ascii="Bahnschrift" w:eastAsia="Times New Roman" w:hAnsi="Bahnschrift" w:cs="Calibri"/>
          <w:bCs/>
          <w:color w:val="212529"/>
          <w:sz w:val="24"/>
          <w:szCs w:val="24"/>
        </w:rPr>
        <w:t>vysvětlení příčin a vypořádání inventarizačních rozdílů</w:t>
      </w:r>
    </w:p>
    <w:p w14:paraId="66B01C72" w14:textId="0D403B67" w:rsidR="00307E21" w:rsidRDefault="00C4766C" w:rsidP="00307E21">
      <w:pPr>
        <w:shd w:val="clear" w:color="auto" w:fill="FFFFFF"/>
        <w:spacing w:before="100" w:beforeAutospacing="1" w:after="80"/>
        <w:ind w:left="708"/>
        <w:rPr>
          <w:rFonts w:ascii="Bahnschrift" w:eastAsia="Times New Roman" w:hAnsi="Bahnschrift" w:cs="Calibri"/>
          <w:bCs/>
          <w:color w:val="212529"/>
          <w:sz w:val="4"/>
          <w:szCs w:val="4"/>
        </w:rPr>
      </w:pPr>
      <w:r>
        <w:rPr>
          <w:rFonts w:ascii="Bahnschrift" w:eastAsia="Times New Roman" w:hAnsi="Bahnschrift" w:cs="Calibri"/>
          <w:bCs/>
          <w:color w:val="212529"/>
          <w:sz w:val="24"/>
          <w:szCs w:val="24"/>
        </w:rPr>
        <w:t>zjištění fyzického stavu zásob a zboží – doklad: inventurní soupis</w:t>
      </w:r>
      <w:r>
        <w:rPr>
          <w:rFonts w:ascii="Bahnschrift" w:eastAsia="Times New Roman" w:hAnsi="Bahnschrift" w:cs="Calibri"/>
          <w:bCs/>
          <w:color w:val="212529"/>
          <w:sz w:val="24"/>
          <w:szCs w:val="24"/>
        </w:rPr>
        <w:br/>
        <w:t>vyčíslení inventarizačních rozdílů a jejich vypořádání – doklad: inventarizační zápis</w:t>
      </w:r>
    </w:p>
    <w:p w14:paraId="1D287327" w14:textId="77777777" w:rsidR="00307E21" w:rsidRPr="00307E21" w:rsidRDefault="00307E21" w:rsidP="00307E21">
      <w:pPr>
        <w:shd w:val="clear" w:color="auto" w:fill="FFFFFF"/>
        <w:spacing w:before="100" w:beforeAutospacing="1" w:after="80"/>
        <w:ind w:left="708"/>
        <w:rPr>
          <w:rFonts w:ascii="Bahnschrift" w:eastAsia="Times New Roman" w:hAnsi="Bahnschrift" w:cs="Calibri"/>
          <w:bCs/>
          <w:color w:val="212529"/>
          <w:sz w:val="4"/>
          <w:szCs w:val="4"/>
        </w:rPr>
      </w:pPr>
    </w:p>
    <w:p w14:paraId="400F26F9" w14:textId="77777777" w:rsidR="00307E21" w:rsidRDefault="00307E21" w:rsidP="00307E21">
      <w:pPr>
        <w:rPr>
          <w:rFonts w:ascii="Bahnschrift" w:eastAsia="Times New Roman" w:hAnsi="Bahnschrift" w:cs="Calibri"/>
          <w:bCs/>
          <w:color w:val="212529"/>
          <w:sz w:val="24"/>
          <w:szCs w:val="24"/>
        </w:rPr>
      </w:pPr>
      <w:r>
        <w:rPr>
          <w:rFonts w:ascii="Bahnschrift" w:eastAsia="Times New Roman" w:hAnsi="Bahnschrift" w:cs="Calibri"/>
          <w:b/>
          <w:color w:val="212529"/>
          <w:sz w:val="24"/>
          <w:szCs w:val="24"/>
        </w:rPr>
        <w:t>Opravy účetních zápisů</w:t>
      </w:r>
    </w:p>
    <w:p w14:paraId="127A5A35" w14:textId="0C152B18" w:rsidR="00307E21" w:rsidRDefault="00307E21" w:rsidP="00307E21">
      <w:pPr>
        <w:pStyle w:val="Odstavecseseznamem"/>
        <w:numPr>
          <w:ilvl w:val="0"/>
          <w:numId w:val="60"/>
        </w:numPr>
        <w:rPr>
          <w:rFonts w:ascii="Bahnschrift" w:eastAsia="Times New Roman" w:hAnsi="Bahnschrift" w:cs="Calibri"/>
          <w:bCs/>
          <w:color w:val="212529"/>
          <w:sz w:val="24"/>
          <w:szCs w:val="24"/>
        </w:rPr>
      </w:pPr>
      <w:r>
        <w:rPr>
          <w:rFonts w:ascii="Bahnschrift" w:eastAsia="Times New Roman" w:hAnsi="Bahnschrift" w:cs="Calibri"/>
          <w:bCs/>
          <w:color w:val="212529"/>
          <w:sz w:val="24"/>
          <w:szCs w:val="24"/>
        </w:rPr>
        <w:t>účetním způsobem, tj. novým účetním zápisem, který musí být doložen příslušným účetním dokladem</w:t>
      </w:r>
    </w:p>
    <w:p w14:paraId="781C9E78" w14:textId="26206445" w:rsidR="00307E21" w:rsidRDefault="00307E21" w:rsidP="00307E21">
      <w:pPr>
        <w:pStyle w:val="Odstavecseseznamem"/>
        <w:numPr>
          <w:ilvl w:val="1"/>
          <w:numId w:val="60"/>
        </w:numPr>
        <w:rPr>
          <w:rFonts w:ascii="Bahnschrift" w:eastAsia="Times New Roman" w:hAnsi="Bahnschrift" w:cs="Calibri"/>
          <w:bCs/>
          <w:color w:val="212529"/>
          <w:sz w:val="24"/>
          <w:szCs w:val="24"/>
        </w:rPr>
      </w:pPr>
      <w:r>
        <w:rPr>
          <w:rFonts w:ascii="Bahnschrift" w:eastAsia="Times New Roman" w:hAnsi="Bahnschrift" w:cs="Calibri"/>
          <w:bCs/>
          <w:color w:val="212529"/>
          <w:sz w:val="24"/>
          <w:szCs w:val="24"/>
        </w:rPr>
        <w:t>doplňkovým zápisem – jestliže byla zapsána nižší peněžní částka na správné účty a na jejich správné strany, doúčtuje se příslušný rozdíl</w:t>
      </w:r>
    </w:p>
    <w:p w14:paraId="66125D7E" w14:textId="43B3825C" w:rsidR="00307E21" w:rsidRDefault="00307E21" w:rsidP="00307E21">
      <w:pPr>
        <w:pStyle w:val="Odstavecseseznamem"/>
        <w:numPr>
          <w:ilvl w:val="1"/>
          <w:numId w:val="60"/>
        </w:numPr>
        <w:rPr>
          <w:rFonts w:ascii="Bahnschrift" w:eastAsia="Times New Roman" w:hAnsi="Bahnschrift" w:cs="Calibri"/>
          <w:bCs/>
          <w:color w:val="212529"/>
          <w:sz w:val="24"/>
          <w:szCs w:val="24"/>
        </w:rPr>
      </w:pPr>
      <w:r>
        <w:rPr>
          <w:rFonts w:ascii="Bahnschrift" w:eastAsia="Times New Roman" w:hAnsi="Bahnschrift" w:cs="Calibri"/>
          <w:bCs/>
          <w:color w:val="212529"/>
          <w:sz w:val="24"/>
          <w:szCs w:val="24"/>
        </w:rPr>
        <w:t>částečným stornem – jestliže byla zapsána vyšší peněžní částka na správné účty a na jejich správných stranách, příslušný rozdíl se zapíše na stejných účtech a na stejných stranách znaménkem minus</w:t>
      </w:r>
    </w:p>
    <w:p w14:paraId="72CCF0EC" w14:textId="27BE26B5" w:rsidR="00307E21" w:rsidRDefault="00307E21" w:rsidP="00307E21">
      <w:pPr>
        <w:pStyle w:val="Odstavecseseznamem"/>
        <w:numPr>
          <w:ilvl w:val="1"/>
          <w:numId w:val="60"/>
        </w:numPr>
        <w:rPr>
          <w:rFonts w:ascii="Bahnschrift" w:eastAsia="Times New Roman" w:hAnsi="Bahnschrift" w:cs="Calibri"/>
          <w:bCs/>
          <w:color w:val="212529"/>
          <w:sz w:val="24"/>
          <w:szCs w:val="24"/>
        </w:rPr>
      </w:pPr>
      <w:r>
        <w:rPr>
          <w:rFonts w:ascii="Bahnschrift" w:eastAsia="Times New Roman" w:hAnsi="Bahnschrift" w:cs="Calibri"/>
          <w:bCs/>
          <w:color w:val="212529"/>
          <w:sz w:val="24"/>
          <w:szCs w:val="24"/>
        </w:rPr>
        <w:t>úplným stornem – jestliže byl</w:t>
      </w:r>
      <w:r w:rsidR="00761BAE">
        <w:rPr>
          <w:rFonts w:ascii="Bahnschrift" w:eastAsia="Times New Roman" w:hAnsi="Bahnschrift" w:cs="Calibri"/>
          <w:bCs/>
          <w:color w:val="212529"/>
          <w:sz w:val="24"/>
          <w:szCs w:val="24"/>
        </w:rPr>
        <w:t xml:space="preserve"> </w:t>
      </w:r>
      <w:r>
        <w:rPr>
          <w:rFonts w:ascii="Bahnschrift" w:eastAsia="Times New Roman" w:hAnsi="Bahnschrift" w:cs="Calibri"/>
          <w:bCs/>
          <w:color w:val="212529"/>
          <w:sz w:val="24"/>
          <w:szCs w:val="24"/>
        </w:rPr>
        <w:t>- účetní zápis proveden na nesprávných účtech nebo na nesprávných stranách, původní zápis se zruší a napíše se znovu a správně</w:t>
      </w:r>
    </w:p>
    <w:p w14:paraId="6EF42B1C" w14:textId="2826BC9F" w:rsidR="00761BAE" w:rsidRPr="00761BAE" w:rsidRDefault="00761BAE" w:rsidP="00761BAE">
      <w:pPr>
        <w:ind w:left="708"/>
        <w:rPr>
          <w:rFonts w:ascii="Bahnschrift" w:eastAsia="Times New Roman" w:hAnsi="Bahnschrift" w:cs="Calibri"/>
          <w:bCs/>
          <w:i/>
          <w:iCs/>
          <w:color w:val="212529"/>
          <w:sz w:val="24"/>
          <w:szCs w:val="24"/>
        </w:rPr>
      </w:pPr>
      <w:r w:rsidRPr="00761BAE">
        <w:rPr>
          <w:rFonts w:ascii="Bahnschrift" w:eastAsia="Times New Roman" w:hAnsi="Bahnschrift" w:cs="Calibri"/>
          <w:bCs/>
          <w:i/>
          <w:iCs/>
          <w:color w:val="212529"/>
          <w:sz w:val="24"/>
          <w:szCs w:val="24"/>
        </w:rPr>
        <w:t>STORNO je opravný účetní zápis, jímž se ruší zapsaná peněžní částka, při stornu se používá záporná částka (tj. minusový zápis), záporná povaha těchto položek se při ručním zápisu může vyznačit i použitím červené barvy</w:t>
      </w:r>
    </w:p>
    <w:p w14:paraId="109C8CB2" w14:textId="4E5C99BA" w:rsidR="00307E21" w:rsidRDefault="00307E21" w:rsidP="00307E21">
      <w:pPr>
        <w:pStyle w:val="Odstavecseseznamem"/>
        <w:numPr>
          <w:ilvl w:val="0"/>
          <w:numId w:val="60"/>
        </w:numPr>
        <w:rPr>
          <w:rFonts w:ascii="Bahnschrift" w:eastAsia="Times New Roman" w:hAnsi="Bahnschrift" w:cs="Calibri"/>
          <w:bCs/>
          <w:color w:val="212529"/>
          <w:sz w:val="24"/>
          <w:szCs w:val="24"/>
        </w:rPr>
      </w:pPr>
      <w:r>
        <w:rPr>
          <w:rFonts w:ascii="Bahnschrift" w:eastAsia="Times New Roman" w:hAnsi="Bahnschrift" w:cs="Calibri"/>
          <w:bCs/>
          <w:color w:val="212529"/>
          <w:sz w:val="24"/>
          <w:szCs w:val="24"/>
        </w:rPr>
        <w:t>neúčetním způsobem, tj. škrtnutím chybného údaje, k původnímu zápisu se musí připojit poznámka o provedení opravy s datem jejího provedení a podpisem osoby, která opravu provedla (tento způsob je vhodný zejména při opravě chybné částky, která byla zaúčtována na správných účtech</w:t>
      </w:r>
    </w:p>
    <w:p w14:paraId="0FE439DD" w14:textId="63B69F80" w:rsidR="00307E21" w:rsidRDefault="00307E21" w:rsidP="00307E21">
      <w:pPr>
        <w:pStyle w:val="Odstavecseseznamem"/>
        <w:numPr>
          <w:ilvl w:val="1"/>
          <w:numId w:val="60"/>
        </w:numPr>
        <w:rPr>
          <w:rFonts w:ascii="Bahnschrift" w:eastAsia="Times New Roman" w:hAnsi="Bahnschrift" w:cs="Calibri"/>
          <w:bCs/>
          <w:color w:val="212529"/>
          <w:sz w:val="24"/>
          <w:szCs w:val="24"/>
        </w:rPr>
      </w:pPr>
      <w:r>
        <w:rPr>
          <w:rFonts w:ascii="Bahnschrift" w:eastAsia="Times New Roman" w:hAnsi="Bahnschrift" w:cs="Calibri"/>
          <w:bCs/>
          <w:color w:val="212529"/>
          <w:sz w:val="24"/>
          <w:szCs w:val="24"/>
        </w:rPr>
        <w:t>neúčetní způsob oprav se provádí v účetních knihách do doby účetní uzávěrky, později se musí použít účetní způsob opravy</w:t>
      </w:r>
    </w:p>
    <w:p w14:paraId="7E669FA5" w14:textId="77777777" w:rsidR="00761BAE" w:rsidRPr="00307E21" w:rsidRDefault="00761BAE" w:rsidP="00761BAE">
      <w:pPr>
        <w:pStyle w:val="Odstavecseseznamem"/>
        <w:ind w:left="1440"/>
        <w:rPr>
          <w:rFonts w:ascii="Bahnschrift" w:eastAsia="Times New Roman" w:hAnsi="Bahnschrift" w:cs="Calibri"/>
          <w:bCs/>
          <w:color w:val="212529"/>
          <w:sz w:val="24"/>
          <w:szCs w:val="24"/>
        </w:rPr>
      </w:pPr>
    </w:p>
    <w:p w14:paraId="5DCA020E" w14:textId="4AA0B631" w:rsidR="00672054" w:rsidRPr="00307E21" w:rsidRDefault="00307E21" w:rsidP="00307E21">
      <w:pPr>
        <w:rPr>
          <w:rFonts w:ascii="Bahnschrift" w:eastAsia="Times New Roman" w:hAnsi="Bahnschrift" w:cs="Calibri"/>
          <w:bCs/>
          <w:color w:val="212529"/>
          <w:sz w:val="24"/>
          <w:szCs w:val="24"/>
        </w:rPr>
      </w:pPr>
      <w:r w:rsidRPr="00307E21">
        <w:rPr>
          <w:rFonts w:ascii="Bahnschrift" w:eastAsia="Times New Roman" w:hAnsi="Bahnschrift" w:cs="Calibri"/>
          <w:bCs/>
          <w:color w:val="212529"/>
          <w:sz w:val="24"/>
          <w:szCs w:val="24"/>
        </w:rPr>
        <w:br w:type="page"/>
      </w:r>
    </w:p>
    <w:p w14:paraId="5BA7E6B1" w14:textId="65580C20" w:rsidR="00EC7916" w:rsidRDefault="00EC7916" w:rsidP="002B50A1">
      <w:pPr>
        <w:shd w:val="clear" w:color="auto" w:fill="FFFFFF"/>
        <w:rPr>
          <w:rFonts w:ascii="Bahnschrift" w:eastAsia="Times New Roman" w:hAnsi="Bahnschrift" w:cs="Calibri"/>
          <w:b/>
          <w:color w:val="212529"/>
          <w:sz w:val="24"/>
          <w:szCs w:val="24"/>
        </w:rPr>
      </w:pPr>
      <w:r>
        <w:rPr>
          <w:rFonts w:ascii="Bahnschrift" w:eastAsia="Times New Roman" w:hAnsi="Bahnschrift" w:cs="Calibri"/>
          <w:b/>
          <w:color w:val="212529"/>
          <w:sz w:val="24"/>
          <w:szCs w:val="24"/>
        </w:rPr>
        <w:lastRenderedPageBreak/>
        <w:t>Účetní knihy</w:t>
      </w:r>
    </w:p>
    <w:p w14:paraId="19221FF4" w14:textId="1175AEC5" w:rsidR="00EC7916" w:rsidRDefault="00EC7916" w:rsidP="002B50A1">
      <w:pPr>
        <w:pStyle w:val="Odstavecseseznamem"/>
        <w:numPr>
          <w:ilvl w:val="0"/>
          <w:numId w:val="60"/>
        </w:numPr>
        <w:shd w:val="clear" w:color="auto" w:fill="FFFFFF"/>
        <w:rPr>
          <w:rFonts w:ascii="Bahnschrift" w:eastAsia="Times New Roman" w:hAnsi="Bahnschrift" w:cs="Calibri"/>
          <w:bCs/>
          <w:color w:val="212529"/>
          <w:sz w:val="24"/>
          <w:szCs w:val="24"/>
        </w:rPr>
      </w:pPr>
      <w:r>
        <w:rPr>
          <w:rFonts w:ascii="Bahnschrift" w:eastAsia="Times New Roman" w:hAnsi="Bahnschrift" w:cs="Calibri"/>
          <w:bCs/>
          <w:color w:val="212529"/>
          <w:sz w:val="24"/>
          <w:szCs w:val="24"/>
        </w:rPr>
        <w:t>podnikatelské subjekty, které vedou účetnictví, účtují v:</w:t>
      </w:r>
    </w:p>
    <w:p w14:paraId="2A8DDE71" w14:textId="2AC4A87E" w:rsidR="00EC7916" w:rsidRDefault="00EC7916" w:rsidP="00EC7916">
      <w:pPr>
        <w:pStyle w:val="Odstavecseseznamem"/>
        <w:numPr>
          <w:ilvl w:val="1"/>
          <w:numId w:val="60"/>
        </w:numPr>
        <w:shd w:val="clear" w:color="auto" w:fill="FFFFFF"/>
        <w:spacing w:before="100" w:beforeAutospacing="1" w:after="80"/>
        <w:rPr>
          <w:rFonts w:ascii="Bahnschrift" w:eastAsia="Times New Roman" w:hAnsi="Bahnschrift" w:cs="Calibri"/>
          <w:bCs/>
          <w:color w:val="212529"/>
          <w:sz w:val="24"/>
          <w:szCs w:val="24"/>
        </w:rPr>
      </w:pPr>
      <w:r>
        <w:rPr>
          <w:rFonts w:ascii="Bahnschrift" w:eastAsia="Times New Roman" w:hAnsi="Bahnschrift" w:cs="Calibri"/>
          <w:bCs/>
          <w:color w:val="212529"/>
          <w:sz w:val="24"/>
          <w:szCs w:val="24"/>
        </w:rPr>
        <w:t>deníku, v němž účetní zápisy uspořádají z hlediska časového (chronologicky) a jímž prokazují zaúčtování všech účetních případů v účetním období</w:t>
      </w:r>
    </w:p>
    <w:p w14:paraId="4820BCAB" w14:textId="76DBCD21" w:rsidR="00EC7916" w:rsidRDefault="00EC7916" w:rsidP="00EC7916">
      <w:pPr>
        <w:pStyle w:val="Odstavecseseznamem"/>
        <w:numPr>
          <w:ilvl w:val="1"/>
          <w:numId w:val="60"/>
        </w:numPr>
        <w:shd w:val="clear" w:color="auto" w:fill="FFFFFF"/>
        <w:spacing w:before="100" w:beforeAutospacing="1" w:after="80"/>
        <w:rPr>
          <w:rFonts w:ascii="Bahnschrift" w:eastAsia="Times New Roman" w:hAnsi="Bahnschrift" w:cs="Calibri"/>
          <w:bCs/>
          <w:color w:val="212529"/>
          <w:sz w:val="24"/>
          <w:szCs w:val="24"/>
        </w:rPr>
      </w:pPr>
      <w:r>
        <w:rPr>
          <w:rFonts w:ascii="Bahnschrift" w:eastAsia="Times New Roman" w:hAnsi="Bahnschrift" w:cs="Calibri"/>
          <w:bCs/>
          <w:color w:val="212529"/>
          <w:sz w:val="24"/>
          <w:szCs w:val="24"/>
        </w:rPr>
        <w:t>v hlavní knize, v níž účetní zápisy uspořádají z hlediska věcného (systematicky)</w:t>
      </w:r>
    </w:p>
    <w:p w14:paraId="25723422" w14:textId="509C9DF2" w:rsidR="00EC7916" w:rsidRPr="00EC7916" w:rsidRDefault="00EC7916" w:rsidP="00EC7916">
      <w:pPr>
        <w:pStyle w:val="Odstavecseseznamem"/>
        <w:numPr>
          <w:ilvl w:val="1"/>
          <w:numId w:val="60"/>
        </w:numPr>
        <w:shd w:val="clear" w:color="auto" w:fill="FFFFFF"/>
        <w:spacing w:before="100" w:beforeAutospacing="1" w:after="80"/>
        <w:rPr>
          <w:rFonts w:ascii="Bahnschrift" w:eastAsia="Times New Roman" w:hAnsi="Bahnschrift" w:cs="Calibri"/>
          <w:bCs/>
          <w:color w:val="212529"/>
          <w:sz w:val="24"/>
          <w:szCs w:val="24"/>
        </w:rPr>
      </w:pPr>
      <w:r>
        <w:rPr>
          <w:rFonts w:ascii="Bahnschrift" w:eastAsia="Times New Roman" w:hAnsi="Bahnschrift" w:cs="Calibri"/>
          <w:bCs/>
          <w:color w:val="212529"/>
          <w:sz w:val="24"/>
          <w:szCs w:val="24"/>
        </w:rPr>
        <w:t>v knihách analytické evidence, v nichž podrobně rozvádějí účetní zápisy hlavní knihy</w:t>
      </w:r>
    </w:p>
    <w:p w14:paraId="12785878" w14:textId="0D539C82" w:rsidR="00AD08A3" w:rsidRDefault="00AD08A3" w:rsidP="002B50A1">
      <w:pPr>
        <w:shd w:val="clear" w:color="auto" w:fill="FFFFFF"/>
        <w:rPr>
          <w:rFonts w:ascii="Bahnschrift" w:eastAsia="Times New Roman" w:hAnsi="Bahnschrift" w:cs="Calibri"/>
          <w:b/>
          <w:color w:val="212529"/>
          <w:sz w:val="24"/>
          <w:szCs w:val="24"/>
        </w:rPr>
      </w:pPr>
      <w:r w:rsidRPr="00BC718C">
        <w:rPr>
          <w:rFonts w:ascii="Bahnschrift" w:eastAsia="Times New Roman" w:hAnsi="Bahnschrift" w:cs="Calibri"/>
          <w:b/>
          <w:color w:val="212529"/>
          <w:sz w:val="24"/>
          <w:szCs w:val="24"/>
        </w:rPr>
        <w:t>Deník</w:t>
      </w:r>
    </w:p>
    <w:p w14:paraId="0799B3E4" w14:textId="49E9B310" w:rsidR="00EC7916" w:rsidRPr="00EC7916" w:rsidRDefault="00EC7916" w:rsidP="002B50A1">
      <w:pPr>
        <w:pStyle w:val="Odstavecseseznamem"/>
        <w:numPr>
          <w:ilvl w:val="0"/>
          <w:numId w:val="60"/>
        </w:numPr>
        <w:shd w:val="clear" w:color="auto" w:fill="FFFFFF"/>
        <w:rPr>
          <w:rFonts w:ascii="Bahnschrift" w:eastAsia="Times New Roman" w:hAnsi="Bahnschrift" w:cs="Calibri"/>
          <w:b/>
          <w:color w:val="212529"/>
          <w:sz w:val="24"/>
          <w:szCs w:val="24"/>
        </w:rPr>
      </w:pPr>
      <w:r>
        <w:rPr>
          <w:rFonts w:ascii="Bahnschrift" w:eastAsia="Times New Roman" w:hAnsi="Bahnschrift" w:cs="Calibri"/>
          <w:bCs/>
          <w:color w:val="212529"/>
          <w:sz w:val="24"/>
          <w:szCs w:val="24"/>
        </w:rPr>
        <w:t>obsahuje všechny účetní případy, které vznikly ve sledovaném období</w:t>
      </w:r>
    </w:p>
    <w:p w14:paraId="50F08EE0" w14:textId="7D1B9607" w:rsidR="00EC7916" w:rsidRPr="00EC7916" w:rsidRDefault="00EC7916" w:rsidP="00EC7916">
      <w:pPr>
        <w:pStyle w:val="Odstavecseseznamem"/>
        <w:numPr>
          <w:ilvl w:val="0"/>
          <w:numId w:val="60"/>
        </w:numPr>
        <w:shd w:val="clear" w:color="auto" w:fill="FFFFFF"/>
        <w:spacing w:before="100" w:beforeAutospacing="1" w:after="80"/>
        <w:rPr>
          <w:rFonts w:ascii="Bahnschrift" w:eastAsia="Times New Roman" w:hAnsi="Bahnschrift" w:cs="Calibri"/>
          <w:b/>
          <w:color w:val="212529"/>
          <w:sz w:val="24"/>
          <w:szCs w:val="24"/>
        </w:rPr>
      </w:pPr>
      <w:r>
        <w:rPr>
          <w:rFonts w:ascii="Bahnschrift" w:eastAsia="Times New Roman" w:hAnsi="Bahnschrift" w:cs="Calibri"/>
          <w:bCs/>
          <w:color w:val="212529"/>
          <w:sz w:val="24"/>
          <w:szCs w:val="24"/>
        </w:rPr>
        <w:t>zajišťuje průkaznost a spolehlivost účetních údajů vazbou na doklady</w:t>
      </w:r>
    </w:p>
    <w:p w14:paraId="0450A2AF" w14:textId="309854E4" w:rsidR="00EC7916" w:rsidRPr="00EC7916" w:rsidRDefault="00EC7916" w:rsidP="00EC7916">
      <w:pPr>
        <w:pStyle w:val="Odstavecseseznamem"/>
        <w:numPr>
          <w:ilvl w:val="0"/>
          <w:numId w:val="60"/>
        </w:numPr>
        <w:shd w:val="clear" w:color="auto" w:fill="FFFFFF"/>
        <w:spacing w:before="100" w:beforeAutospacing="1" w:after="80"/>
        <w:rPr>
          <w:rFonts w:ascii="Bahnschrift" w:eastAsia="Times New Roman" w:hAnsi="Bahnschrift" w:cs="Calibri"/>
          <w:b/>
          <w:color w:val="212529"/>
          <w:sz w:val="24"/>
          <w:szCs w:val="24"/>
        </w:rPr>
      </w:pPr>
      <w:r>
        <w:rPr>
          <w:rFonts w:ascii="Bahnschrift" w:eastAsia="Times New Roman" w:hAnsi="Bahnschrift" w:cs="Calibri"/>
          <w:bCs/>
          <w:color w:val="212529"/>
          <w:sz w:val="24"/>
          <w:szCs w:val="24"/>
        </w:rPr>
        <w:t>spojuje doklady s hlavní knihou, postup je doklad-deník-hlavní kniha</w:t>
      </w:r>
    </w:p>
    <w:p w14:paraId="3F90785F" w14:textId="7894F3AC" w:rsidR="00EC7916" w:rsidRPr="00EC7916" w:rsidRDefault="00EC7916" w:rsidP="00EC7916">
      <w:pPr>
        <w:pStyle w:val="Odstavecseseznamem"/>
        <w:numPr>
          <w:ilvl w:val="0"/>
          <w:numId w:val="60"/>
        </w:numPr>
        <w:shd w:val="clear" w:color="auto" w:fill="FFFFFF"/>
        <w:spacing w:before="100" w:beforeAutospacing="1" w:after="80"/>
        <w:rPr>
          <w:rFonts w:ascii="Bahnschrift" w:eastAsia="Times New Roman" w:hAnsi="Bahnschrift" w:cs="Calibri"/>
          <w:b/>
          <w:color w:val="212529"/>
          <w:sz w:val="24"/>
          <w:szCs w:val="24"/>
        </w:rPr>
      </w:pPr>
      <w:r>
        <w:rPr>
          <w:rFonts w:ascii="Bahnschrift" w:eastAsia="Times New Roman" w:hAnsi="Bahnschrift" w:cs="Calibri"/>
          <w:bCs/>
          <w:color w:val="212529"/>
          <w:sz w:val="24"/>
          <w:szCs w:val="24"/>
        </w:rPr>
        <w:t>má kontrolní funkci – úhrn peněžních částek vztahujících se k účetním případům sledovaného období (tzv. deníkový obrat) se musí shodovat se součtem obratů Má dáti všech syntetických účtů za toto období a rovněž se součtem obratů strany Dal</w:t>
      </w:r>
    </w:p>
    <w:p w14:paraId="628F715B" w14:textId="5DE1B0D3" w:rsidR="00AD08A3" w:rsidRPr="00EC7916" w:rsidRDefault="00AD08A3" w:rsidP="002B50A1">
      <w:pPr>
        <w:shd w:val="clear" w:color="auto" w:fill="FFFFFF"/>
        <w:rPr>
          <w:rFonts w:ascii="Bahnschrift" w:eastAsia="Times New Roman" w:hAnsi="Bahnschrift" w:cs="Calibri"/>
          <w:color w:val="212529"/>
          <w:sz w:val="24"/>
          <w:szCs w:val="24"/>
        </w:rPr>
      </w:pPr>
      <w:r w:rsidRPr="00EC7916">
        <w:rPr>
          <w:rFonts w:ascii="Bahnschrift" w:eastAsia="Times New Roman" w:hAnsi="Bahnschrift" w:cs="Calibri"/>
          <w:b/>
          <w:color w:val="212529"/>
          <w:sz w:val="24"/>
          <w:szCs w:val="24"/>
        </w:rPr>
        <w:t>Hlavní kniha</w:t>
      </w:r>
    </w:p>
    <w:p w14:paraId="33FC8A20" w14:textId="79312791" w:rsidR="00AD08A3" w:rsidRPr="001E52AA" w:rsidRDefault="00EC7916" w:rsidP="002B50A1">
      <w:pPr>
        <w:numPr>
          <w:ilvl w:val="0"/>
          <w:numId w:val="38"/>
        </w:numPr>
        <w:shd w:val="clear" w:color="auto" w:fill="FFFFFF"/>
        <w:rPr>
          <w:rFonts w:ascii="Bahnschrift" w:eastAsia="Times New Roman" w:hAnsi="Bahnschrift" w:cs="Calibri"/>
          <w:color w:val="212529"/>
          <w:sz w:val="24"/>
          <w:szCs w:val="24"/>
        </w:rPr>
      </w:pPr>
      <w:r>
        <w:rPr>
          <w:rFonts w:ascii="Bahnschrift" w:eastAsia="Times New Roman" w:hAnsi="Bahnschrift" w:cs="Calibri"/>
          <w:color w:val="212529"/>
          <w:sz w:val="24"/>
          <w:szCs w:val="24"/>
        </w:rPr>
        <w:t xml:space="preserve">zahrnuje </w:t>
      </w:r>
      <w:r w:rsidR="00AD08A3" w:rsidRPr="001E52AA">
        <w:rPr>
          <w:rFonts w:ascii="Bahnschrift" w:eastAsia="Times New Roman" w:hAnsi="Bahnschrift" w:cs="Calibri"/>
          <w:color w:val="212529"/>
          <w:sz w:val="24"/>
          <w:szCs w:val="24"/>
        </w:rPr>
        <w:t>soubor všech syntetických účtů, které účetní jednotka používá</w:t>
      </w:r>
    </w:p>
    <w:p w14:paraId="7A4BADD6" w14:textId="77777777" w:rsidR="00AD08A3" w:rsidRPr="001E52AA" w:rsidRDefault="00AD08A3" w:rsidP="002B50A1">
      <w:pPr>
        <w:numPr>
          <w:ilvl w:val="0"/>
          <w:numId w:val="38"/>
        </w:numPr>
        <w:shd w:val="clear" w:color="auto" w:fill="FFFFFF"/>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získávají se z ní nejdůležitější informace o pohybu složek aktiv, pasiv, nákladů a výnosů</w:t>
      </w:r>
    </w:p>
    <w:p w14:paraId="4458DE22" w14:textId="77777777" w:rsidR="00AD08A3" w:rsidRPr="001E52AA" w:rsidRDefault="00AD08A3" w:rsidP="00AD08A3">
      <w:pPr>
        <w:numPr>
          <w:ilvl w:val="0"/>
          <w:numId w:val="38"/>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musí obsahovat:</w:t>
      </w:r>
    </w:p>
    <w:p w14:paraId="204E8DB4" w14:textId="77777777" w:rsidR="00AD08A3" w:rsidRPr="001E52AA" w:rsidRDefault="00AD08A3" w:rsidP="00AD08A3">
      <w:pPr>
        <w:numPr>
          <w:ilvl w:val="1"/>
          <w:numId w:val="38"/>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zůstatky účtů ke dni, k němuž se otevírá hlavní kniha</w:t>
      </w:r>
    </w:p>
    <w:p w14:paraId="009EF395" w14:textId="77777777" w:rsidR="00AD08A3" w:rsidRPr="001E52AA" w:rsidRDefault="00AD08A3" w:rsidP="00AD08A3">
      <w:pPr>
        <w:numPr>
          <w:ilvl w:val="1"/>
          <w:numId w:val="38"/>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souhrnné obraty Má dáti a Dal účtů, nejvýše za kalendářní měsíc</w:t>
      </w:r>
    </w:p>
    <w:p w14:paraId="3AB2AE49" w14:textId="3743CD4D" w:rsidR="00EC7916" w:rsidRPr="00EC7916" w:rsidRDefault="00AD08A3" w:rsidP="00EC7916">
      <w:pPr>
        <w:numPr>
          <w:ilvl w:val="1"/>
          <w:numId w:val="38"/>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zůstatky účtů ke dni, ke kterému se sestavuje účetní závěrka</w:t>
      </w:r>
    </w:p>
    <w:p w14:paraId="539F5291" w14:textId="7970A0C3" w:rsidR="00AD08A3" w:rsidRPr="001E52AA" w:rsidRDefault="00AD08A3" w:rsidP="002B50A1">
      <w:pPr>
        <w:shd w:val="clear" w:color="auto" w:fill="FFFFFF"/>
        <w:rPr>
          <w:rFonts w:ascii="Bahnschrift" w:eastAsia="Times New Roman" w:hAnsi="Bahnschrift" w:cs="Calibri"/>
          <w:color w:val="212529"/>
          <w:sz w:val="24"/>
          <w:szCs w:val="24"/>
        </w:rPr>
      </w:pPr>
      <w:r w:rsidRPr="00EC7916">
        <w:rPr>
          <w:rFonts w:ascii="Bahnschrift" w:eastAsia="Times New Roman" w:hAnsi="Bahnschrift" w:cs="Calibri"/>
          <w:b/>
          <w:color w:val="212529"/>
          <w:sz w:val="24"/>
          <w:szCs w:val="24"/>
        </w:rPr>
        <w:t>Knihy analytické evidence</w:t>
      </w:r>
      <w:r w:rsidR="003F60B5">
        <w:rPr>
          <w:rFonts w:ascii="Bahnschrift" w:eastAsia="Times New Roman" w:hAnsi="Bahnschrift" w:cs="Calibri"/>
          <w:color w:val="212529"/>
          <w:sz w:val="24"/>
          <w:szCs w:val="24"/>
        </w:rPr>
        <w:t xml:space="preserve"> - z</w:t>
      </w:r>
      <w:r w:rsidRPr="001E52AA">
        <w:rPr>
          <w:rFonts w:ascii="Bahnschrift" w:eastAsia="Times New Roman" w:hAnsi="Bahnschrift" w:cs="Calibri"/>
          <w:color w:val="212529"/>
          <w:sz w:val="24"/>
          <w:szCs w:val="24"/>
        </w:rPr>
        <w:t>aměřují se na různé oblasti účetnictví:</w:t>
      </w:r>
    </w:p>
    <w:p w14:paraId="222F766B" w14:textId="77777777" w:rsidR="00AD08A3" w:rsidRPr="001E52AA" w:rsidRDefault="00AD08A3" w:rsidP="002B50A1">
      <w:pPr>
        <w:numPr>
          <w:ilvl w:val="0"/>
          <w:numId w:val="39"/>
        </w:numPr>
        <w:shd w:val="clear" w:color="auto" w:fill="FFFFFF"/>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inventární kniha (karty) dlouhodobého hmotného a nehmotného majetku</w:t>
      </w:r>
    </w:p>
    <w:p w14:paraId="11DEB660" w14:textId="77777777" w:rsidR="00AD08A3" w:rsidRPr="001E52AA" w:rsidRDefault="00AD08A3" w:rsidP="00AD08A3">
      <w:pPr>
        <w:numPr>
          <w:ilvl w:val="0"/>
          <w:numId w:val="39"/>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kniha zásob (skladní karty)</w:t>
      </w:r>
    </w:p>
    <w:p w14:paraId="280729A3" w14:textId="77777777" w:rsidR="00AD08A3" w:rsidRPr="001E52AA" w:rsidRDefault="00AD08A3" w:rsidP="00AD08A3">
      <w:pPr>
        <w:numPr>
          <w:ilvl w:val="0"/>
          <w:numId w:val="39"/>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pokladní kniha</w:t>
      </w:r>
    </w:p>
    <w:p w14:paraId="35D524DD" w14:textId="77777777" w:rsidR="00AD08A3" w:rsidRPr="001E52AA" w:rsidRDefault="00AD08A3" w:rsidP="00AD08A3">
      <w:pPr>
        <w:numPr>
          <w:ilvl w:val="0"/>
          <w:numId w:val="39"/>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kniha pohledávek a závazků (např. kniha vystavených a přijatých faktur)</w:t>
      </w:r>
    </w:p>
    <w:p w14:paraId="4CF3F32C" w14:textId="77777777" w:rsidR="00AD08A3" w:rsidRPr="001E52AA" w:rsidRDefault="00AD08A3" w:rsidP="00AD08A3">
      <w:pPr>
        <w:numPr>
          <w:ilvl w:val="0"/>
          <w:numId w:val="39"/>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evidence DPH</w:t>
      </w:r>
    </w:p>
    <w:p w14:paraId="45C4C45D" w14:textId="77777777" w:rsidR="00AD08A3" w:rsidRPr="001E52AA" w:rsidRDefault="00AD08A3" w:rsidP="00AD08A3">
      <w:pPr>
        <w:numPr>
          <w:ilvl w:val="0"/>
          <w:numId w:val="39"/>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inventární karty časového rozlišení (např. evidenční karty leasingu)</w:t>
      </w:r>
    </w:p>
    <w:p w14:paraId="31B791A4" w14:textId="77777777" w:rsidR="003F60B5" w:rsidRDefault="00AD08A3" w:rsidP="003F60B5">
      <w:pPr>
        <w:numPr>
          <w:ilvl w:val="0"/>
          <w:numId w:val="39"/>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inventární karty rezerv</w:t>
      </w:r>
    </w:p>
    <w:p w14:paraId="348624B4" w14:textId="4423EFE9" w:rsidR="00AD08A3" w:rsidRPr="003F60B5" w:rsidRDefault="00AD08A3" w:rsidP="002B50A1">
      <w:pPr>
        <w:shd w:val="clear" w:color="auto" w:fill="FFFFFF"/>
        <w:spacing w:before="100" w:beforeAutospacing="1"/>
        <w:rPr>
          <w:rFonts w:ascii="Bahnschrift" w:eastAsia="Times New Roman" w:hAnsi="Bahnschrift" w:cs="Calibri"/>
          <w:color w:val="212529"/>
          <w:sz w:val="24"/>
          <w:szCs w:val="24"/>
        </w:rPr>
      </w:pPr>
      <w:r w:rsidRPr="003F60B5">
        <w:rPr>
          <w:rFonts w:ascii="Bahnschrift" w:eastAsia="Times New Roman" w:hAnsi="Bahnschrift" w:cs="Calibri"/>
          <w:b/>
          <w:color w:val="212529"/>
          <w:sz w:val="24"/>
          <w:szCs w:val="24"/>
        </w:rPr>
        <w:t>Formy účetních knih</w:t>
      </w:r>
    </w:p>
    <w:p w14:paraId="193AEEF3" w14:textId="77777777" w:rsidR="00AD08A3" w:rsidRPr="001E52AA" w:rsidRDefault="00AD08A3" w:rsidP="002B50A1">
      <w:pPr>
        <w:numPr>
          <w:ilvl w:val="0"/>
          <w:numId w:val="40"/>
        </w:numPr>
        <w:shd w:val="clear" w:color="auto" w:fill="FFFFFF"/>
        <w:spacing w:after="100" w:afterAutospacing="1"/>
        <w:ind w:left="714" w:hanging="357"/>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závisí na tom, zda se jedná o ruční nebo počítačové zpracování</w:t>
      </w:r>
    </w:p>
    <w:p w14:paraId="04EDA6CA" w14:textId="77777777" w:rsidR="00AD08A3" w:rsidRPr="001E52AA" w:rsidRDefault="00AD08A3" w:rsidP="00AD08A3">
      <w:pPr>
        <w:numPr>
          <w:ilvl w:val="1"/>
          <w:numId w:val="40"/>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vázané knihy</w:t>
      </w:r>
    </w:p>
    <w:p w14:paraId="2C2443F0" w14:textId="77777777" w:rsidR="00AD08A3" w:rsidRPr="001E52AA" w:rsidRDefault="00AD08A3" w:rsidP="00AD08A3">
      <w:pPr>
        <w:numPr>
          <w:ilvl w:val="1"/>
          <w:numId w:val="40"/>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volné listy</w:t>
      </w:r>
    </w:p>
    <w:p w14:paraId="6C797D4D" w14:textId="34EF074F" w:rsidR="0062697F" w:rsidRPr="003F60B5" w:rsidRDefault="00AD08A3" w:rsidP="0062697F">
      <w:pPr>
        <w:numPr>
          <w:ilvl w:val="0"/>
          <w:numId w:val="40"/>
        </w:numPr>
        <w:shd w:val="clear" w:color="auto" w:fill="FFFFFF"/>
        <w:spacing w:before="100" w:beforeAutospacing="1" w:after="100" w:afterAutospacing="1"/>
        <w:rPr>
          <w:rFonts w:ascii="Bahnschrift" w:eastAsia="Times New Roman" w:hAnsi="Bahnschrift" w:cs="Calibri"/>
          <w:color w:val="212529"/>
          <w:sz w:val="24"/>
          <w:szCs w:val="24"/>
        </w:rPr>
      </w:pPr>
      <w:r w:rsidRPr="001E52AA">
        <w:rPr>
          <w:rFonts w:ascii="Bahnschrift" w:eastAsia="Times New Roman" w:hAnsi="Bahnschrift" w:cs="Calibri"/>
          <w:color w:val="212529"/>
          <w:sz w:val="24"/>
          <w:szCs w:val="24"/>
        </w:rPr>
        <w:t>v současné době především ve formě počítačových sestav -&gt; podobné vedení účetních knih na volných listech</w:t>
      </w:r>
    </w:p>
    <w:sectPr w:rsidR="0062697F" w:rsidRPr="003F60B5" w:rsidSect="007E6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ahnschrift">
    <w:panose1 w:val="020B0502040204020203"/>
    <w:charset w:val="EE"/>
    <w:family w:val="swiss"/>
    <w:pitch w:val="variable"/>
    <w:sig w:usb0="A00002C7" w:usb1="00000002"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DE9"/>
    <w:multiLevelType w:val="hybridMultilevel"/>
    <w:tmpl w:val="73D8C29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BCC43F5"/>
    <w:multiLevelType w:val="hybridMultilevel"/>
    <w:tmpl w:val="17BCC61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C793A61"/>
    <w:multiLevelType w:val="hybridMultilevel"/>
    <w:tmpl w:val="5F66328E"/>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DFD545B"/>
    <w:multiLevelType w:val="hybridMultilevel"/>
    <w:tmpl w:val="DFB819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E8742C"/>
    <w:multiLevelType w:val="hybridMultilevel"/>
    <w:tmpl w:val="DE6C5822"/>
    <w:lvl w:ilvl="0" w:tplc="04050017">
      <w:start w:val="1"/>
      <w:numFmt w:val="lowerLetter"/>
      <w:lvlText w:val="%1)"/>
      <w:lvlJc w:val="left"/>
      <w:pPr>
        <w:ind w:left="1287" w:hanging="360"/>
      </w:pPr>
      <w:rPr>
        <w:rFonts w:hint="default"/>
      </w:r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5" w15:restartNumberingAfterBreak="0">
    <w:nsid w:val="10AC42CB"/>
    <w:multiLevelType w:val="hybridMultilevel"/>
    <w:tmpl w:val="47866996"/>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6" w15:restartNumberingAfterBreak="0">
    <w:nsid w:val="14680322"/>
    <w:multiLevelType w:val="hybridMultilevel"/>
    <w:tmpl w:val="9E9C6A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8FC2927"/>
    <w:multiLevelType w:val="hybridMultilevel"/>
    <w:tmpl w:val="AF328FC2"/>
    <w:lvl w:ilvl="0" w:tplc="0405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192C6D01"/>
    <w:multiLevelType w:val="hybridMultilevel"/>
    <w:tmpl w:val="36188950"/>
    <w:lvl w:ilvl="0" w:tplc="69BA7C20">
      <w:start w:val="1"/>
      <w:numFmt w:val="decimal"/>
      <w:lvlText w:val="%1."/>
      <w:lvlJc w:val="left"/>
      <w:pPr>
        <w:ind w:left="720" w:hanging="360"/>
      </w:pPr>
      <w:rPr>
        <w:rFonts w:hint="default"/>
        <w:b w:val="0"/>
        <w:bCs/>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AB0197C"/>
    <w:multiLevelType w:val="hybridMultilevel"/>
    <w:tmpl w:val="E3E8EBA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3FC32E2"/>
    <w:multiLevelType w:val="hybridMultilevel"/>
    <w:tmpl w:val="CF4C15EC"/>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5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4F8004B"/>
    <w:multiLevelType w:val="hybridMultilevel"/>
    <w:tmpl w:val="D43E021E"/>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5E462F8"/>
    <w:multiLevelType w:val="hybridMultilevel"/>
    <w:tmpl w:val="1BC473B6"/>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63A3A3B"/>
    <w:multiLevelType w:val="multilevel"/>
    <w:tmpl w:val="521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27F14"/>
    <w:multiLevelType w:val="hybridMultilevel"/>
    <w:tmpl w:val="047EA11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B8A0301"/>
    <w:multiLevelType w:val="hybridMultilevel"/>
    <w:tmpl w:val="C1A2EA92"/>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BCF4E8D"/>
    <w:multiLevelType w:val="hybridMultilevel"/>
    <w:tmpl w:val="92EABCFE"/>
    <w:lvl w:ilvl="0" w:tplc="04050003">
      <w:start w:val="1"/>
      <w:numFmt w:val="bullet"/>
      <w:lvlText w:val="o"/>
      <w:lvlJc w:val="left"/>
      <w:pPr>
        <w:ind w:left="1440" w:hanging="360"/>
      </w:pPr>
      <w:rPr>
        <w:rFonts w:ascii="Courier New" w:hAnsi="Courier New" w:cs="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7" w15:restartNumberingAfterBreak="0">
    <w:nsid w:val="2C74100C"/>
    <w:multiLevelType w:val="hybridMultilevel"/>
    <w:tmpl w:val="A83EBD28"/>
    <w:lvl w:ilvl="0" w:tplc="0405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EastAsia"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4149B3"/>
    <w:multiLevelType w:val="hybridMultilevel"/>
    <w:tmpl w:val="8F88F0E2"/>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9" w15:restartNumberingAfterBreak="0">
    <w:nsid w:val="2D7230C2"/>
    <w:multiLevelType w:val="hybridMultilevel"/>
    <w:tmpl w:val="2FBCB10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F772451"/>
    <w:multiLevelType w:val="hybridMultilevel"/>
    <w:tmpl w:val="F71465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1BD5D96"/>
    <w:multiLevelType w:val="hybridMultilevel"/>
    <w:tmpl w:val="BC86DC7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33102D24"/>
    <w:multiLevelType w:val="multilevel"/>
    <w:tmpl w:val="DE528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E1219"/>
    <w:multiLevelType w:val="hybridMultilevel"/>
    <w:tmpl w:val="9CF4A4F2"/>
    <w:lvl w:ilvl="0" w:tplc="41860C00">
      <w:start w:val="3"/>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4FD0C50"/>
    <w:multiLevelType w:val="multilevel"/>
    <w:tmpl w:val="158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6A53BB"/>
    <w:multiLevelType w:val="hybridMultilevel"/>
    <w:tmpl w:val="E5D82FB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61F14BC"/>
    <w:multiLevelType w:val="hybridMultilevel"/>
    <w:tmpl w:val="21D660EA"/>
    <w:lvl w:ilvl="0" w:tplc="DBC0E92E">
      <w:start w:val="1"/>
      <w:numFmt w:val="lowerLetter"/>
      <w:lvlText w:val="%1)"/>
      <w:lvlJc w:val="left"/>
      <w:pPr>
        <w:ind w:left="1287" w:hanging="360"/>
      </w:pPr>
      <w:rPr>
        <w:rFonts w:hint="default"/>
      </w:r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27" w15:restartNumberingAfterBreak="0">
    <w:nsid w:val="3B2A70F5"/>
    <w:multiLevelType w:val="hybridMultilevel"/>
    <w:tmpl w:val="5C38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D907027"/>
    <w:multiLevelType w:val="hybridMultilevel"/>
    <w:tmpl w:val="CC544B8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40E31600"/>
    <w:multiLevelType w:val="multilevel"/>
    <w:tmpl w:val="70E2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5641C5"/>
    <w:multiLevelType w:val="hybridMultilevel"/>
    <w:tmpl w:val="CC94C130"/>
    <w:lvl w:ilvl="0" w:tplc="FFF26FCE">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1" w15:restartNumberingAfterBreak="0">
    <w:nsid w:val="486640FB"/>
    <w:multiLevelType w:val="hybridMultilevel"/>
    <w:tmpl w:val="8F60D93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A1A037E"/>
    <w:multiLevelType w:val="hybridMultilevel"/>
    <w:tmpl w:val="39D88A7A"/>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4E9C74EB"/>
    <w:multiLevelType w:val="hybridMultilevel"/>
    <w:tmpl w:val="5540FE9E"/>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FF77B96"/>
    <w:multiLevelType w:val="multilevel"/>
    <w:tmpl w:val="41A6FB56"/>
    <w:lvl w:ilvl="0">
      <w:start w:val="1"/>
      <w:numFmt w:val="bullet"/>
      <w:lvlText w:val="o"/>
      <w:lvlJc w:val="left"/>
      <w:pPr>
        <w:tabs>
          <w:tab w:val="num" w:pos="1074"/>
        </w:tabs>
        <w:ind w:left="1074" w:hanging="360"/>
      </w:pPr>
      <w:rPr>
        <w:rFonts w:ascii="Courier New" w:hAnsi="Courier New" w:cs="Courier New" w:hint="default"/>
        <w:sz w:val="20"/>
      </w:rPr>
    </w:lvl>
    <w:lvl w:ilvl="1" w:tentative="1">
      <w:start w:val="1"/>
      <w:numFmt w:val="bullet"/>
      <w:lvlText w:val="o"/>
      <w:lvlJc w:val="left"/>
      <w:pPr>
        <w:tabs>
          <w:tab w:val="num" w:pos="1794"/>
        </w:tabs>
        <w:ind w:left="1794" w:hanging="360"/>
      </w:pPr>
      <w:rPr>
        <w:rFonts w:ascii="Courier New" w:hAnsi="Courier New" w:hint="default"/>
        <w:sz w:val="20"/>
      </w:rPr>
    </w:lvl>
    <w:lvl w:ilvl="2" w:tentative="1">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35" w15:restartNumberingAfterBreak="0">
    <w:nsid w:val="53E2468D"/>
    <w:multiLevelType w:val="hybridMultilevel"/>
    <w:tmpl w:val="9D9E5100"/>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36" w15:restartNumberingAfterBreak="0">
    <w:nsid w:val="55A27E33"/>
    <w:multiLevelType w:val="hybridMultilevel"/>
    <w:tmpl w:val="94840B14"/>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7" w15:restartNumberingAfterBreak="0">
    <w:nsid w:val="57A52883"/>
    <w:multiLevelType w:val="hybridMultilevel"/>
    <w:tmpl w:val="C82A81D2"/>
    <w:lvl w:ilvl="0" w:tplc="04050001">
      <w:start w:val="1"/>
      <w:numFmt w:val="bullet"/>
      <w:lvlText w:val=""/>
      <w:lvlJc w:val="left"/>
      <w:pPr>
        <w:ind w:left="720" w:hanging="360"/>
      </w:pPr>
      <w:rPr>
        <w:rFonts w:ascii="Symbol" w:hAnsi="Symbol" w:hint="default"/>
      </w:rPr>
    </w:lvl>
    <w:lvl w:ilvl="1" w:tplc="D7D2458A">
      <w:start w:val="1"/>
      <w:numFmt w:val="lowerLetter"/>
      <w:lvlText w:val="%2)"/>
      <w:lvlJc w:val="left"/>
      <w:pPr>
        <w:ind w:left="1440" w:hanging="360"/>
      </w:pPr>
      <w:rPr>
        <w:rFonts w:hint="default"/>
        <w:b w:val="0"/>
        <w:bCs/>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A361A40"/>
    <w:multiLevelType w:val="hybridMultilevel"/>
    <w:tmpl w:val="058E8412"/>
    <w:lvl w:ilvl="0" w:tplc="1D9C4C72">
      <w:start w:val="1"/>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5ED6117A"/>
    <w:multiLevelType w:val="hybridMultilevel"/>
    <w:tmpl w:val="7048D9C6"/>
    <w:lvl w:ilvl="0" w:tplc="30A23908">
      <w:start w:val="1"/>
      <w:numFmt w:val="bullet"/>
      <w:lvlText w:val=""/>
      <w:lvlJc w:val="left"/>
      <w:pPr>
        <w:ind w:left="720" w:hanging="360"/>
      </w:pPr>
      <w:rPr>
        <w:rFonts w:ascii="Symbol" w:hAnsi="Symbol" w:hint="default"/>
      </w:rPr>
    </w:lvl>
    <w:lvl w:ilvl="1" w:tplc="AA5E8040">
      <w:numFmt w:val="bullet"/>
      <w:lvlText w:val="-"/>
      <w:lvlJc w:val="left"/>
      <w:pPr>
        <w:ind w:left="1440" w:hanging="360"/>
      </w:pPr>
      <w:rPr>
        <w:rFonts w:ascii="Times New Roman" w:eastAsiaTheme="minorEastAsia" w:hAnsi="Times New Roman" w:cs="Times New Roman"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608755FE"/>
    <w:multiLevelType w:val="hybridMultilevel"/>
    <w:tmpl w:val="79B48794"/>
    <w:lvl w:ilvl="0" w:tplc="04050003">
      <w:start w:val="1"/>
      <w:numFmt w:val="bullet"/>
      <w:lvlText w:val="o"/>
      <w:lvlJc w:val="left"/>
      <w:pPr>
        <w:ind w:left="1440" w:hanging="360"/>
      </w:pPr>
      <w:rPr>
        <w:rFonts w:ascii="Courier New" w:hAnsi="Courier New" w:cs="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1" w15:restartNumberingAfterBreak="0">
    <w:nsid w:val="60D63C73"/>
    <w:multiLevelType w:val="multilevel"/>
    <w:tmpl w:val="8F68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41520"/>
    <w:multiLevelType w:val="hybridMultilevel"/>
    <w:tmpl w:val="66BEF52A"/>
    <w:lvl w:ilvl="0" w:tplc="035068AA">
      <w:start w:val="1"/>
      <w:numFmt w:val="decimal"/>
      <w:lvlText w:val="%1)"/>
      <w:lvlJc w:val="left"/>
      <w:pPr>
        <w:ind w:left="927" w:hanging="360"/>
      </w:pPr>
      <w:rPr>
        <w:rFonts w:hint="default"/>
        <w:b/>
        <w:bCs/>
      </w:rPr>
    </w:lvl>
    <w:lvl w:ilvl="1" w:tplc="30A23908">
      <w:start w:val="1"/>
      <w:numFmt w:val="bullet"/>
      <w:lvlText w:val=""/>
      <w:lvlJc w:val="left"/>
      <w:pPr>
        <w:ind w:left="1440" w:hanging="360"/>
      </w:pPr>
      <w:rPr>
        <w:rFonts w:ascii="Symbol" w:hAnsi="Symbol" w:hint="default"/>
      </w:r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15:restartNumberingAfterBreak="0">
    <w:nsid w:val="637C6757"/>
    <w:multiLevelType w:val="hybridMultilevel"/>
    <w:tmpl w:val="F7A2B4FC"/>
    <w:lvl w:ilvl="0" w:tplc="5FD03AD8">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639A6A15"/>
    <w:multiLevelType w:val="hybridMultilevel"/>
    <w:tmpl w:val="FDF439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57455E6"/>
    <w:multiLevelType w:val="hybridMultilevel"/>
    <w:tmpl w:val="DC38F7DC"/>
    <w:lvl w:ilvl="0" w:tplc="C30894B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15:restartNumberingAfterBreak="0">
    <w:nsid w:val="67C82C44"/>
    <w:multiLevelType w:val="hybridMultilevel"/>
    <w:tmpl w:val="CE80A9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15:restartNumberingAfterBreak="0">
    <w:nsid w:val="69A06094"/>
    <w:multiLevelType w:val="multilevel"/>
    <w:tmpl w:val="BA88A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5545C"/>
    <w:multiLevelType w:val="hybridMultilevel"/>
    <w:tmpl w:val="20444B2C"/>
    <w:lvl w:ilvl="0" w:tplc="30A23908">
      <w:start w:val="1"/>
      <w:numFmt w:val="bullet"/>
      <w:lvlText w:val=""/>
      <w:lvlJc w:val="left"/>
      <w:pPr>
        <w:ind w:left="720" w:hanging="360"/>
      </w:pPr>
      <w:rPr>
        <w:rFonts w:ascii="Symbol" w:hAnsi="Symbol" w:hint="default"/>
      </w:rPr>
    </w:lvl>
    <w:lvl w:ilvl="1" w:tplc="04050017">
      <w:start w:val="1"/>
      <w:numFmt w:val="lowerLetter"/>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BCF35A0"/>
    <w:multiLevelType w:val="hybridMultilevel"/>
    <w:tmpl w:val="B8C26330"/>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D6934EC"/>
    <w:multiLevelType w:val="hybridMultilevel"/>
    <w:tmpl w:val="01AEC930"/>
    <w:lvl w:ilvl="0" w:tplc="04050003">
      <w:start w:val="1"/>
      <w:numFmt w:val="bullet"/>
      <w:lvlText w:val="o"/>
      <w:lvlJc w:val="left"/>
      <w:pPr>
        <w:ind w:left="1440" w:hanging="360"/>
      </w:pPr>
      <w:rPr>
        <w:rFonts w:ascii="Courier New" w:hAnsi="Courier New" w:cs="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1" w15:restartNumberingAfterBreak="0">
    <w:nsid w:val="706C2190"/>
    <w:multiLevelType w:val="hybridMultilevel"/>
    <w:tmpl w:val="531A9E52"/>
    <w:lvl w:ilvl="0" w:tplc="73F02D68">
      <w:start w:val="1"/>
      <w:numFmt w:val="bullet"/>
      <w:lvlText w:val="-"/>
      <w:lvlJc w:val="left"/>
      <w:pPr>
        <w:ind w:left="3627" w:hanging="360"/>
      </w:pPr>
      <w:rPr>
        <w:rFonts w:ascii="Calibri" w:eastAsiaTheme="minorHAnsi" w:hAnsi="Calibri" w:cstheme="minorBidi" w:hint="default"/>
      </w:rPr>
    </w:lvl>
    <w:lvl w:ilvl="1" w:tplc="04050003" w:tentative="1">
      <w:start w:val="1"/>
      <w:numFmt w:val="bullet"/>
      <w:lvlText w:val="o"/>
      <w:lvlJc w:val="left"/>
      <w:pPr>
        <w:ind w:left="4347" w:hanging="360"/>
      </w:pPr>
      <w:rPr>
        <w:rFonts w:ascii="Courier New" w:hAnsi="Courier New" w:cs="Courier New" w:hint="default"/>
      </w:rPr>
    </w:lvl>
    <w:lvl w:ilvl="2" w:tplc="04050005" w:tentative="1">
      <w:start w:val="1"/>
      <w:numFmt w:val="bullet"/>
      <w:lvlText w:val=""/>
      <w:lvlJc w:val="left"/>
      <w:pPr>
        <w:ind w:left="5067" w:hanging="360"/>
      </w:pPr>
      <w:rPr>
        <w:rFonts w:ascii="Wingdings" w:hAnsi="Wingdings" w:hint="default"/>
      </w:rPr>
    </w:lvl>
    <w:lvl w:ilvl="3" w:tplc="04050001" w:tentative="1">
      <w:start w:val="1"/>
      <w:numFmt w:val="bullet"/>
      <w:lvlText w:val=""/>
      <w:lvlJc w:val="left"/>
      <w:pPr>
        <w:ind w:left="5787" w:hanging="360"/>
      </w:pPr>
      <w:rPr>
        <w:rFonts w:ascii="Symbol" w:hAnsi="Symbol" w:hint="default"/>
      </w:rPr>
    </w:lvl>
    <w:lvl w:ilvl="4" w:tplc="04050003" w:tentative="1">
      <w:start w:val="1"/>
      <w:numFmt w:val="bullet"/>
      <w:lvlText w:val="o"/>
      <w:lvlJc w:val="left"/>
      <w:pPr>
        <w:ind w:left="6507" w:hanging="360"/>
      </w:pPr>
      <w:rPr>
        <w:rFonts w:ascii="Courier New" w:hAnsi="Courier New" w:cs="Courier New" w:hint="default"/>
      </w:rPr>
    </w:lvl>
    <w:lvl w:ilvl="5" w:tplc="04050005" w:tentative="1">
      <w:start w:val="1"/>
      <w:numFmt w:val="bullet"/>
      <w:lvlText w:val=""/>
      <w:lvlJc w:val="left"/>
      <w:pPr>
        <w:ind w:left="7227" w:hanging="360"/>
      </w:pPr>
      <w:rPr>
        <w:rFonts w:ascii="Wingdings" w:hAnsi="Wingdings" w:hint="default"/>
      </w:rPr>
    </w:lvl>
    <w:lvl w:ilvl="6" w:tplc="04050001" w:tentative="1">
      <w:start w:val="1"/>
      <w:numFmt w:val="bullet"/>
      <w:lvlText w:val=""/>
      <w:lvlJc w:val="left"/>
      <w:pPr>
        <w:ind w:left="7947" w:hanging="360"/>
      </w:pPr>
      <w:rPr>
        <w:rFonts w:ascii="Symbol" w:hAnsi="Symbol" w:hint="default"/>
      </w:rPr>
    </w:lvl>
    <w:lvl w:ilvl="7" w:tplc="04050003" w:tentative="1">
      <w:start w:val="1"/>
      <w:numFmt w:val="bullet"/>
      <w:lvlText w:val="o"/>
      <w:lvlJc w:val="left"/>
      <w:pPr>
        <w:ind w:left="8667" w:hanging="360"/>
      </w:pPr>
      <w:rPr>
        <w:rFonts w:ascii="Courier New" w:hAnsi="Courier New" w:cs="Courier New" w:hint="default"/>
      </w:rPr>
    </w:lvl>
    <w:lvl w:ilvl="8" w:tplc="04050005" w:tentative="1">
      <w:start w:val="1"/>
      <w:numFmt w:val="bullet"/>
      <w:lvlText w:val=""/>
      <w:lvlJc w:val="left"/>
      <w:pPr>
        <w:ind w:left="9387" w:hanging="360"/>
      </w:pPr>
      <w:rPr>
        <w:rFonts w:ascii="Wingdings" w:hAnsi="Wingdings" w:hint="default"/>
      </w:rPr>
    </w:lvl>
  </w:abstractNum>
  <w:abstractNum w:abstractNumId="52" w15:restartNumberingAfterBreak="0">
    <w:nsid w:val="70722439"/>
    <w:multiLevelType w:val="hybridMultilevel"/>
    <w:tmpl w:val="9518480C"/>
    <w:lvl w:ilvl="0" w:tplc="D50E2E92">
      <w:start w:val="1"/>
      <w:numFmt w:val="lowerLetter"/>
      <w:lvlText w:val="%1)"/>
      <w:lvlJc w:val="left"/>
      <w:pPr>
        <w:ind w:left="1080" w:hanging="360"/>
      </w:pPr>
      <w:rPr>
        <w:rFonts w:hint="default"/>
      </w:rPr>
    </w:lvl>
    <w:lvl w:ilvl="1" w:tplc="30A23908">
      <w:start w:val="1"/>
      <w:numFmt w:val="bullet"/>
      <w:lvlText w:val=""/>
      <w:lvlJc w:val="left"/>
      <w:pPr>
        <w:ind w:left="1800" w:hanging="360"/>
      </w:pPr>
      <w:rPr>
        <w:rFonts w:ascii="Symbol" w:hAnsi="Symbol" w:hint="default"/>
      </w:r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3" w15:restartNumberingAfterBreak="0">
    <w:nsid w:val="70C455A0"/>
    <w:multiLevelType w:val="hybridMultilevel"/>
    <w:tmpl w:val="EF54EB06"/>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54" w15:restartNumberingAfterBreak="0">
    <w:nsid w:val="73317DA1"/>
    <w:multiLevelType w:val="hybridMultilevel"/>
    <w:tmpl w:val="AC32879E"/>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58D7911"/>
    <w:multiLevelType w:val="multilevel"/>
    <w:tmpl w:val="BB26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C266FD"/>
    <w:multiLevelType w:val="hybridMultilevel"/>
    <w:tmpl w:val="AA36775A"/>
    <w:lvl w:ilvl="0" w:tplc="04050001">
      <w:start w:val="1"/>
      <w:numFmt w:val="bullet"/>
      <w:lvlText w:val=""/>
      <w:lvlJc w:val="left"/>
      <w:pPr>
        <w:ind w:left="720" w:hanging="360"/>
      </w:pPr>
      <w:rPr>
        <w:rFonts w:ascii="Symbol" w:hAnsi="Symbol" w:hint="default"/>
      </w:rPr>
    </w:lvl>
    <w:lvl w:ilvl="1" w:tplc="8B0A87FA">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76556DCC"/>
    <w:multiLevelType w:val="hybridMultilevel"/>
    <w:tmpl w:val="80D6164C"/>
    <w:lvl w:ilvl="0" w:tplc="C3763D7E">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8" w15:restartNumberingAfterBreak="0">
    <w:nsid w:val="7AF730D3"/>
    <w:multiLevelType w:val="hybridMultilevel"/>
    <w:tmpl w:val="AA146F06"/>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9" w15:restartNumberingAfterBreak="0">
    <w:nsid w:val="7BF37D58"/>
    <w:multiLevelType w:val="hybridMultilevel"/>
    <w:tmpl w:val="D30AA1E6"/>
    <w:lvl w:ilvl="0" w:tplc="30A2390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7E8167BD"/>
    <w:multiLevelType w:val="hybridMultilevel"/>
    <w:tmpl w:val="3FC60CB6"/>
    <w:lvl w:ilvl="0" w:tplc="0405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EastAsia"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EB654E3"/>
    <w:multiLevelType w:val="hybridMultilevel"/>
    <w:tmpl w:val="7C7ACC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2" w15:restartNumberingAfterBreak="0">
    <w:nsid w:val="7FBD53E0"/>
    <w:multiLevelType w:val="hybridMultilevel"/>
    <w:tmpl w:val="5BF8BAF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06554328">
    <w:abstractNumId w:val="61"/>
  </w:num>
  <w:num w:numId="2" w16cid:durableId="687829050">
    <w:abstractNumId w:val="56"/>
  </w:num>
  <w:num w:numId="3" w16cid:durableId="26638796">
    <w:abstractNumId w:val="21"/>
  </w:num>
  <w:num w:numId="4" w16cid:durableId="1689983366">
    <w:abstractNumId w:val="9"/>
  </w:num>
  <w:num w:numId="5" w16cid:durableId="367338526">
    <w:abstractNumId w:val="14"/>
  </w:num>
  <w:num w:numId="6" w16cid:durableId="307513791">
    <w:abstractNumId w:val="31"/>
  </w:num>
  <w:num w:numId="7" w16cid:durableId="2125489938">
    <w:abstractNumId w:val="25"/>
  </w:num>
  <w:num w:numId="8" w16cid:durableId="2085561543">
    <w:abstractNumId w:val="46"/>
  </w:num>
  <w:num w:numId="9" w16cid:durableId="1634405543">
    <w:abstractNumId w:val="19"/>
  </w:num>
  <w:num w:numId="10" w16cid:durableId="713772361">
    <w:abstractNumId w:val="1"/>
  </w:num>
  <w:num w:numId="11" w16cid:durableId="1802109607">
    <w:abstractNumId w:val="43"/>
  </w:num>
  <w:num w:numId="12" w16cid:durableId="1942297057">
    <w:abstractNumId w:val="12"/>
  </w:num>
  <w:num w:numId="13" w16cid:durableId="848064117">
    <w:abstractNumId w:val="59"/>
  </w:num>
  <w:num w:numId="14" w16cid:durableId="1166557895">
    <w:abstractNumId w:val="33"/>
  </w:num>
  <w:num w:numId="15" w16cid:durableId="1569614737">
    <w:abstractNumId w:val="58"/>
  </w:num>
  <w:num w:numId="16" w16cid:durableId="1425490653">
    <w:abstractNumId w:val="32"/>
  </w:num>
  <w:num w:numId="17" w16cid:durableId="1892109739">
    <w:abstractNumId w:val="11"/>
  </w:num>
  <w:num w:numId="18" w16cid:durableId="1085951524">
    <w:abstractNumId w:val="4"/>
  </w:num>
  <w:num w:numId="19" w16cid:durableId="1618484579">
    <w:abstractNumId w:val="42"/>
  </w:num>
  <w:num w:numId="20" w16cid:durableId="1008017082">
    <w:abstractNumId w:val="26"/>
  </w:num>
  <w:num w:numId="21" w16cid:durableId="1793748130">
    <w:abstractNumId w:val="28"/>
  </w:num>
  <w:num w:numId="22" w16cid:durableId="1809471608">
    <w:abstractNumId w:val="62"/>
  </w:num>
  <w:num w:numId="23" w16cid:durableId="126777594">
    <w:abstractNumId w:val="23"/>
  </w:num>
  <w:num w:numId="24" w16cid:durableId="1470632505">
    <w:abstractNumId w:val="45"/>
  </w:num>
  <w:num w:numId="25" w16cid:durableId="1388802072">
    <w:abstractNumId w:val="52"/>
  </w:num>
  <w:num w:numId="26" w16cid:durableId="214244249">
    <w:abstractNumId w:val="51"/>
  </w:num>
  <w:num w:numId="27" w16cid:durableId="1034229433">
    <w:abstractNumId w:val="30"/>
  </w:num>
  <w:num w:numId="28" w16cid:durableId="1804033297">
    <w:abstractNumId w:val="57"/>
  </w:num>
  <w:num w:numId="29" w16cid:durableId="960038015">
    <w:abstractNumId w:val="38"/>
  </w:num>
  <w:num w:numId="30" w16cid:durableId="267857384">
    <w:abstractNumId w:val="39"/>
  </w:num>
  <w:num w:numId="31" w16cid:durableId="1861161200">
    <w:abstractNumId w:val="54"/>
  </w:num>
  <w:num w:numId="32" w16cid:durableId="233971046">
    <w:abstractNumId w:val="2"/>
  </w:num>
  <w:num w:numId="33" w16cid:durableId="710421009">
    <w:abstractNumId w:val="48"/>
  </w:num>
  <w:num w:numId="34" w16cid:durableId="1670013641">
    <w:abstractNumId w:val="15"/>
  </w:num>
  <w:num w:numId="35" w16cid:durableId="1000159130">
    <w:abstractNumId w:val="53"/>
  </w:num>
  <w:num w:numId="36" w16cid:durableId="1801605270">
    <w:abstractNumId w:val="24"/>
  </w:num>
  <w:num w:numId="37" w16cid:durableId="2118518853">
    <w:abstractNumId w:val="13"/>
  </w:num>
  <w:num w:numId="38" w16cid:durableId="460999531">
    <w:abstractNumId w:val="22"/>
  </w:num>
  <w:num w:numId="39" w16cid:durableId="1228807137">
    <w:abstractNumId w:val="29"/>
  </w:num>
  <w:num w:numId="40" w16cid:durableId="104813398">
    <w:abstractNumId w:val="47"/>
  </w:num>
  <w:num w:numId="41" w16cid:durableId="1155876317">
    <w:abstractNumId w:val="55"/>
  </w:num>
  <w:num w:numId="42" w16cid:durableId="819541824">
    <w:abstractNumId w:val="41"/>
  </w:num>
  <w:num w:numId="43" w16cid:durableId="2025012956">
    <w:abstractNumId w:val="6"/>
  </w:num>
  <w:num w:numId="44" w16cid:durableId="346175720">
    <w:abstractNumId w:val="36"/>
  </w:num>
  <w:num w:numId="45" w16cid:durableId="1889102877">
    <w:abstractNumId w:val="18"/>
  </w:num>
  <w:num w:numId="46" w16cid:durableId="107043693">
    <w:abstractNumId w:val="60"/>
  </w:num>
  <w:num w:numId="47" w16cid:durableId="1973628380">
    <w:abstractNumId w:val="3"/>
  </w:num>
  <w:num w:numId="48" w16cid:durableId="1619750520">
    <w:abstractNumId w:val="37"/>
  </w:num>
  <w:num w:numId="49" w16cid:durableId="2046441394">
    <w:abstractNumId w:val="49"/>
  </w:num>
  <w:num w:numId="50" w16cid:durableId="1482624055">
    <w:abstractNumId w:val="17"/>
  </w:num>
  <w:num w:numId="51" w16cid:durableId="564606461">
    <w:abstractNumId w:val="44"/>
  </w:num>
  <w:num w:numId="52" w16cid:durableId="95056513">
    <w:abstractNumId w:val="34"/>
  </w:num>
  <w:num w:numId="53" w16cid:durableId="1472363605">
    <w:abstractNumId w:val="5"/>
  </w:num>
  <w:num w:numId="54" w16cid:durableId="1225065250">
    <w:abstractNumId w:val="40"/>
  </w:num>
  <w:num w:numId="55" w16cid:durableId="1976979807">
    <w:abstractNumId w:val="7"/>
  </w:num>
  <w:num w:numId="56" w16cid:durableId="282621160">
    <w:abstractNumId w:val="27"/>
  </w:num>
  <w:num w:numId="57" w16cid:durableId="1055812863">
    <w:abstractNumId w:val="20"/>
  </w:num>
  <w:num w:numId="58" w16cid:durableId="40636375">
    <w:abstractNumId w:val="35"/>
  </w:num>
  <w:num w:numId="59" w16cid:durableId="1416509225">
    <w:abstractNumId w:val="10"/>
  </w:num>
  <w:num w:numId="60" w16cid:durableId="880819907">
    <w:abstractNumId w:val="0"/>
  </w:num>
  <w:num w:numId="61" w16cid:durableId="50467441">
    <w:abstractNumId w:val="8"/>
  </w:num>
  <w:num w:numId="62" w16cid:durableId="211161643">
    <w:abstractNumId w:val="16"/>
  </w:num>
  <w:num w:numId="63" w16cid:durableId="3389416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D2153"/>
    <w:rsid w:val="0002777B"/>
    <w:rsid w:val="000604F9"/>
    <w:rsid w:val="00063AA0"/>
    <w:rsid w:val="0007307E"/>
    <w:rsid w:val="000B0EEC"/>
    <w:rsid w:val="000C3E0A"/>
    <w:rsid w:val="000D0021"/>
    <w:rsid w:val="00144B15"/>
    <w:rsid w:val="00157275"/>
    <w:rsid w:val="00182E44"/>
    <w:rsid w:val="001A7DDB"/>
    <w:rsid w:val="001B23B3"/>
    <w:rsid w:val="001B48B8"/>
    <w:rsid w:val="001C490B"/>
    <w:rsid w:val="001E52AA"/>
    <w:rsid w:val="00213377"/>
    <w:rsid w:val="00221239"/>
    <w:rsid w:val="0027034E"/>
    <w:rsid w:val="00283BFC"/>
    <w:rsid w:val="002B50A1"/>
    <w:rsid w:val="002D3DC8"/>
    <w:rsid w:val="00307E21"/>
    <w:rsid w:val="003436A4"/>
    <w:rsid w:val="00364641"/>
    <w:rsid w:val="00397F82"/>
    <w:rsid w:val="003F60B5"/>
    <w:rsid w:val="004256E8"/>
    <w:rsid w:val="004536A0"/>
    <w:rsid w:val="00456B78"/>
    <w:rsid w:val="004846BC"/>
    <w:rsid w:val="00486251"/>
    <w:rsid w:val="004B3D02"/>
    <w:rsid w:val="00566214"/>
    <w:rsid w:val="00587C45"/>
    <w:rsid w:val="005A6DB2"/>
    <w:rsid w:val="0062697F"/>
    <w:rsid w:val="006315EA"/>
    <w:rsid w:val="006353BB"/>
    <w:rsid w:val="00666839"/>
    <w:rsid w:val="00672054"/>
    <w:rsid w:val="006879C8"/>
    <w:rsid w:val="006E12DA"/>
    <w:rsid w:val="007304B6"/>
    <w:rsid w:val="00761BAE"/>
    <w:rsid w:val="00762F5E"/>
    <w:rsid w:val="007763A2"/>
    <w:rsid w:val="007E6AFF"/>
    <w:rsid w:val="00854DCE"/>
    <w:rsid w:val="00855C74"/>
    <w:rsid w:val="00864B76"/>
    <w:rsid w:val="0088046B"/>
    <w:rsid w:val="008A5D92"/>
    <w:rsid w:val="00944461"/>
    <w:rsid w:val="009B3B67"/>
    <w:rsid w:val="00A40CC0"/>
    <w:rsid w:val="00A4133E"/>
    <w:rsid w:val="00AB5AA4"/>
    <w:rsid w:val="00AD08A3"/>
    <w:rsid w:val="00AD2153"/>
    <w:rsid w:val="00AF148A"/>
    <w:rsid w:val="00AF7F4D"/>
    <w:rsid w:val="00B54ECF"/>
    <w:rsid w:val="00BB6760"/>
    <w:rsid w:val="00BB75C3"/>
    <w:rsid w:val="00BC718C"/>
    <w:rsid w:val="00BE5237"/>
    <w:rsid w:val="00BF2C59"/>
    <w:rsid w:val="00BF7B5D"/>
    <w:rsid w:val="00C04112"/>
    <w:rsid w:val="00C46C84"/>
    <w:rsid w:val="00C4766C"/>
    <w:rsid w:val="00CD665D"/>
    <w:rsid w:val="00DA3725"/>
    <w:rsid w:val="00E35B6D"/>
    <w:rsid w:val="00E57E08"/>
    <w:rsid w:val="00E64BF0"/>
    <w:rsid w:val="00E718FE"/>
    <w:rsid w:val="00E74382"/>
    <w:rsid w:val="00EA1F83"/>
    <w:rsid w:val="00EC7916"/>
    <w:rsid w:val="00F01917"/>
    <w:rsid w:val="00F26CF1"/>
    <w:rsid w:val="00F4575E"/>
    <w:rsid w:val="00FC2C61"/>
    <w:rsid w:val="00FE51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D7E1"/>
  <w15:docId w15:val="{EC832986-1119-4C34-8A91-83F3B57D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E6AF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D2153"/>
    <w:pPr>
      <w:ind w:left="720"/>
      <w:contextualSpacing/>
    </w:pPr>
    <w:rPr>
      <w:rFonts w:eastAsiaTheme="minorHAnsi"/>
      <w:lang w:eastAsia="en-US"/>
    </w:rPr>
  </w:style>
  <w:style w:type="paragraph" w:styleId="Textbubliny">
    <w:name w:val="Balloon Text"/>
    <w:basedOn w:val="Normln"/>
    <w:link w:val="TextbublinyChar"/>
    <w:uiPriority w:val="99"/>
    <w:semiHidden/>
    <w:unhideWhenUsed/>
    <w:rsid w:val="00456B78"/>
    <w:rPr>
      <w:rFonts w:ascii="Tahoma" w:hAnsi="Tahoma" w:cs="Tahoma"/>
      <w:sz w:val="16"/>
      <w:szCs w:val="16"/>
    </w:rPr>
  </w:style>
  <w:style w:type="character" w:customStyle="1" w:styleId="TextbublinyChar">
    <w:name w:val="Text bubliny Char"/>
    <w:basedOn w:val="Standardnpsmoodstavce"/>
    <w:link w:val="Textbubliny"/>
    <w:uiPriority w:val="99"/>
    <w:semiHidden/>
    <w:rsid w:val="00456B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jpeg"/><Relationship Id="rId5" Type="http://schemas.openxmlformats.org/officeDocument/2006/relationships/image" Target="media/image1.emf"/><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6BDAC3-FCCD-4818-8F8B-E672ECD26BF7}" type="doc">
      <dgm:prSet loTypeId="urn:microsoft.com/office/officeart/2005/8/layout/chevron1" loCatId="process" qsTypeId="urn:microsoft.com/office/officeart/2005/8/quickstyle/simple3" qsCatId="simple" csTypeId="urn:microsoft.com/office/officeart/2005/8/colors/accent0_1" csCatId="mainScheme" phldr="1"/>
      <dgm:spPr/>
    </dgm:pt>
    <dgm:pt modelId="{9A0307D3-CF44-4ECA-A35E-F33CB396AEDD}">
      <dgm:prSet phldrT="[Text]" custT="1"/>
      <dgm:spPr/>
      <dgm:t>
        <a:bodyPr/>
        <a:lstStyle/>
        <a:p>
          <a:r>
            <a:rPr lang="cs-CZ" sz="1100">
              <a:latin typeface="Times New Roman" panose="02020603050405020304" pitchFamily="18" charset="0"/>
              <a:cs typeface="Times New Roman" panose="02020603050405020304" pitchFamily="18" charset="0"/>
            </a:rPr>
            <a:t>Přezkoušení správnosti</a:t>
          </a:r>
        </a:p>
      </dgm:t>
    </dgm:pt>
    <dgm:pt modelId="{974566F5-8A86-4451-8F97-C5971F58C65C}" type="parTrans" cxnId="{01883153-88AC-49A8-B9ED-91540AE00E38}">
      <dgm:prSet/>
      <dgm:spPr/>
      <dgm:t>
        <a:bodyPr/>
        <a:lstStyle/>
        <a:p>
          <a:endParaRPr lang="cs-CZ" sz="1100">
            <a:latin typeface="Times New Roman" panose="02020603050405020304" pitchFamily="18" charset="0"/>
            <a:cs typeface="Times New Roman" panose="02020603050405020304" pitchFamily="18" charset="0"/>
          </a:endParaRPr>
        </a:p>
      </dgm:t>
    </dgm:pt>
    <dgm:pt modelId="{6C170660-925B-419B-8AEB-3E0F00D4257A}" type="sibTrans" cxnId="{01883153-88AC-49A8-B9ED-91540AE00E38}">
      <dgm:prSet/>
      <dgm:spPr/>
      <dgm:t>
        <a:bodyPr/>
        <a:lstStyle/>
        <a:p>
          <a:endParaRPr lang="cs-CZ" sz="1100">
            <a:latin typeface="Times New Roman" panose="02020603050405020304" pitchFamily="18" charset="0"/>
            <a:cs typeface="Times New Roman" panose="02020603050405020304" pitchFamily="18" charset="0"/>
          </a:endParaRPr>
        </a:p>
      </dgm:t>
    </dgm:pt>
    <dgm:pt modelId="{B3649053-F6C3-4608-B2B9-6425B17FCD02}">
      <dgm:prSet phldrT="[Text]" custT="1"/>
      <dgm:spPr/>
      <dgm:t>
        <a:bodyPr/>
        <a:lstStyle/>
        <a:p>
          <a:r>
            <a:rPr lang="cs-CZ" sz="1100">
              <a:latin typeface="Times New Roman" panose="02020603050405020304" pitchFamily="18" charset="0"/>
              <a:cs typeface="Times New Roman" panose="02020603050405020304" pitchFamily="18" charset="0"/>
            </a:rPr>
            <a:t>Příprava k zaúčtování</a:t>
          </a:r>
        </a:p>
      </dgm:t>
    </dgm:pt>
    <dgm:pt modelId="{52DCE0A0-60C4-4CFB-AECD-6366529FCA95}" type="parTrans" cxnId="{04AA9883-3E70-4633-A195-376C2159803E}">
      <dgm:prSet/>
      <dgm:spPr/>
      <dgm:t>
        <a:bodyPr/>
        <a:lstStyle/>
        <a:p>
          <a:endParaRPr lang="cs-CZ" sz="1100">
            <a:latin typeface="Times New Roman" panose="02020603050405020304" pitchFamily="18" charset="0"/>
            <a:cs typeface="Times New Roman" panose="02020603050405020304" pitchFamily="18" charset="0"/>
          </a:endParaRPr>
        </a:p>
      </dgm:t>
    </dgm:pt>
    <dgm:pt modelId="{D927987C-20AF-4EDA-835C-19BD16F95F19}" type="sibTrans" cxnId="{04AA9883-3E70-4633-A195-376C2159803E}">
      <dgm:prSet/>
      <dgm:spPr/>
      <dgm:t>
        <a:bodyPr/>
        <a:lstStyle/>
        <a:p>
          <a:endParaRPr lang="cs-CZ" sz="1100">
            <a:latin typeface="Times New Roman" panose="02020603050405020304" pitchFamily="18" charset="0"/>
            <a:cs typeface="Times New Roman" panose="02020603050405020304" pitchFamily="18" charset="0"/>
          </a:endParaRPr>
        </a:p>
      </dgm:t>
    </dgm:pt>
    <dgm:pt modelId="{D02D170D-D17B-4308-86F3-C8C32BD44938}">
      <dgm:prSet phldrT="[Text]" custT="1"/>
      <dgm:spPr/>
      <dgm:t>
        <a:bodyPr/>
        <a:lstStyle/>
        <a:p>
          <a:r>
            <a:rPr lang="cs-CZ" sz="1100">
              <a:latin typeface="Times New Roman" panose="02020603050405020304" pitchFamily="18" charset="0"/>
              <a:cs typeface="Times New Roman" panose="02020603050405020304" pitchFamily="18" charset="0"/>
            </a:rPr>
            <a:t>Zaúčtování</a:t>
          </a:r>
        </a:p>
      </dgm:t>
    </dgm:pt>
    <dgm:pt modelId="{B407CE65-E4A4-4513-ADCF-152E1588B350}" type="parTrans" cxnId="{5DE14850-5610-42BA-84F4-D3214BFACD6B}">
      <dgm:prSet/>
      <dgm:spPr/>
      <dgm:t>
        <a:bodyPr/>
        <a:lstStyle/>
        <a:p>
          <a:endParaRPr lang="cs-CZ" sz="1100">
            <a:latin typeface="Times New Roman" panose="02020603050405020304" pitchFamily="18" charset="0"/>
            <a:cs typeface="Times New Roman" panose="02020603050405020304" pitchFamily="18" charset="0"/>
          </a:endParaRPr>
        </a:p>
      </dgm:t>
    </dgm:pt>
    <dgm:pt modelId="{B58B5485-4A96-4775-9F0C-1E6C39A82F07}" type="sibTrans" cxnId="{5DE14850-5610-42BA-84F4-D3214BFACD6B}">
      <dgm:prSet/>
      <dgm:spPr/>
      <dgm:t>
        <a:bodyPr/>
        <a:lstStyle/>
        <a:p>
          <a:endParaRPr lang="cs-CZ" sz="1100">
            <a:latin typeface="Times New Roman" panose="02020603050405020304" pitchFamily="18" charset="0"/>
            <a:cs typeface="Times New Roman" panose="02020603050405020304" pitchFamily="18" charset="0"/>
          </a:endParaRPr>
        </a:p>
      </dgm:t>
    </dgm:pt>
    <dgm:pt modelId="{A4156B1F-25C6-4809-8AA9-3B8E52464AF6}">
      <dgm:prSet phldrT="[Text]" custT="1"/>
      <dgm:spPr/>
      <dgm:t>
        <a:bodyPr/>
        <a:lstStyle/>
        <a:p>
          <a:r>
            <a:rPr lang="cs-CZ" sz="1100">
              <a:latin typeface="Times New Roman" panose="02020603050405020304" pitchFamily="18" charset="0"/>
              <a:cs typeface="Times New Roman" panose="02020603050405020304" pitchFamily="18" charset="0"/>
            </a:rPr>
            <a:t>Úschova</a:t>
          </a:r>
        </a:p>
      </dgm:t>
    </dgm:pt>
    <dgm:pt modelId="{1E7E2F40-78D9-4CAA-8B12-8766D98199AF}" type="parTrans" cxnId="{B4ED40B5-1D32-4346-AA54-F0F49E4B3EF0}">
      <dgm:prSet/>
      <dgm:spPr/>
      <dgm:t>
        <a:bodyPr/>
        <a:lstStyle/>
        <a:p>
          <a:endParaRPr lang="cs-CZ" sz="1100">
            <a:latin typeface="Times New Roman" panose="02020603050405020304" pitchFamily="18" charset="0"/>
            <a:cs typeface="Times New Roman" panose="02020603050405020304" pitchFamily="18" charset="0"/>
          </a:endParaRPr>
        </a:p>
      </dgm:t>
    </dgm:pt>
    <dgm:pt modelId="{5F783561-5060-44A7-B2A3-710789519775}" type="sibTrans" cxnId="{B4ED40B5-1D32-4346-AA54-F0F49E4B3EF0}">
      <dgm:prSet/>
      <dgm:spPr/>
      <dgm:t>
        <a:bodyPr/>
        <a:lstStyle/>
        <a:p>
          <a:endParaRPr lang="cs-CZ" sz="1100">
            <a:latin typeface="Times New Roman" panose="02020603050405020304" pitchFamily="18" charset="0"/>
            <a:cs typeface="Times New Roman" panose="02020603050405020304" pitchFamily="18" charset="0"/>
          </a:endParaRPr>
        </a:p>
      </dgm:t>
    </dgm:pt>
    <dgm:pt modelId="{D7028F14-7F49-4EC8-956C-0BDA4FAECA20}">
      <dgm:prSet phldrT="[Text]" custT="1"/>
      <dgm:spPr/>
      <dgm:t>
        <a:bodyPr/>
        <a:lstStyle/>
        <a:p>
          <a:r>
            <a:rPr lang="cs-CZ" sz="1100">
              <a:latin typeface="Times New Roman" panose="02020603050405020304" pitchFamily="18" charset="0"/>
              <a:cs typeface="Times New Roman" panose="02020603050405020304" pitchFamily="18" charset="0"/>
            </a:rPr>
            <a:t>Skartace</a:t>
          </a:r>
        </a:p>
      </dgm:t>
    </dgm:pt>
    <dgm:pt modelId="{BB222565-F9CB-4280-A490-783B75F96531}" type="parTrans" cxnId="{DE89F373-287D-47E8-9783-308AD64AD8E0}">
      <dgm:prSet/>
      <dgm:spPr/>
      <dgm:t>
        <a:bodyPr/>
        <a:lstStyle/>
        <a:p>
          <a:endParaRPr lang="cs-CZ" sz="1100">
            <a:latin typeface="Times New Roman" panose="02020603050405020304" pitchFamily="18" charset="0"/>
            <a:cs typeface="Times New Roman" panose="02020603050405020304" pitchFamily="18" charset="0"/>
          </a:endParaRPr>
        </a:p>
      </dgm:t>
    </dgm:pt>
    <dgm:pt modelId="{794C46C3-0E3D-4279-8718-C4AD147F88BB}" type="sibTrans" cxnId="{DE89F373-287D-47E8-9783-308AD64AD8E0}">
      <dgm:prSet/>
      <dgm:spPr/>
      <dgm:t>
        <a:bodyPr/>
        <a:lstStyle/>
        <a:p>
          <a:endParaRPr lang="cs-CZ" sz="1100">
            <a:latin typeface="Times New Roman" panose="02020603050405020304" pitchFamily="18" charset="0"/>
            <a:cs typeface="Times New Roman" panose="02020603050405020304" pitchFamily="18" charset="0"/>
          </a:endParaRPr>
        </a:p>
      </dgm:t>
    </dgm:pt>
    <dgm:pt modelId="{1C1A57A2-A417-4AC4-8A66-43DEAC3CBA76}" type="pres">
      <dgm:prSet presAssocID="{DC6BDAC3-FCCD-4818-8F8B-E672ECD26BF7}" presName="Name0" presStyleCnt="0">
        <dgm:presLayoutVars>
          <dgm:dir/>
          <dgm:animLvl val="lvl"/>
          <dgm:resizeHandles val="exact"/>
        </dgm:presLayoutVars>
      </dgm:prSet>
      <dgm:spPr/>
    </dgm:pt>
    <dgm:pt modelId="{83E98CB6-ECAC-40DE-8084-7476CFC0607A}" type="pres">
      <dgm:prSet presAssocID="{9A0307D3-CF44-4ECA-A35E-F33CB396AEDD}" presName="parTxOnly" presStyleLbl="node1" presStyleIdx="0" presStyleCnt="5">
        <dgm:presLayoutVars>
          <dgm:chMax val="0"/>
          <dgm:chPref val="0"/>
          <dgm:bulletEnabled val="1"/>
        </dgm:presLayoutVars>
      </dgm:prSet>
      <dgm:spPr/>
    </dgm:pt>
    <dgm:pt modelId="{F1C7C82D-CB1F-45BF-B784-B9700E5E4193}" type="pres">
      <dgm:prSet presAssocID="{6C170660-925B-419B-8AEB-3E0F00D4257A}" presName="parTxOnlySpace" presStyleCnt="0"/>
      <dgm:spPr/>
    </dgm:pt>
    <dgm:pt modelId="{9479A6FE-D473-473C-AF15-42C68F58C8F2}" type="pres">
      <dgm:prSet presAssocID="{B3649053-F6C3-4608-B2B9-6425B17FCD02}" presName="parTxOnly" presStyleLbl="node1" presStyleIdx="1" presStyleCnt="5">
        <dgm:presLayoutVars>
          <dgm:chMax val="0"/>
          <dgm:chPref val="0"/>
          <dgm:bulletEnabled val="1"/>
        </dgm:presLayoutVars>
      </dgm:prSet>
      <dgm:spPr/>
    </dgm:pt>
    <dgm:pt modelId="{3C5C8886-3BD2-493F-BD29-8E33A49FD463}" type="pres">
      <dgm:prSet presAssocID="{D927987C-20AF-4EDA-835C-19BD16F95F19}" presName="parTxOnlySpace" presStyleCnt="0"/>
      <dgm:spPr/>
    </dgm:pt>
    <dgm:pt modelId="{392FBADE-1113-4360-B000-3265AF16BDED}" type="pres">
      <dgm:prSet presAssocID="{D02D170D-D17B-4308-86F3-C8C32BD44938}" presName="parTxOnly" presStyleLbl="node1" presStyleIdx="2" presStyleCnt="5">
        <dgm:presLayoutVars>
          <dgm:chMax val="0"/>
          <dgm:chPref val="0"/>
          <dgm:bulletEnabled val="1"/>
        </dgm:presLayoutVars>
      </dgm:prSet>
      <dgm:spPr/>
    </dgm:pt>
    <dgm:pt modelId="{12ED6002-F336-44EE-9465-99600C8C1931}" type="pres">
      <dgm:prSet presAssocID="{B58B5485-4A96-4775-9F0C-1E6C39A82F07}" presName="parTxOnlySpace" presStyleCnt="0"/>
      <dgm:spPr/>
    </dgm:pt>
    <dgm:pt modelId="{E3782966-2A0C-47D2-B3C4-2A3743DAACA1}" type="pres">
      <dgm:prSet presAssocID="{A4156B1F-25C6-4809-8AA9-3B8E52464AF6}" presName="parTxOnly" presStyleLbl="node1" presStyleIdx="3" presStyleCnt="5">
        <dgm:presLayoutVars>
          <dgm:chMax val="0"/>
          <dgm:chPref val="0"/>
          <dgm:bulletEnabled val="1"/>
        </dgm:presLayoutVars>
      </dgm:prSet>
      <dgm:spPr/>
    </dgm:pt>
    <dgm:pt modelId="{4D424D4D-E884-4B40-8825-FB3DDF59462B}" type="pres">
      <dgm:prSet presAssocID="{5F783561-5060-44A7-B2A3-710789519775}" presName="parTxOnlySpace" presStyleCnt="0"/>
      <dgm:spPr/>
    </dgm:pt>
    <dgm:pt modelId="{50D9128A-55E6-4075-937D-974DD2C8E207}" type="pres">
      <dgm:prSet presAssocID="{D7028F14-7F49-4EC8-956C-0BDA4FAECA20}" presName="parTxOnly" presStyleLbl="node1" presStyleIdx="4" presStyleCnt="5">
        <dgm:presLayoutVars>
          <dgm:chMax val="0"/>
          <dgm:chPref val="0"/>
          <dgm:bulletEnabled val="1"/>
        </dgm:presLayoutVars>
      </dgm:prSet>
      <dgm:spPr/>
    </dgm:pt>
  </dgm:ptLst>
  <dgm:cxnLst>
    <dgm:cxn modelId="{47B17728-4D7D-4D8A-91F9-50576B15B24B}" type="presOf" srcId="{A4156B1F-25C6-4809-8AA9-3B8E52464AF6}" destId="{E3782966-2A0C-47D2-B3C4-2A3743DAACA1}" srcOrd="0" destOrd="0" presId="urn:microsoft.com/office/officeart/2005/8/layout/chevron1"/>
    <dgm:cxn modelId="{B230CF41-93DA-4623-8D05-83618C08A360}" type="presOf" srcId="{D7028F14-7F49-4EC8-956C-0BDA4FAECA20}" destId="{50D9128A-55E6-4075-937D-974DD2C8E207}" srcOrd="0" destOrd="0" presId="urn:microsoft.com/office/officeart/2005/8/layout/chevron1"/>
    <dgm:cxn modelId="{5DE14850-5610-42BA-84F4-D3214BFACD6B}" srcId="{DC6BDAC3-FCCD-4818-8F8B-E672ECD26BF7}" destId="{D02D170D-D17B-4308-86F3-C8C32BD44938}" srcOrd="2" destOrd="0" parTransId="{B407CE65-E4A4-4513-ADCF-152E1588B350}" sibTransId="{B58B5485-4A96-4775-9F0C-1E6C39A82F07}"/>
    <dgm:cxn modelId="{01883153-88AC-49A8-B9ED-91540AE00E38}" srcId="{DC6BDAC3-FCCD-4818-8F8B-E672ECD26BF7}" destId="{9A0307D3-CF44-4ECA-A35E-F33CB396AEDD}" srcOrd="0" destOrd="0" parTransId="{974566F5-8A86-4451-8F97-C5971F58C65C}" sibTransId="{6C170660-925B-419B-8AEB-3E0F00D4257A}"/>
    <dgm:cxn modelId="{DE89F373-287D-47E8-9783-308AD64AD8E0}" srcId="{DC6BDAC3-FCCD-4818-8F8B-E672ECD26BF7}" destId="{D7028F14-7F49-4EC8-956C-0BDA4FAECA20}" srcOrd="4" destOrd="0" parTransId="{BB222565-F9CB-4280-A490-783B75F96531}" sibTransId="{794C46C3-0E3D-4279-8718-C4AD147F88BB}"/>
    <dgm:cxn modelId="{74FB477A-E15A-4621-A74D-F6E5AEF2DA90}" type="presOf" srcId="{DC6BDAC3-FCCD-4818-8F8B-E672ECD26BF7}" destId="{1C1A57A2-A417-4AC4-8A66-43DEAC3CBA76}" srcOrd="0" destOrd="0" presId="urn:microsoft.com/office/officeart/2005/8/layout/chevron1"/>
    <dgm:cxn modelId="{04AA9883-3E70-4633-A195-376C2159803E}" srcId="{DC6BDAC3-FCCD-4818-8F8B-E672ECD26BF7}" destId="{B3649053-F6C3-4608-B2B9-6425B17FCD02}" srcOrd="1" destOrd="0" parTransId="{52DCE0A0-60C4-4CFB-AECD-6366529FCA95}" sibTransId="{D927987C-20AF-4EDA-835C-19BD16F95F19}"/>
    <dgm:cxn modelId="{0D72BD8C-A225-4F0F-83F2-3B5672196CD3}" type="presOf" srcId="{B3649053-F6C3-4608-B2B9-6425B17FCD02}" destId="{9479A6FE-D473-473C-AF15-42C68F58C8F2}" srcOrd="0" destOrd="0" presId="urn:microsoft.com/office/officeart/2005/8/layout/chevron1"/>
    <dgm:cxn modelId="{297BE8A7-266B-4271-8458-C9A256A7A9BF}" type="presOf" srcId="{D02D170D-D17B-4308-86F3-C8C32BD44938}" destId="{392FBADE-1113-4360-B000-3265AF16BDED}" srcOrd="0" destOrd="0" presId="urn:microsoft.com/office/officeart/2005/8/layout/chevron1"/>
    <dgm:cxn modelId="{B4ED40B5-1D32-4346-AA54-F0F49E4B3EF0}" srcId="{DC6BDAC3-FCCD-4818-8F8B-E672ECD26BF7}" destId="{A4156B1F-25C6-4809-8AA9-3B8E52464AF6}" srcOrd="3" destOrd="0" parTransId="{1E7E2F40-78D9-4CAA-8B12-8766D98199AF}" sibTransId="{5F783561-5060-44A7-B2A3-710789519775}"/>
    <dgm:cxn modelId="{1B8B39BB-D29F-4220-971B-C00C95165912}" type="presOf" srcId="{9A0307D3-CF44-4ECA-A35E-F33CB396AEDD}" destId="{83E98CB6-ECAC-40DE-8084-7476CFC0607A}" srcOrd="0" destOrd="0" presId="urn:microsoft.com/office/officeart/2005/8/layout/chevron1"/>
    <dgm:cxn modelId="{EEE1DE8D-0351-4264-9BCA-E8BE3439F662}" type="presParOf" srcId="{1C1A57A2-A417-4AC4-8A66-43DEAC3CBA76}" destId="{83E98CB6-ECAC-40DE-8084-7476CFC0607A}" srcOrd="0" destOrd="0" presId="urn:microsoft.com/office/officeart/2005/8/layout/chevron1"/>
    <dgm:cxn modelId="{4BC6DF25-78C6-4459-9B9A-FB88FA78986E}" type="presParOf" srcId="{1C1A57A2-A417-4AC4-8A66-43DEAC3CBA76}" destId="{F1C7C82D-CB1F-45BF-B784-B9700E5E4193}" srcOrd="1" destOrd="0" presId="urn:microsoft.com/office/officeart/2005/8/layout/chevron1"/>
    <dgm:cxn modelId="{A25712DE-EAE4-4407-B72D-549F486977A9}" type="presParOf" srcId="{1C1A57A2-A417-4AC4-8A66-43DEAC3CBA76}" destId="{9479A6FE-D473-473C-AF15-42C68F58C8F2}" srcOrd="2" destOrd="0" presId="urn:microsoft.com/office/officeart/2005/8/layout/chevron1"/>
    <dgm:cxn modelId="{CD6DEA22-935A-4840-88CD-1713EAB64D5C}" type="presParOf" srcId="{1C1A57A2-A417-4AC4-8A66-43DEAC3CBA76}" destId="{3C5C8886-3BD2-493F-BD29-8E33A49FD463}" srcOrd="3" destOrd="0" presId="urn:microsoft.com/office/officeart/2005/8/layout/chevron1"/>
    <dgm:cxn modelId="{8BCE99EF-EB43-4AD1-9C79-C47682A9F5BC}" type="presParOf" srcId="{1C1A57A2-A417-4AC4-8A66-43DEAC3CBA76}" destId="{392FBADE-1113-4360-B000-3265AF16BDED}" srcOrd="4" destOrd="0" presId="urn:microsoft.com/office/officeart/2005/8/layout/chevron1"/>
    <dgm:cxn modelId="{60AC4AD0-2B02-4255-9FE9-7D29C6314B7D}" type="presParOf" srcId="{1C1A57A2-A417-4AC4-8A66-43DEAC3CBA76}" destId="{12ED6002-F336-44EE-9465-99600C8C1931}" srcOrd="5" destOrd="0" presId="urn:microsoft.com/office/officeart/2005/8/layout/chevron1"/>
    <dgm:cxn modelId="{E49D556F-8459-4A78-BAF8-CAA53F346A7E}" type="presParOf" srcId="{1C1A57A2-A417-4AC4-8A66-43DEAC3CBA76}" destId="{E3782966-2A0C-47D2-B3C4-2A3743DAACA1}" srcOrd="6" destOrd="0" presId="urn:microsoft.com/office/officeart/2005/8/layout/chevron1"/>
    <dgm:cxn modelId="{5219B72C-5625-4947-AD47-C74E9FD10E6C}" type="presParOf" srcId="{1C1A57A2-A417-4AC4-8A66-43DEAC3CBA76}" destId="{4D424D4D-E884-4B40-8825-FB3DDF59462B}" srcOrd="7" destOrd="0" presId="urn:microsoft.com/office/officeart/2005/8/layout/chevron1"/>
    <dgm:cxn modelId="{72C87285-5436-46D9-B23F-3743AF3B52DF}" type="presParOf" srcId="{1C1A57A2-A417-4AC4-8A66-43DEAC3CBA76}" destId="{50D9128A-55E6-4075-937D-974DD2C8E207}" srcOrd="8"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E98CB6-ECAC-40DE-8084-7476CFC0607A}">
      <dsp:nvSpPr>
        <dsp:cNvPr id="0" name=""/>
        <dsp:cNvSpPr/>
      </dsp:nvSpPr>
      <dsp:spPr>
        <a:xfrm>
          <a:off x="1403" y="81622"/>
          <a:ext cx="1249235" cy="499694"/>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cs-CZ" sz="1100" kern="1200">
              <a:latin typeface="Times New Roman" panose="02020603050405020304" pitchFamily="18" charset="0"/>
              <a:cs typeface="Times New Roman" panose="02020603050405020304" pitchFamily="18" charset="0"/>
            </a:rPr>
            <a:t>Přezkoušení správnosti</a:t>
          </a:r>
        </a:p>
      </dsp:txBody>
      <dsp:txXfrm>
        <a:off x="251250" y="81622"/>
        <a:ext cx="749541" cy="499694"/>
      </dsp:txXfrm>
    </dsp:sp>
    <dsp:sp modelId="{9479A6FE-D473-473C-AF15-42C68F58C8F2}">
      <dsp:nvSpPr>
        <dsp:cNvPr id="0" name=""/>
        <dsp:cNvSpPr/>
      </dsp:nvSpPr>
      <dsp:spPr>
        <a:xfrm>
          <a:off x="1125715" y="81622"/>
          <a:ext cx="1249235" cy="499694"/>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cs-CZ" sz="1100" kern="1200">
              <a:latin typeface="Times New Roman" panose="02020603050405020304" pitchFamily="18" charset="0"/>
              <a:cs typeface="Times New Roman" panose="02020603050405020304" pitchFamily="18" charset="0"/>
            </a:rPr>
            <a:t>Příprava k zaúčtování</a:t>
          </a:r>
        </a:p>
      </dsp:txBody>
      <dsp:txXfrm>
        <a:off x="1375562" y="81622"/>
        <a:ext cx="749541" cy="499694"/>
      </dsp:txXfrm>
    </dsp:sp>
    <dsp:sp modelId="{392FBADE-1113-4360-B000-3265AF16BDED}">
      <dsp:nvSpPr>
        <dsp:cNvPr id="0" name=""/>
        <dsp:cNvSpPr/>
      </dsp:nvSpPr>
      <dsp:spPr>
        <a:xfrm>
          <a:off x="2250027" y="81622"/>
          <a:ext cx="1249235" cy="499694"/>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cs-CZ" sz="1100" kern="1200">
              <a:latin typeface="Times New Roman" panose="02020603050405020304" pitchFamily="18" charset="0"/>
              <a:cs typeface="Times New Roman" panose="02020603050405020304" pitchFamily="18" charset="0"/>
            </a:rPr>
            <a:t>Zaúčtování</a:t>
          </a:r>
        </a:p>
      </dsp:txBody>
      <dsp:txXfrm>
        <a:off x="2499874" y="81622"/>
        <a:ext cx="749541" cy="499694"/>
      </dsp:txXfrm>
    </dsp:sp>
    <dsp:sp modelId="{E3782966-2A0C-47D2-B3C4-2A3743DAACA1}">
      <dsp:nvSpPr>
        <dsp:cNvPr id="0" name=""/>
        <dsp:cNvSpPr/>
      </dsp:nvSpPr>
      <dsp:spPr>
        <a:xfrm>
          <a:off x="3374339" y="81622"/>
          <a:ext cx="1249235" cy="499694"/>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cs-CZ" sz="1100" kern="1200">
              <a:latin typeface="Times New Roman" panose="02020603050405020304" pitchFamily="18" charset="0"/>
              <a:cs typeface="Times New Roman" panose="02020603050405020304" pitchFamily="18" charset="0"/>
            </a:rPr>
            <a:t>Úschova</a:t>
          </a:r>
        </a:p>
      </dsp:txBody>
      <dsp:txXfrm>
        <a:off x="3624186" y="81622"/>
        <a:ext cx="749541" cy="499694"/>
      </dsp:txXfrm>
    </dsp:sp>
    <dsp:sp modelId="{50D9128A-55E6-4075-937D-974DD2C8E207}">
      <dsp:nvSpPr>
        <dsp:cNvPr id="0" name=""/>
        <dsp:cNvSpPr/>
      </dsp:nvSpPr>
      <dsp:spPr>
        <a:xfrm>
          <a:off x="4498650" y="81622"/>
          <a:ext cx="1249235" cy="499694"/>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cs-CZ" sz="1100" kern="1200">
              <a:latin typeface="Times New Roman" panose="02020603050405020304" pitchFamily="18" charset="0"/>
              <a:cs typeface="Times New Roman" panose="02020603050405020304" pitchFamily="18" charset="0"/>
            </a:rPr>
            <a:t>Skartace</a:t>
          </a:r>
        </a:p>
      </dsp:txBody>
      <dsp:txXfrm>
        <a:off x="4748497" y="81622"/>
        <a:ext cx="749541" cy="49969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8</Pages>
  <Words>2000</Words>
  <Characters>11800</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 Timová</dc:creator>
  <cp:lastModifiedBy>Jan Janiš</cp:lastModifiedBy>
  <cp:revision>77</cp:revision>
  <cp:lastPrinted>2019-02-03T15:03:00Z</cp:lastPrinted>
  <dcterms:created xsi:type="dcterms:W3CDTF">2019-01-13T15:40:00Z</dcterms:created>
  <dcterms:modified xsi:type="dcterms:W3CDTF">2023-12-09T17:40:00Z</dcterms:modified>
</cp:coreProperties>
</file>