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1D52" w14:textId="0C9689C1" w:rsidR="00AD2153" w:rsidRPr="00F1555A" w:rsidRDefault="001A784F" w:rsidP="00AD2153">
      <w:pPr>
        <w:jc w:val="center"/>
        <w:rPr>
          <w:rFonts w:ascii="Bahnschrift" w:hAnsi="Bahnschrift" w:cs="Calibri"/>
          <w:b/>
          <w:caps/>
          <w:sz w:val="48"/>
          <w:szCs w:val="24"/>
        </w:rPr>
      </w:pPr>
      <w:r w:rsidRPr="00F1555A">
        <w:rPr>
          <w:rFonts w:ascii="Bahnschrift" w:hAnsi="Bahnschrift" w:cs="Calibri"/>
          <w:b/>
          <w:caps/>
          <w:sz w:val="48"/>
          <w:szCs w:val="24"/>
        </w:rPr>
        <w:t>Daňová evidence</w:t>
      </w:r>
    </w:p>
    <w:p w14:paraId="74A5D77C" w14:textId="77777777" w:rsidR="00731E72" w:rsidRPr="00F1555A" w:rsidRDefault="00731E72" w:rsidP="00731E72">
      <w:pPr>
        <w:rPr>
          <w:rFonts w:ascii="Bahnschrift" w:hAnsi="Bahnschrift" w:cs="Calibri"/>
          <w:sz w:val="24"/>
          <w:szCs w:val="24"/>
        </w:rPr>
      </w:pPr>
    </w:p>
    <w:p w14:paraId="1948A443" w14:textId="27D5EE3F" w:rsidR="004B15AF" w:rsidRDefault="00B51067" w:rsidP="00B51067">
      <w:pPr>
        <w:pStyle w:val="Odstavecseseznamem"/>
        <w:numPr>
          <w:ilvl w:val="0"/>
          <w:numId w:val="29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d</w:t>
      </w:r>
      <w:r w:rsidR="004B15AF" w:rsidRPr="00B51067">
        <w:rPr>
          <w:rFonts w:ascii="Bahnschrift" w:hAnsi="Bahnschrift" w:cs="Calibri"/>
          <w:sz w:val="24"/>
          <w:szCs w:val="24"/>
        </w:rPr>
        <w:t>aňová evidence je zjednodušeným nástupcem dřívějšího tzv. jednoduchého účetnictví</w:t>
      </w:r>
    </w:p>
    <w:p w14:paraId="06E0AE31" w14:textId="1F0950DB" w:rsidR="00B51067" w:rsidRDefault="00B51067" w:rsidP="00B51067">
      <w:pPr>
        <w:pStyle w:val="Odstavecseseznamem"/>
        <w:numPr>
          <w:ilvl w:val="0"/>
          <w:numId w:val="29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neupravují ji účetní předpisy, ale zákon o daních z příjmů</w:t>
      </w:r>
    </w:p>
    <w:p w14:paraId="3D0BC8F2" w14:textId="5E94CA50" w:rsidR="00B51067" w:rsidRDefault="00B51067" w:rsidP="00B51067">
      <w:pPr>
        <w:pStyle w:val="Odstavecseseznamem"/>
        <w:numPr>
          <w:ilvl w:val="0"/>
          <w:numId w:val="29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obsahuje údaje o:</w:t>
      </w:r>
    </w:p>
    <w:p w14:paraId="770FEF04" w14:textId="294E25C0" w:rsidR="00B51067" w:rsidRDefault="00B51067" w:rsidP="00B51067">
      <w:pPr>
        <w:pStyle w:val="Odstavecseseznamem"/>
        <w:numPr>
          <w:ilvl w:val="1"/>
          <w:numId w:val="29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příjmech a výdajích</w:t>
      </w:r>
    </w:p>
    <w:p w14:paraId="24F3580F" w14:textId="12A3ACA3" w:rsidR="00B51067" w:rsidRDefault="00B51067" w:rsidP="00B51067">
      <w:pPr>
        <w:pStyle w:val="Odstavecseseznamem"/>
        <w:numPr>
          <w:ilvl w:val="1"/>
          <w:numId w:val="29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majetku a závazcích podnikatele</w:t>
      </w:r>
    </w:p>
    <w:p w14:paraId="482F74F8" w14:textId="10B310CC" w:rsidR="00B51067" w:rsidRDefault="00B51067" w:rsidP="00B51067">
      <w:pPr>
        <w:pStyle w:val="Odstavecseseznamem"/>
        <w:numPr>
          <w:ilvl w:val="0"/>
          <w:numId w:val="29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jediným požadavkem pro členění příjmů a výdajů je zajistit správné podklady pro výpočet základu daně z příjmů, tj. rozdělit příjmy a výdaje na zahrnované a nezahrnované do základu daně</w:t>
      </w:r>
    </w:p>
    <w:p w14:paraId="25C30A31" w14:textId="261DB8FB" w:rsidR="00B51067" w:rsidRDefault="00B51067" w:rsidP="00B51067">
      <w:pPr>
        <w:pStyle w:val="Odstavecseseznamem"/>
        <w:numPr>
          <w:ilvl w:val="1"/>
          <w:numId w:val="29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 xml:space="preserve">příklady na určení příjmů: </w:t>
      </w:r>
    </w:p>
    <w:p w14:paraId="1B80414D" w14:textId="7881A90F" w:rsidR="00B51067" w:rsidRDefault="00B51067" w:rsidP="00B51067">
      <w:pPr>
        <w:pStyle w:val="Odstavecseseznamem"/>
        <w:numPr>
          <w:ilvl w:val="2"/>
          <w:numId w:val="29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osobní vklad – příjem nedaňový, tyto peněžní prostředky nejsou výsledkem podnikatelské činnosti</w:t>
      </w:r>
    </w:p>
    <w:p w14:paraId="2137D0DE" w14:textId="4B6E68CE" w:rsidR="00B51067" w:rsidRPr="00B51067" w:rsidRDefault="00B51067" w:rsidP="00B51067">
      <w:pPr>
        <w:pStyle w:val="Odstavecseseznamem"/>
        <w:numPr>
          <w:ilvl w:val="2"/>
          <w:numId w:val="29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tržby – příjem daňový, protože se jedná o příjem plynoucí z podnikatelské činnosti</w:t>
      </w:r>
    </w:p>
    <w:p w14:paraId="12D26DB1" w14:textId="77777777" w:rsidR="005442F8" w:rsidRPr="00F1555A" w:rsidRDefault="005442F8" w:rsidP="005442F8">
      <w:pPr>
        <w:rPr>
          <w:rFonts w:ascii="Bahnschrift" w:hAnsi="Bahnschrift" w:cs="Calibri"/>
          <w:b/>
          <w:sz w:val="24"/>
          <w:szCs w:val="24"/>
        </w:rPr>
      </w:pPr>
    </w:p>
    <w:p w14:paraId="2DC6E07D" w14:textId="77777777" w:rsidR="005442F8" w:rsidRPr="00F1555A" w:rsidRDefault="005442F8" w:rsidP="005442F8">
      <w:pPr>
        <w:rPr>
          <w:rFonts w:ascii="Bahnschrift" w:hAnsi="Bahnschrift" w:cs="Calibri"/>
          <w:sz w:val="24"/>
          <w:szCs w:val="24"/>
        </w:rPr>
      </w:pPr>
      <w:r w:rsidRPr="00F1555A">
        <w:rPr>
          <w:rFonts w:ascii="Bahnschrift" w:hAnsi="Bahnschrift" w:cs="Calibri"/>
          <w:b/>
          <w:sz w:val="24"/>
          <w:szCs w:val="24"/>
        </w:rPr>
        <w:t>Podnikání</w:t>
      </w:r>
      <w:r w:rsidRPr="00F1555A">
        <w:rPr>
          <w:rFonts w:ascii="Bahnschrift" w:hAnsi="Bahnschrift" w:cs="Calibri"/>
          <w:sz w:val="24"/>
          <w:szCs w:val="24"/>
        </w:rPr>
        <w:t xml:space="preserve"> = samostatná činnost, na vlastní účet, na vlastní odpovědnost, účelem je dosažení zisku</w:t>
      </w:r>
    </w:p>
    <w:p w14:paraId="419EF64C" w14:textId="77777777" w:rsidR="005442F8" w:rsidRPr="00F1555A" w:rsidRDefault="005442F8" w:rsidP="005442F8">
      <w:pPr>
        <w:jc w:val="both"/>
        <w:rPr>
          <w:rFonts w:ascii="Bahnschrift" w:hAnsi="Bahnschrift" w:cs="Calibri"/>
          <w:sz w:val="24"/>
          <w:szCs w:val="24"/>
        </w:rPr>
      </w:pPr>
    </w:p>
    <w:p w14:paraId="0A5BA81D" w14:textId="77777777" w:rsidR="004B15AF" w:rsidRPr="00F1555A" w:rsidRDefault="004B15AF" w:rsidP="004B15AF">
      <w:pPr>
        <w:rPr>
          <w:rFonts w:ascii="Bahnschrift" w:hAnsi="Bahnschrift" w:cs="Calibri"/>
          <w:b/>
          <w:sz w:val="24"/>
          <w:szCs w:val="24"/>
        </w:rPr>
      </w:pPr>
      <w:r w:rsidRPr="00F1555A">
        <w:rPr>
          <w:rFonts w:ascii="Bahnschrift" w:hAnsi="Bahnschrift" w:cs="Calibri"/>
          <w:b/>
          <w:sz w:val="24"/>
          <w:szCs w:val="24"/>
        </w:rPr>
        <w:t xml:space="preserve">Podnikání fyzických osob, kdo může vést daňovou evidenci </w:t>
      </w:r>
    </w:p>
    <w:p w14:paraId="794D2697" w14:textId="77777777" w:rsidR="004B15AF" w:rsidRPr="00F1555A" w:rsidRDefault="00B80918" w:rsidP="00B80918">
      <w:pPr>
        <w:pStyle w:val="Odstavecseseznamem"/>
        <w:numPr>
          <w:ilvl w:val="0"/>
          <w:numId w:val="28"/>
        </w:numPr>
        <w:spacing w:after="200" w:line="276" w:lineRule="auto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z</w:t>
      </w:r>
      <w:r w:rsidR="004B15AF" w:rsidRPr="00F1555A">
        <w:rPr>
          <w:rFonts w:ascii="Bahnschrift" w:hAnsi="Bahnschrift" w:cs="Calibri"/>
          <w:sz w:val="24"/>
          <w:szCs w:val="24"/>
        </w:rPr>
        <w:t>ákladním právním předpisem pro podnikatele je obchodní zákoník, který upravuje postavení podnikatelů, obchodní závazkové vztahy a další vztahy s podnikáním související</w:t>
      </w:r>
    </w:p>
    <w:p w14:paraId="1FCE68B1" w14:textId="77777777" w:rsidR="004B15AF" w:rsidRPr="00F1555A" w:rsidRDefault="00B80918" w:rsidP="00B80918">
      <w:pPr>
        <w:pStyle w:val="Odstavecseseznamem"/>
        <w:numPr>
          <w:ilvl w:val="0"/>
          <w:numId w:val="28"/>
        </w:numPr>
        <w:spacing w:after="200" w:line="276" w:lineRule="auto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p</w:t>
      </w:r>
      <w:r w:rsidR="004B15AF" w:rsidRPr="00F1555A">
        <w:rPr>
          <w:rFonts w:ascii="Bahnschrift" w:hAnsi="Bahnschrift" w:cs="Calibri"/>
          <w:sz w:val="24"/>
          <w:szCs w:val="24"/>
        </w:rPr>
        <w:t>odnikatel</w:t>
      </w:r>
      <w:r>
        <w:rPr>
          <w:rFonts w:ascii="Bahnschrift" w:hAnsi="Bahnschrift" w:cs="Calibri"/>
          <w:sz w:val="24"/>
          <w:szCs w:val="24"/>
        </w:rPr>
        <w:t>é</w:t>
      </w:r>
      <w:r w:rsidR="004B15AF" w:rsidRPr="00F1555A">
        <w:rPr>
          <w:rFonts w:ascii="Bahnschrift" w:hAnsi="Bahnschrift" w:cs="Calibri"/>
          <w:sz w:val="24"/>
          <w:szCs w:val="24"/>
        </w:rPr>
        <w:t xml:space="preserve"> mohou být </w:t>
      </w:r>
      <w:r>
        <w:rPr>
          <w:rFonts w:ascii="Bahnschrift" w:hAnsi="Bahnschrift" w:cs="Calibri"/>
          <w:sz w:val="24"/>
          <w:szCs w:val="24"/>
        </w:rPr>
        <w:t>právnické osoby</w:t>
      </w:r>
      <w:r w:rsidR="004B15AF" w:rsidRPr="00F1555A">
        <w:rPr>
          <w:rFonts w:ascii="Bahnschrift" w:hAnsi="Bahnschrift" w:cs="Calibri"/>
          <w:sz w:val="24"/>
          <w:szCs w:val="24"/>
        </w:rPr>
        <w:t xml:space="preserve"> (jsou vždy účetními jednotkami) i </w:t>
      </w:r>
      <w:r>
        <w:rPr>
          <w:rFonts w:ascii="Bahnschrift" w:hAnsi="Bahnschrift" w:cs="Calibri"/>
          <w:sz w:val="24"/>
          <w:szCs w:val="24"/>
        </w:rPr>
        <w:t>fyzické osoby</w:t>
      </w:r>
    </w:p>
    <w:p w14:paraId="4C930F43" w14:textId="215D5041" w:rsidR="004B15AF" w:rsidRPr="00F1555A" w:rsidRDefault="004B15AF" w:rsidP="006665F1">
      <w:pPr>
        <w:spacing w:after="200" w:line="276" w:lineRule="auto"/>
        <w:rPr>
          <w:rFonts w:ascii="Bahnschrift" w:hAnsi="Bahnschrift" w:cs="Calibri"/>
          <w:sz w:val="24"/>
          <w:szCs w:val="24"/>
        </w:rPr>
      </w:pPr>
      <w:r w:rsidRPr="00F1555A">
        <w:rPr>
          <w:rFonts w:ascii="Bahnschrift" w:hAnsi="Bahnschrift" w:cs="Calibri"/>
          <w:b/>
          <w:sz w:val="24"/>
          <w:szCs w:val="24"/>
        </w:rPr>
        <w:t>Fyzické osoby podnikají nejčastěji na základě živnostenského oprávnění</w:t>
      </w:r>
      <w:r w:rsidRPr="00F1555A">
        <w:rPr>
          <w:rFonts w:ascii="Bahnschrift" w:hAnsi="Bahnschrift" w:cs="Calibri"/>
          <w:sz w:val="24"/>
          <w:szCs w:val="24"/>
        </w:rPr>
        <w:t>, které vydává v místě příslušn</w:t>
      </w:r>
      <w:r w:rsidR="00B51067">
        <w:rPr>
          <w:rFonts w:ascii="Bahnschrift" w:hAnsi="Bahnschrift" w:cs="Calibri"/>
          <w:sz w:val="24"/>
          <w:szCs w:val="24"/>
        </w:rPr>
        <w:t>ý</w:t>
      </w:r>
      <w:r w:rsidRPr="00F1555A">
        <w:rPr>
          <w:rFonts w:ascii="Bahnschrift" w:hAnsi="Bahnschrift" w:cs="Calibri"/>
          <w:sz w:val="24"/>
          <w:szCs w:val="24"/>
        </w:rPr>
        <w:t xml:space="preserve"> </w:t>
      </w:r>
      <w:r w:rsidR="00B51067">
        <w:rPr>
          <w:rFonts w:ascii="Bahnschrift" w:hAnsi="Bahnschrift" w:cs="Calibri"/>
          <w:sz w:val="24"/>
          <w:szCs w:val="24"/>
        </w:rPr>
        <w:t>živnostenský úřad,</w:t>
      </w:r>
      <w:r w:rsidRPr="00F1555A">
        <w:rPr>
          <w:rFonts w:ascii="Bahnschrift" w:hAnsi="Bahnschrift" w:cs="Calibri"/>
          <w:sz w:val="24"/>
          <w:szCs w:val="24"/>
        </w:rPr>
        <w:t xml:space="preserve"> a to po splnění podmínek</w:t>
      </w:r>
      <w:r w:rsidR="00B51067">
        <w:rPr>
          <w:rFonts w:ascii="Bahnschrift" w:hAnsi="Bahnschrift" w:cs="Calibri"/>
          <w:sz w:val="24"/>
          <w:szCs w:val="24"/>
        </w:rPr>
        <w:t>,</w:t>
      </w:r>
      <w:r w:rsidRPr="00F1555A">
        <w:rPr>
          <w:rFonts w:ascii="Bahnschrift" w:hAnsi="Bahnschrift" w:cs="Calibri"/>
          <w:sz w:val="24"/>
          <w:szCs w:val="24"/>
        </w:rPr>
        <w:t xml:space="preserve"> například: </w:t>
      </w:r>
    </w:p>
    <w:p w14:paraId="40BD69B0" w14:textId="77777777" w:rsidR="004B15AF" w:rsidRPr="00F1555A" w:rsidRDefault="004B15AF" w:rsidP="006D38B9">
      <w:pPr>
        <w:pStyle w:val="Odstavecseseznamem"/>
        <w:numPr>
          <w:ilvl w:val="1"/>
          <w:numId w:val="8"/>
        </w:numPr>
        <w:spacing w:after="200" w:line="276" w:lineRule="auto"/>
        <w:ind w:left="851" w:hanging="284"/>
        <w:rPr>
          <w:rFonts w:ascii="Bahnschrift" w:hAnsi="Bahnschrift" w:cs="Calibri"/>
          <w:sz w:val="24"/>
          <w:szCs w:val="24"/>
        </w:rPr>
      </w:pPr>
      <w:r w:rsidRPr="00F1555A">
        <w:rPr>
          <w:rFonts w:ascii="Bahnschrift" w:hAnsi="Bahnschrift" w:cs="Calibri"/>
          <w:sz w:val="24"/>
          <w:szCs w:val="24"/>
        </w:rPr>
        <w:t>Dosažení věku 18 let</w:t>
      </w:r>
    </w:p>
    <w:p w14:paraId="3D8C5171" w14:textId="77777777" w:rsidR="004B15AF" w:rsidRPr="00F1555A" w:rsidRDefault="004B15AF" w:rsidP="006D38B9">
      <w:pPr>
        <w:pStyle w:val="Odstavecseseznamem"/>
        <w:numPr>
          <w:ilvl w:val="1"/>
          <w:numId w:val="8"/>
        </w:numPr>
        <w:spacing w:after="200" w:line="276" w:lineRule="auto"/>
        <w:ind w:left="851" w:hanging="284"/>
        <w:rPr>
          <w:rFonts w:ascii="Bahnschrift" w:hAnsi="Bahnschrift" w:cs="Calibri"/>
          <w:sz w:val="24"/>
          <w:szCs w:val="24"/>
        </w:rPr>
      </w:pPr>
      <w:r w:rsidRPr="00F1555A">
        <w:rPr>
          <w:rFonts w:ascii="Bahnschrift" w:hAnsi="Bahnschrift" w:cs="Calibri"/>
          <w:sz w:val="24"/>
          <w:szCs w:val="24"/>
        </w:rPr>
        <w:t xml:space="preserve">Způsobilost k právním úkonům </w:t>
      </w:r>
    </w:p>
    <w:p w14:paraId="4B1D20FC" w14:textId="77777777" w:rsidR="004B15AF" w:rsidRPr="00F1555A" w:rsidRDefault="004B15AF" w:rsidP="006D38B9">
      <w:pPr>
        <w:pStyle w:val="Odstavecseseznamem"/>
        <w:numPr>
          <w:ilvl w:val="1"/>
          <w:numId w:val="8"/>
        </w:numPr>
        <w:spacing w:after="200" w:line="276" w:lineRule="auto"/>
        <w:ind w:left="851" w:hanging="284"/>
        <w:rPr>
          <w:rFonts w:ascii="Bahnschrift" w:hAnsi="Bahnschrift" w:cs="Calibri"/>
          <w:sz w:val="24"/>
          <w:szCs w:val="24"/>
        </w:rPr>
      </w:pPr>
      <w:r w:rsidRPr="00F1555A">
        <w:rPr>
          <w:rFonts w:ascii="Bahnschrift" w:hAnsi="Bahnschrift" w:cs="Calibri"/>
          <w:sz w:val="24"/>
          <w:szCs w:val="24"/>
        </w:rPr>
        <w:t xml:space="preserve">Bezúhonnost </w:t>
      </w:r>
    </w:p>
    <w:p w14:paraId="37874195" w14:textId="77777777" w:rsidR="004B15AF" w:rsidRPr="00F1555A" w:rsidRDefault="004B15AF" w:rsidP="006D38B9">
      <w:pPr>
        <w:pStyle w:val="Odstavecseseznamem"/>
        <w:numPr>
          <w:ilvl w:val="1"/>
          <w:numId w:val="8"/>
        </w:numPr>
        <w:spacing w:after="200" w:line="276" w:lineRule="auto"/>
        <w:ind w:left="851" w:hanging="284"/>
        <w:rPr>
          <w:rFonts w:ascii="Bahnschrift" w:hAnsi="Bahnschrift" w:cs="Calibri"/>
          <w:sz w:val="24"/>
          <w:szCs w:val="24"/>
        </w:rPr>
      </w:pPr>
      <w:r w:rsidRPr="00F1555A">
        <w:rPr>
          <w:rFonts w:ascii="Bahnschrift" w:hAnsi="Bahnschrift" w:cs="Calibri"/>
          <w:sz w:val="24"/>
          <w:szCs w:val="24"/>
        </w:rPr>
        <w:t xml:space="preserve">Odborná způsobilost </w:t>
      </w:r>
    </w:p>
    <w:p w14:paraId="5AEBC965" w14:textId="77777777" w:rsidR="004B15AF" w:rsidRPr="00F1555A" w:rsidRDefault="004B15AF" w:rsidP="006665F1">
      <w:pPr>
        <w:spacing w:after="200" w:line="276" w:lineRule="auto"/>
        <w:rPr>
          <w:rFonts w:ascii="Bahnschrift" w:hAnsi="Bahnschrift" w:cs="Calibri"/>
          <w:b/>
          <w:sz w:val="24"/>
          <w:szCs w:val="24"/>
        </w:rPr>
      </w:pPr>
      <w:r w:rsidRPr="00F1555A">
        <w:rPr>
          <w:rFonts w:ascii="Bahnschrift" w:hAnsi="Bahnschrift" w:cs="Calibri"/>
          <w:b/>
          <w:sz w:val="24"/>
          <w:szCs w:val="24"/>
        </w:rPr>
        <w:t xml:space="preserve">Které fyzické osoby jsou účetními jednotkami? </w:t>
      </w:r>
    </w:p>
    <w:p w14:paraId="229A007C" w14:textId="77777777" w:rsidR="004B15AF" w:rsidRPr="00F1555A" w:rsidRDefault="004B15AF" w:rsidP="006D38B9">
      <w:pPr>
        <w:pStyle w:val="Odstavecseseznamem"/>
        <w:numPr>
          <w:ilvl w:val="0"/>
          <w:numId w:val="3"/>
        </w:numPr>
        <w:spacing w:after="200" w:line="276" w:lineRule="auto"/>
        <w:ind w:left="851" w:hanging="284"/>
        <w:rPr>
          <w:rFonts w:ascii="Bahnschrift" w:hAnsi="Bahnschrift" w:cs="Calibri"/>
          <w:sz w:val="24"/>
          <w:szCs w:val="24"/>
        </w:rPr>
      </w:pPr>
      <w:r w:rsidRPr="00F1555A">
        <w:rPr>
          <w:rFonts w:ascii="Bahnschrift" w:hAnsi="Bahnschrift" w:cs="Calibri"/>
          <w:sz w:val="24"/>
          <w:szCs w:val="24"/>
        </w:rPr>
        <w:t>FO, které jsou jako podnikatelé zapsány v OR</w:t>
      </w:r>
    </w:p>
    <w:p w14:paraId="091151E4" w14:textId="77777777" w:rsidR="004B15AF" w:rsidRPr="00F1555A" w:rsidRDefault="004B15AF" w:rsidP="006D38B9">
      <w:pPr>
        <w:pStyle w:val="Odstavecseseznamem"/>
        <w:numPr>
          <w:ilvl w:val="0"/>
          <w:numId w:val="3"/>
        </w:numPr>
        <w:spacing w:after="200" w:line="276" w:lineRule="auto"/>
        <w:ind w:left="851" w:hanging="284"/>
        <w:rPr>
          <w:rFonts w:ascii="Bahnschrift" w:hAnsi="Bahnschrift" w:cs="Calibri"/>
          <w:sz w:val="24"/>
          <w:szCs w:val="24"/>
        </w:rPr>
      </w:pPr>
      <w:r w:rsidRPr="00F1555A">
        <w:rPr>
          <w:rFonts w:ascii="Bahnschrift" w:hAnsi="Bahnschrift" w:cs="Calibri"/>
          <w:sz w:val="24"/>
          <w:szCs w:val="24"/>
        </w:rPr>
        <w:t>Ostatní FO, které jsou podnikateli, pokud jejich obrat přesáhl za bezprostředně předcházející kalendářní rok částku 25 000 000 Kč</w:t>
      </w:r>
    </w:p>
    <w:p w14:paraId="787F5E2F" w14:textId="77777777" w:rsidR="004B15AF" w:rsidRPr="00F1555A" w:rsidRDefault="004B15AF" w:rsidP="006D38B9">
      <w:pPr>
        <w:pStyle w:val="Odstavecseseznamem"/>
        <w:numPr>
          <w:ilvl w:val="0"/>
          <w:numId w:val="3"/>
        </w:numPr>
        <w:spacing w:after="200" w:line="276" w:lineRule="auto"/>
        <w:ind w:left="851" w:hanging="284"/>
        <w:rPr>
          <w:rFonts w:ascii="Bahnschrift" w:hAnsi="Bahnschrift" w:cs="Calibri"/>
          <w:sz w:val="24"/>
          <w:szCs w:val="24"/>
        </w:rPr>
      </w:pPr>
      <w:r w:rsidRPr="00F1555A">
        <w:rPr>
          <w:rFonts w:ascii="Bahnschrift" w:hAnsi="Bahnschrift" w:cs="Calibri"/>
          <w:sz w:val="24"/>
          <w:szCs w:val="24"/>
        </w:rPr>
        <w:t xml:space="preserve">Ostatní FO, které vedou účetnictví na základě svého rozhodnutí </w:t>
      </w:r>
    </w:p>
    <w:p w14:paraId="494D206B" w14:textId="77777777" w:rsidR="004B15AF" w:rsidRPr="00F1555A" w:rsidRDefault="004B15AF" w:rsidP="006665F1">
      <w:pPr>
        <w:spacing w:after="200" w:line="276" w:lineRule="auto"/>
        <w:rPr>
          <w:rFonts w:ascii="Bahnschrift" w:hAnsi="Bahnschrift" w:cs="Calibri"/>
          <w:b/>
          <w:sz w:val="24"/>
          <w:szCs w:val="24"/>
        </w:rPr>
      </w:pPr>
      <w:r w:rsidRPr="00F1555A">
        <w:rPr>
          <w:rFonts w:ascii="Bahnschrift" w:hAnsi="Bahnschrift" w:cs="Calibri"/>
          <w:b/>
          <w:sz w:val="24"/>
          <w:szCs w:val="24"/>
        </w:rPr>
        <w:t xml:space="preserve">Kdo může vést daňovou evidenci? </w:t>
      </w:r>
    </w:p>
    <w:p w14:paraId="1BED56F7" w14:textId="27F2589F" w:rsidR="004B15AF" w:rsidRPr="00423F0C" w:rsidRDefault="00B51067" w:rsidP="004B15AF">
      <w:pPr>
        <w:pStyle w:val="Odstavecseseznamem"/>
        <w:numPr>
          <w:ilvl w:val="1"/>
          <w:numId w:val="10"/>
        </w:numPr>
        <w:spacing w:after="200" w:line="276" w:lineRule="auto"/>
        <w:ind w:left="851" w:hanging="284"/>
        <w:rPr>
          <w:rFonts w:ascii="Bahnschrift" w:eastAsia="Times New Roman" w:hAnsi="Bahnschrift" w:cs="Calibri"/>
          <w:color w:val="333333"/>
          <w:sz w:val="24"/>
          <w:szCs w:val="24"/>
          <w:lang w:eastAsia="cs-CZ"/>
        </w:rPr>
      </w:pPr>
      <w:r>
        <w:rPr>
          <w:rFonts w:ascii="Bahnschrift" w:hAnsi="Bahnschrift" w:cs="Calibri"/>
          <w:sz w:val="24"/>
          <w:szCs w:val="24"/>
        </w:rPr>
        <w:t>Fyzické osoby</w:t>
      </w:r>
      <w:r w:rsidR="004B15AF" w:rsidRPr="00F1555A">
        <w:rPr>
          <w:rFonts w:ascii="Bahnschrift" w:hAnsi="Bahnschrift" w:cs="Calibri"/>
          <w:sz w:val="24"/>
          <w:szCs w:val="24"/>
        </w:rPr>
        <w:t xml:space="preserve"> (podnikatel</w:t>
      </w:r>
      <w:r>
        <w:rPr>
          <w:rFonts w:ascii="Bahnschrift" w:hAnsi="Bahnschrift" w:cs="Calibri"/>
          <w:sz w:val="24"/>
          <w:szCs w:val="24"/>
        </w:rPr>
        <w:t>é</w:t>
      </w:r>
      <w:r w:rsidR="004B15AF" w:rsidRPr="00F1555A">
        <w:rPr>
          <w:rFonts w:ascii="Bahnschrift" w:hAnsi="Bahnschrift" w:cs="Calibri"/>
          <w:sz w:val="24"/>
          <w:szCs w:val="24"/>
        </w:rPr>
        <w:t>), kte</w:t>
      </w:r>
      <w:r>
        <w:rPr>
          <w:rFonts w:ascii="Bahnschrift" w:hAnsi="Bahnschrift" w:cs="Calibri"/>
          <w:sz w:val="24"/>
          <w:szCs w:val="24"/>
        </w:rPr>
        <w:t>ré</w:t>
      </w:r>
      <w:r w:rsidR="004B15AF" w:rsidRPr="00F1555A">
        <w:rPr>
          <w:rFonts w:ascii="Bahnschrift" w:hAnsi="Bahnschrift" w:cs="Calibri"/>
          <w:sz w:val="24"/>
          <w:szCs w:val="24"/>
        </w:rPr>
        <w:t xml:space="preserve"> se nestanou účetními jednotkami, povedou daňovou evidenci  </w:t>
      </w:r>
      <w:r w:rsidR="004B15AF" w:rsidRPr="00F1555A">
        <w:rPr>
          <w:rFonts w:ascii="Bahnschrift" w:eastAsia="Times New Roman" w:hAnsi="Bahnschrift" w:cs="Calibri"/>
          <w:bCs/>
          <w:color w:val="333333"/>
          <w:sz w:val="24"/>
          <w:szCs w:val="24"/>
          <w:lang w:eastAsia="cs-CZ"/>
        </w:rPr>
        <w:t> </w:t>
      </w:r>
    </w:p>
    <w:p w14:paraId="7B2E0024" w14:textId="49D94DBD" w:rsidR="004B15AF" w:rsidRDefault="004B15AF" w:rsidP="004B15AF">
      <w:pPr>
        <w:rPr>
          <w:rFonts w:ascii="Bahnschrift" w:hAnsi="Bahnschrift" w:cs="Calibri"/>
          <w:b/>
          <w:sz w:val="24"/>
          <w:szCs w:val="24"/>
        </w:rPr>
      </w:pPr>
      <w:r w:rsidRPr="00094F5D">
        <w:rPr>
          <w:rFonts w:ascii="Bahnschrift" w:hAnsi="Bahnschrift" w:cs="Calibri"/>
          <w:b/>
          <w:sz w:val="24"/>
          <w:szCs w:val="24"/>
        </w:rPr>
        <w:lastRenderedPageBreak/>
        <w:t>Zapisování příjmů a výdajů do deníku</w:t>
      </w:r>
    </w:p>
    <w:p w14:paraId="4418358A" w14:textId="072795E6" w:rsidR="002A5C6D" w:rsidRPr="002A5C6D" w:rsidRDefault="002A5C6D" w:rsidP="002A5C6D">
      <w:pPr>
        <w:pStyle w:val="Odstavecseseznamem"/>
        <w:numPr>
          <w:ilvl w:val="0"/>
          <w:numId w:val="35"/>
        </w:numPr>
        <w:rPr>
          <w:rFonts w:ascii="Bahnschrift" w:hAnsi="Bahnschrift" w:cs="Calibri"/>
          <w:b/>
          <w:sz w:val="24"/>
          <w:szCs w:val="24"/>
        </w:rPr>
      </w:pPr>
      <w:r>
        <w:rPr>
          <w:rFonts w:ascii="Bahnschrift" w:hAnsi="Bahnschrift" w:cs="Calibri"/>
          <w:bCs/>
          <w:sz w:val="24"/>
          <w:szCs w:val="24"/>
        </w:rPr>
        <w:t>hlavní součástí daňové evidence jsou údaje o příjmech a výdajích, vhodnou formou jejich zapisování je deník příjmů a výdajů (v praxi často označovaný jako peněžní deník), jeho závazná podoba není předepsána, záleží na předmětu činnosti a požadavcích podnikatele na případné podrobnější členění daňových, případně i nedaňových příjmů a výdajů</w:t>
      </w:r>
    </w:p>
    <w:p w14:paraId="2EC8710C" w14:textId="512DD494" w:rsidR="004B15AF" w:rsidRPr="00F1555A" w:rsidRDefault="00094F5D" w:rsidP="00094F5D">
      <w:pPr>
        <w:pStyle w:val="Odstavecseseznamem"/>
        <w:numPr>
          <w:ilvl w:val="1"/>
          <w:numId w:val="32"/>
        </w:numPr>
        <w:spacing w:after="200" w:line="276" w:lineRule="auto"/>
        <w:ind w:left="714" w:hanging="357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z</w:t>
      </w:r>
      <w:r w:rsidR="004B15AF" w:rsidRPr="00F1555A">
        <w:rPr>
          <w:rFonts w:ascii="Bahnschrift" w:hAnsi="Bahnschrift" w:cs="Calibri"/>
          <w:sz w:val="24"/>
          <w:szCs w:val="24"/>
        </w:rPr>
        <w:t>apisování v deníku příjmů a výdajů v průběhu roku probíhá „</w:t>
      </w:r>
      <w:proofErr w:type="spellStart"/>
      <w:r w:rsidR="004B15AF" w:rsidRPr="00F1555A">
        <w:rPr>
          <w:rFonts w:ascii="Bahnschrift" w:hAnsi="Bahnschrift" w:cs="Calibri"/>
          <w:sz w:val="24"/>
          <w:szCs w:val="24"/>
        </w:rPr>
        <w:t>dvoustranně</w:t>
      </w:r>
      <w:proofErr w:type="spellEnd"/>
      <w:r w:rsidR="004B15AF" w:rsidRPr="00F1555A">
        <w:rPr>
          <w:rFonts w:ascii="Bahnschrift" w:hAnsi="Bahnschrift" w:cs="Calibri"/>
          <w:sz w:val="24"/>
          <w:szCs w:val="24"/>
        </w:rPr>
        <w:t xml:space="preserve">“ tj. na dvou položkách deníku </w:t>
      </w:r>
    </w:p>
    <w:p w14:paraId="5AA59886" w14:textId="4BBB1FF7" w:rsidR="004B15AF" w:rsidRPr="00F1555A" w:rsidRDefault="00094F5D" w:rsidP="00094F5D">
      <w:pPr>
        <w:pStyle w:val="Odstavecseseznamem"/>
        <w:numPr>
          <w:ilvl w:val="1"/>
          <w:numId w:val="32"/>
        </w:numPr>
        <w:spacing w:after="200" w:line="276" w:lineRule="auto"/>
        <w:ind w:left="714" w:hanging="357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n</w:t>
      </w:r>
      <w:r w:rsidR="004B15AF" w:rsidRPr="00F1555A">
        <w:rPr>
          <w:rFonts w:ascii="Bahnschrift" w:hAnsi="Bahnschrift" w:cs="Calibri"/>
          <w:sz w:val="24"/>
          <w:szCs w:val="24"/>
        </w:rPr>
        <w:t xml:space="preserve">a jedné straně hospodářská operace bude příjmem nebo výdajem peněžních prostředků </w:t>
      </w:r>
    </w:p>
    <w:p w14:paraId="703086E5" w14:textId="1B7B2990" w:rsidR="002A5C6D" w:rsidRDefault="00094F5D" w:rsidP="002A5C6D">
      <w:pPr>
        <w:pStyle w:val="Odstavecseseznamem"/>
        <w:numPr>
          <w:ilvl w:val="1"/>
          <w:numId w:val="32"/>
        </w:numPr>
        <w:spacing w:after="200" w:line="276" w:lineRule="auto"/>
        <w:ind w:left="714" w:hanging="357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n</w:t>
      </w:r>
      <w:r w:rsidR="004B15AF" w:rsidRPr="00F1555A">
        <w:rPr>
          <w:rFonts w:ascii="Bahnschrift" w:hAnsi="Bahnschrift" w:cs="Calibri"/>
          <w:sz w:val="24"/>
          <w:szCs w:val="24"/>
        </w:rPr>
        <w:t>a druhé straně se tato hospodářská operace dotkne jednotlivých příjmů a výdajů zahrnovaných nebo nezahrnovaných do základu daně z příjmů (popř. průběžných položek)</w:t>
      </w:r>
    </w:p>
    <w:p w14:paraId="7B297D49" w14:textId="2637549B" w:rsidR="002A5C6D" w:rsidRPr="002A5C6D" w:rsidRDefault="002A5C6D" w:rsidP="002A5C6D">
      <w:pPr>
        <w:pStyle w:val="Odstavecseseznamem"/>
        <w:numPr>
          <w:ilvl w:val="1"/>
          <w:numId w:val="32"/>
        </w:numPr>
        <w:spacing w:after="200" w:line="276" w:lineRule="auto"/>
        <w:ind w:left="714" w:hanging="357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 xml:space="preserve">do deníku se zapisují hospodářské operace, které vyjadřují pohyb </w:t>
      </w:r>
      <w:proofErr w:type="gramStart"/>
      <w:r>
        <w:rPr>
          <w:rFonts w:ascii="Bahnschrift" w:hAnsi="Bahnschrift" w:cs="Calibri"/>
          <w:sz w:val="24"/>
          <w:szCs w:val="24"/>
        </w:rPr>
        <w:t>peněz</w:t>
      </w:r>
      <w:proofErr w:type="gramEnd"/>
      <w:r>
        <w:rPr>
          <w:rFonts w:ascii="Bahnschrift" w:hAnsi="Bahnschrift" w:cs="Calibri"/>
          <w:sz w:val="24"/>
          <w:szCs w:val="24"/>
        </w:rPr>
        <w:t xml:space="preserve"> a to zejména na základě příjmových a výdajových pokladních dokladů a bankovních výpisů (nezapisují se zde tedy operace, které mají charakter předpisu plateb, např. faktury)</w:t>
      </w:r>
    </w:p>
    <w:p w14:paraId="2F5CA5D8" w14:textId="77777777" w:rsidR="004B15AF" w:rsidRPr="00F1555A" w:rsidRDefault="004B15AF" w:rsidP="004B15AF">
      <w:pPr>
        <w:ind w:left="709" w:hanging="283"/>
        <w:rPr>
          <w:rFonts w:ascii="Bahnschrift" w:hAnsi="Bahnschrift" w:cs="Calibri"/>
          <w:b/>
          <w:sz w:val="24"/>
          <w:szCs w:val="24"/>
        </w:rPr>
      </w:pPr>
      <w:r w:rsidRPr="00F1555A">
        <w:rPr>
          <w:rFonts w:ascii="Bahnschrift" w:hAnsi="Bahnschrift" w:cs="Calibri"/>
          <w:b/>
          <w:sz w:val="24"/>
          <w:szCs w:val="24"/>
        </w:rPr>
        <w:t xml:space="preserve">Zapisování příjmů: </w:t>
      </w:r>
    </w:p>
    <w:p w14:paraId="10530B6A" w14:textId="795BFF9C" w:rsidR="004B15AF" w:rsidRPr="00F1555A" w:rsidRDefault="00094F5D" w:rsidP="00094F5D">
      <w:pPr>
        <w:pStyle w:val="Odstavecseseznamem"/>
        <w:numPr>
          <w:ilvl w:val="0"/>
          <w:numId w:val="33"/>
        </w:numPr>
        <w:spacing w:after="200" w:line="276" w:lineRule="auto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n</w:t>
      </w:r>
      <w:r w:rsidR="004B15AF" w:rsidRPr="00F1555A">
        <w:rPr>
          <w:rFonts w:ascii="Bahnschrift" w:hAnsi="Bahnschrift" w:cs="Calibri"/>
          <w:sz w:val="24"/>
          <w:szCs w:val="24"/>
        </w:rPr>
        <w:t>ejprve musíme zjistit, zda se jedná o příjem peněz v hotovosti nebo na úč</w:t>
      </w:r>
      <w:r>
        <w:rPr>
          <w:rFonts w:ascii="Bahnschrift" w:hAnsi="Bahnschrift" w:cs="Calibri"/>
          <w:sz w:val="24"/>
          <w:szCs w:val="24"/>
        </w:rPr>
        <w:t>tu</w:t>
      </w:r>
    </w:p>
    <w:p w14:paraId="5CE9A0F8" w14:textId="4FB101C0" w:rsidR="004B15AF" w:rsidRPr="00F1555A" w:rsidRDefault="00094F5D" w:rsidP="00094F5D">
      <w:pPr>
        <w:pStyle w:val="Odstavecseseznamem"/>
        <w:numPr>
          <w:ilvl w:val="0"/>
          <w:numId w:val="33"/>
        </w:numPr>
        <w:spacing w:after="200" w:line="276" w:lineRule="auto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p</w:t>
      </w:r>
      <w:r w:rsidR="004B15AF" w:rsidRPr="00F1555A">
        <w:rPr>
          <w:rFonts w:ascii="Bahnschrift" w:hAnsi="Bahnschrift" w:cs="Calibri"/>
          <w:sz w:val="24"/>
          <w:szCs w:val="24"/>
        </w:rPr>
        <w:t xml:space="preserve">otom musíme určit, zda se jedná o daňový nebo nedaňový příjem </w:t>
      </w:r>
    </w:p>
    <w:p w14:paraId="09D14488" w14:textId="77777777" w:rsidR="004B15AF" w:rsidRPr="00F1555A" w:rsidRDefault="004B15AF" w:rsidP="004B15AF">
      <w:pPr>
        <w:ind w:left="360"/>
        <w:rPr>
          <w:rFonts w:ascii="Bahnschrift" w:hAnsi="Bahnschrift" w:cs="Calibri"/>
          <w:b/>
          <w:sz w:val="24"/>
          <w:szCs w:val="24"/>
        </w:rPr>
      </w:pPr>
      <w:r w:rsidRPr="00F1555A">
        <w:rPr>
          <w:rFonts w:ascii="Bahnschrift" w:hAnsi="Bahnschrift" w:cs="Calibri"/>
          <w:b/>
          <w:sz w:val="24"/>
          <w:szCs w:val="24"/>
        </w:rPr>
        <w:t>Zapisování výdajů:</w:t>
      </w:r>
    </w:p>
    <w:p w14:paraId="3C3EC13D" w14:textId="31DF8B3A" w:rsidR="004B15AF" w:rsidRPr="00F1555A" w:rsidRDefault="00094F5D" w:rsidP="00094F5D">
      <w:pPr>
        <w:pStyle w:val="Odstavecseseznamem"/>
        <w:numPr>
          <w:ilvl w:val="0"/>
          <w:numId w:val="34"/>
        </w:numPr>
        <w:spacing w:after="200" w:line="276" w:lineRule="auto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o</w:t>
      </w:r>
      <w:r w:rsidR="004B15AF" w:rsidRPr="00F1555A">
        <w:rPr>
          <w:rFonts w:ascii="Bahnschrift" w:hAnsi="Bahnschrift" w:cs="Calibri"/>
          <w:sz w:val="24"/>
          <w:szCs w:val="24"/>
        </w:rPr>
        <w:t>bdobně jako u příjmů nejprve rozlišíme, zda se jedná o platbu v hotovosti nebo na účet</w:t>
      </w:r>
    </w:p>
    <w:p w14:paraId="4E8824F7" w14:textId="0B2F067E" w:rsidR="004B15AF" w:rsidRPr="00F1555A" w:rsidRDefault="00094F5D" w:rsidP="00094F5D">
      <w:pPr>
        <w:pStyle w:val="Odstavecseseznamem"/>
        <w:numPr>
          <w:ilvl w:val="0"/>
          <w:numId w:val="34"/>
        </w:numPr>
        <w:spacing w:after="200" w:line="276" w:lineRule="auto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p</w:t>
      </w:r>
      <w:r w:rsidR="004B15AF" w:rsidRPr="00F1555A">
        <w:rPr>
          <w:rFonts w:ascii="Bahnschrift" w:hAnsi="Bahnschrift" w:cs="Calibri"/>
          <w:sz w:val="24"/>
          <w:szCs w:val="24"/>
        </w:rPr>
        <w:t xml:space="preserve">otom zda se jedná o daňový nebo nedaňový výdaj </w:t>
      </w:r>
    </w:p>
    <w:p w14:paraId="57FEEF78" w14:textId="77777777" w:rsidR="004B15AF" w:rsidRPr="00F1555A" w:rsidRDefault="004B15AF" w:rsidP="004B15AF">
      <w:pPr>
        <w:shd w:val="clear" w:color="auto" w:fill="FFFFFF"/>
        <w:spacing w:line="228" w:lineRule="atLeast"/>
        <w:rPr>
          <w:rFonts w:ascii="Bahnschrift" w:eastAsia="Times New Roman" w:hAnsi="Bahnschrift" w:cs="Calibri"/>
          <w:color w:val="333333"/>
          <w:sz w:val="24"/>
          <w:szCs w:val="24"/>
        </w:rPr>
      </w:pPr>
      <w:r w:rsidRPr="00F1555A">
        <w:rPr>
          <w:rFonts w:ascii="Bahnschrift" w:eastAsia="Times New Roman" w:hAnsi="Bahnschrift" w:cs="Calibri"/>
          <w:color w:val="333333"/>
          <w:sz w:val="24"/>
          <w:szCs w:val="24"/>
        </w:rPr>
        <w:t> </w:t>
      </w:r>
    </w:p>
    <w:p w14:paraId="6A35C354" w14:textId="77777777" w:rsidR="004B15AF" w:rsidRPr="00094F5D" w:rsidRDefault="004B15AF" w:rsidP="004B15AF">
      <w:pPr>
        <w:rPr>
          <w:rFonts w:ascii="Bahnschrift" w:hAnsi="Bahnschrift" w:cs="Calibri"/>
          <w:b/>
          <w:sz w:val="24"/>
          <w:szCs w:val="24"/>
        </w:rPr>
      </w:pPr>
      <w:r w:rsidRPr="00094F5D">
        <w:rPr>
          <w:rFonts w:ascii="Bahnschrift" w:hAnsi="Bahnschrift" w:cs="Calibri"/>
          <w:b/>
          <w:sz w:val="24"/>
          <w:szCs w:val="24"/>
        </w:rPr>
        <w:t xml:space="preserve">DPH a její zaznamenávání do deníku příjmů a výdajů </w:t>
      </w:r>
    </w:p>
    <w:p w14:paraId="2B936D92" w14:textId="77777777" w:rsidR="004B15AF" w:rsidRPr="00F1555A" w:rsidRDefault="004B15AF" w:rsidP="006D38B9">
      <w:pPr>
        <w:pStyle w:val="Odstavecseseznamem"/>
        <w:numPr>
          <w:ilvl w:val="0"/>
          <w:numId w:val="4"/>
        </w:numPr>
        <w:spacing w:after="200" w:line="276" w:lineRule="auto"/>
        <w:ind w:left="284" w:hanging="284"/>
        <w:rPr>
          <w:rFonts w:ascii="Bahnschrift" w:hAnsi="Bahnschrift" w:cs="Calibri"/>
          <w:b/>
          <w:sz w:val="24"/>
          <w:szCs w:val="24"/>
        </w:rPr>
      </w:pPr>
      <w:r w:rsidRPr="00F1555A">
        <w:rPr>
          <w:rFonts w:ascii="Bahnschrift" w:hAnsi="Bahnschrift" w:cs="Calibri"/>
          <w:b/>
          <w:sz w:val="24"/>
          <w:szCs w:val="24"/>
        </w:rPr>
        <w:t>Zapisování DPH u neplátců</w:t>
      </w:r>
    </w:p>
    <w:p w14:paraId="51DF3DC6" w14:textId="2FFFAC6B" w:rsidR="004B15AF" w:rsidRPr="00F1555A" w:rsidRDefault="004B15AF" w:rsidP="002A5C6D">
      <w:pPr>
        <w:pStyle w:val="Odstavecseseznamem"/>
        <w:numPr>
          <w:ilvl w:val="0"/>
          <w:numId w:val="36"/>
        </w:numPr>
        <w:spacing w:after="200" w:line="276" w:lineRule="auto"/>
        <w:rPr>
          <w:rFonts w:ascii="Bahnschrift" w:hAnsi="Bahnschrift" w:cs="Calibri"/>
          <w:sz w:val="24"/>
          <w:szCs w:val="24"/>
        </w:rPr>
      </w:pPr>
      <w:r w:rsidRPr="00F1555A">
        <w:rPr>
          <w:rFonts w:ascii="Bahnschrift" w:hAnsi="Bahnschrift" w:cs="Calibri"/>
          <w:sz w:val="24"/>
          <w:szCs w:val="24"/>
        </w:rPr>
        <w:t>se DPH automaticky stává součástí účtované částky bez nutnosti jejího rozlišení v deníku příjmů nebo výdajů (tzn.</w:t>
      </w:r>
      <w:r w:rsidR="002A5C6D">
        <w:rPr>
          <w:rFonts w:ascii="Bahnschrift" w:hAnsi="Bahnschrift" w:cs="Calibri"/>
          <w:sz w:val="24"/>
          <w:szCs w:val="24"/>
        </w:rPr>
        <w:t xml:space="preserve"> že</w:t>
      </w:r>
      <w:r w:rsidRPr="00F1555A">
        <w:rPr>
          <w:rFonts w:ascii="Bahnschrift" w:hAnsi="Bahnschrift" w:cs="Calibri"/>
          <w:sz w:val="24"/>
          <w:szCs w:val="24"/>
        </w:rPr>
        <w:t xml:space="preserve"> DPH se stane součástí pořizovací ceny majetku a služeb)</w:t>
      </w:r>
    </w:p>
    <w:p w14:paraId="7C51B68F" w14:textId="02A76C68" w:rsidR="004B15AF" w:rsidRPr="00F1555A" w:rsidRDefault="002A5C6D" w:rsidP="002A5C6D">
      <w:pPr>
        <w:pStyle w:val="Odstavecseseznamem"/>
        <w:numPr>
          <w:ilvl w:val="0"/>
          <w:numId w:val="36"/>
        </w:numPr>
        <w:spacing w:after="200" w:line="276" w:lineRule="auto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p</w:t>
      </w:r>
      <w:r w:rsidR="004B15AF" w:rsidRPr="00F1555A">
        <w:rPr>
          <w:rFonts w:ascii="Bahnschrift" w:hAnsi="Bahnschrift" w:cs="Calibri"/>
          <w:sz w:val="24"/>
          <w:szCs w:val="24"/>
        </w:rPr>
        <w:t>odnikatel- neplátce nemá v případě příjmů povinnost evidovat a platit DPH a nemá nárok na vstupu na odpočet daně a její uplatnění vůči FÚ</w:t>
      </w:r>
    </w:p>
    <w:p w14:paraId="65D57FC9" w14:textId="77777777" w:rsidR="004B15AF" w:rsidRPr="00F1555A" w:rsidRDefault="004B15AF" w:rsidP="004B15AF">
      <w:pPr>
        <w:pStyle w:val="Odstavecseseznamem"/>
        <w:rPr>
          <w:rFonts w:ascii="Bahnschrift" w:hAnsi="Bahnschrift" w:cs="Calibri"/>
          <w:sz w:val="24"/>
          <w:szCs w:val="24"/>
        </w:rPr>
      </w:pPr>
    </w:p>
    <w:p w14:paraId="4A943B54" w14:textId="77777777" w:rsidR="004B15AF" w:rsidRPr="00F1555A" w:rsidRDefault="004B15AF" w:rsidP="006D38B9">
      <w:pPr>
        <w:pStyle w:val="Odstavecseseznamem"/>
        <w:numPr>
          <w:ilvl w:val="0"/>
          <w:numId w:val="4"/>
        </w:numPr>
        <w:spacing w:after="200" w:line="276" w:lineRule="auto"/>
        <w:ind w:left="284" w:hanging="284"/>
        <w:rPr>
          <w:rFonts w:ascii="Bahnschrift" w:hAnsi="Bahnschrift" w:cs="Calibri"/>
          <w:b/>
          <w:sz w:val="24"/>
          <w:szCs w:val="24"/>
        </w:rPr>
      </w:pPr>
      <w:r w:rsidRPr="00F1555A">
        <w:rPr>
          <w:rFonts w:ascii="Bahnschrift" w:hAnsi="Bahnschrift" w:cs="Calibri"/>
          <w:b/>
          <w:sz w:val="24"/>
          <w:szCs w:val="24"/>
        </w:rPr>
        <w:t xml:space="preserve">Zapisování a evidence DPH u plátců </w:t>
      </w:r>
    </w:p>
    <w:p w14:paraId="33B4E247" w14:textId="77777777" w:rsidR="004B15AF" w:rsidRPr="00F1555A" w:rsidRDefault="004B15AF" w:rsidP="002A5C6D">
      <w:pPr>
        <w:pStyle w:val="Odstavecseseznamem"/>
        <w:numPr>
          <w:ilvl w:val="1"/>
          <w:numId w:val="37"/>
        </w:numPr>
        <w:spacing w:after="200" w:line="276" w:lineRule="auto"/>
        <w:rPr>
          <w:rFonts w:ascii="Bahnschrift" w:hAnsi="Bahnschrift" w:cs="Calibri"/>
          <w:sz w:val="24"/>
          <w:szCs w:val="24"/>
        </w:rPr>
      </w:pPr>
      <w:r w:rsidRPr="00F1555A">
        <w:rPr>
          <w:rFonts w:ascii="Bahnschrift" w:hAnsi="Bahnschrift" w:cs="Calibri"/>
          <w:sz w:val="24"/>
          <w:szCs w:val="24"/>
        </w:rPr>
        <w:t xml:space="preserve">DPH se v deníku příjmů a výdajů zapisuje až v okamžiku proběhnutí platby, ale z hlediska evidence DPH je rozhodující datum uskutečnění zdanitelného plnění </w:t>
      </w:r>
    </w:p>
    <w:p w14:paraId="3D5992B0" w14:textId="77777777" w:rsidR="004B15AF" w:rsidRDefault="004B15AF" w:rsidP="004B15AF">
      <w:pPr>
        <w:rPr>
          <w:rFonts w:ascii="Bahnschrift" w:hAnsi="Bahnschrift" w:cs="Calibri"/>
          <w:b/>
          <w:sz w:val="24"/>
          <w:szCs w:val="24"/>
        </w:rPr>
      </w:pPr>
    </w:p>
    <w:p w14:paraId="55DD3F39" w14:textId="77777777" w:rsidR="00423F0C" w:rsidRDefault="00423F0C" w:rsidP="004B15AF">
      <w:pPr>
        <w:rPr>
          <w:rFonts w:ascii="Bahnschrift" w:hAnsi="Bahnschrift" w:cs="Calibri"/>
          <w:b/>
          <w:sz w:val="24"/>
          <w:szCs w:val="24"/>
        </w:rPr>
      </w:pPr>
    </w:p>
    <w:p w14:paraId="6F439E8D" w14:textId="77777777" w:rsidR="002A5C6D" w:rsidRPr="00F1555A" w:rsidRDefault="002A5C6D" w:rsidP="004B15AF">
      <w:pPr>
        <w:rPr>
          <w:rFonts w:ascii="Bahnschrift" w:hAnsi="Bahnschrift" w:cs="Calibri"/>
          <w:b/>
          <w:sz w:val="24"/>
          <w:szCs w:val="24"/>
        </w:rPr>
      </w:pPr>
    </w:p>
    <w:p w14:paraId="305D3C0F" w14:textId="77777777" w:rsidR="004B15AF" w:rsidRPr="00F1555A" w:rsidRDefault="004B15AF" w:rsidP="004B15AF">
      <w:pPr>
        <w:rPr>
          <w:rFonts w:ascii="Bahnschrift" w:hAnsi="Bahnschrift" w:cs="Calibri"/>
          <w:b/>
          <w:sz w:val="24"/>
          <w:szCs w:val="24"/>
        </w:rPr>
      </w:pPr>
      <w:r w:rsidRPr="00F1555A">
        <w:rPr>
          <w:rFonts w:ascii="Bahnschrift" w:hAnsi="Bahnschrift" w:cs="Calibri"/>
          <w:b/>
          <w:sz w:val="24"/>
          <w:szCs w:val="24"/>
        </w:rPr>
        <w:lastRenderedPageBreak/>
        <w:t xml:space="preserve">Zaznamenávání průběžných položek </w:t>
      </w:r>
    </w:p>
    <w:p w14:paraId="03D5E84A" w14:textId="6A787108" w:rsidR="004B15AF" w:rsidRPr="00F1555A" w:rsidRDefault="002A5C6D" w:rsidP="002A5C6D">
      <w:pPr>
        <w:pStyle w:val="Odstavecseseznamem"/>
        <w:numPr>
          <w:ilvl w:val="1"/>
          <w:numId w:val="38"/>
        </w:numPr>
        <w:spacing w:after="200" w:line="276" w:lineRule="auto"/>
        <w:ind w:left="714" w:hanging="357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s</w:t>
      </w:r>
      <w:r w:rsidR="004B15AF" w:rsidRPr="00F1555A">
        <w:rPr>
          <w:rFonts w:ascii="Bahnschrift" w:hAnsi="Bahnschrift" w:cs="Calibri"/>
          <w:sz w:val="24"/>
          <w:szCs w:val="24"/>
        </w:rPr>
        <w:t>louží k zachycení převodu peněžních prostředků podnikatele z pokladny na běžný účet a z běžného účtu do pokladny</w:t>
      </w:r>
      <w:r>
        <w:rPr>
          <w:rFonts w:ascii="Bahnschrift" w:hAnsi="Bahnschrift" w:cs="Calibri"/>
          <w:sz w:val="24"/>
          <w:szCs w:val="24"/>
        </w:rPr>
        <w:t>,</w:t>
      </w:r>
      <w:r w:rsidR="004B15AF" w:rsidRPr="00F1555A">
        <w:rPr>
          <w:rFonts w:ascii="Bahnschrift" w:hAnsi="Bahnschrift" w:cs="Calibri"/>
          <w:sz w:val="24"/>
          <w:szCs w:val="24"/>
        </w:rPr>
        <w:t xml:space="preserve"> popřípadě i mezi více </w:t>
      </w:r>
      <w:r>
        <w:rPr>
          <w:rFonts w:ascii="Bahnschrift" w:hAnsi="Bahnschrift" w:cs="Calibri"/>
          <w:sz w:val="24"/>
          <w:szCs w:val="24"/>
        </w:rPr>
        <w:t>bankovními účty</w:t>
      </w:r>
      <w:r w:rsidR="004B15AF" w:rsidRPr="00F1555A">
        <w:rPr>
          <w:rFonts w:ascii="Bahnschrift" w:hAnsi="Bahnschrift" w:cs="Calibri"/>
          <w:sz w:val="24"/>
          <w:szCs w:val="24"/>
        </w:rPr>
        <w:t xml:space="preserve"> podnikatele </w:t>
      </w:r>
    </w:p>
    <w:p w14:paraId="403D1462" w14:textId="36DCD1DB" w:rsidR="004B15AF" w:rsidRPr="00F1555A" w:rsidRDefault="002A5C6D" w:rsidP="002A5C6D">
      <w:pPr>
        <w:pStyle w:val="Odstavecseseznamem"/>
        <w:numPr>
          <w:ilvl w:val="1"/>
          <w:numId w:val="38"/>
        </w:numPr>
        <w:spacing w:after="200" w:line="276" w:lineRule="auto"/>
        <w:ind w:left="714" w:hanging="357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n</w:t>
      </w:r>
      <w:r w:rsidR="004B15AF" w:rsidRPr="00F1555A">
        <w:rPr>
          <w:rFonts w:ascii="Bahnschrift" w:hAnsi="Bahnschrift" w:cs="Calibri"/>
          <w:sz w:val="24"/>
          <w:szCs w:val="24"/>
        </w:rPr>
        <w:t>utnost evidence průběžných polož</w:t>
      </w:r>
      <w:r>
        <w:rPr>
          <w:rFonts w:ascii="Bahnschrift" w:hAnsi="Bahnschrift" w:cs="Calibri"/>
          <w:sz w:val="24"/>
          <w:szCs w:val="24"/>
        </w:rPr>
        <w:t>ek</w:t>
      </w:r>
      <w:r w:rsidR="004B15AF" w:rsidRPr="00F1555A">
        <w:rPr>
          <w:rFonts w:ascii="Bahnschrift" w:hAnsi="Bahnschrift" w:cs="Calibri"/>
          <w:sz w:val="24"/>
          <w:szCs w:val="24"/>
        </w:rPr>
        <w:t xml:space="preserve"> při těchto hospodářských operacích je vyvolávána časovým nesouladem mezi evidencí pohybu peněz v hotovosti a evidencí pohybu na BÚ, kterou lze provést až na základě výpisu z bankovního účtu </w:t>
      </w:r>
    </w:p>
    <w:p w14:paraId="0243C19B" w14:textId="77777777" w:rsidR="004B15AF" w:rsidRPr="002A5C6D" w:rsidRDefault="004B15AF" w:rsidP="004B15AF">
      <w:pPr>
        <w:rPr>
          <w:rFonts w:ascii="Bahnschrift" w:hAnsi="Bahnschrift" w:cs="Calibri"/>
          <w:b/>
          <w:sz w:val="24"/>
          <w:szCs w:val="24"/>
        </w:rPr>
      </w:pPr>
      <w:r w:rsidRPr="002A5C6D">
        <w:rPr>
          <w:rFonts w:ascii="Bahnschrift" w:hAnsi="Bahnschrift" w:cs="Calibri"/>
          <w:b/>
          <w:sz w:val="24"/>
          <w:szCs w:val="24"/>
        </w:rPr>
        <w:t>Postup evidence průběžných položek:</w:t>
      </w:r>
    </w:p>
    <w:p w14:paraId="7C670E27" w14:textId="77777777" w:rsidR="004B15AF" w:rsidRPr="00F1555A" w:rsidRDefault="004B15AF" w:rsidP="006D38B9">
      <w:pPr>
        <w:pStyle w:val="Odstavecseseznamem"/>
        <w:numPr>
          <w:ilvl w:val="0"/>
          <w:numId w:val="6"/>
        </w:numPr>
        <w:tabs>
          <w:tab w:val="left" w:pos="426"/>
        </w:tabs>
        <w:spacing w:after="200" w:line="276" w:lineRule="auto"/>
        <w:ind w:left="426" w:hanging="284"/>
        <w:rPr>
          <w:rFonts w:ascii="Bahnschrift" w:hAnsi="Bahnschrift" w:cs="Calibri"/>
          <w:b/>
          <w:sz w:val="24"/>
          <w:szCs w:val="24"/>
        </w:rPr>
      </w:pPr>
      <w:r w:rsidRPr="00F1555A">
        <w:rPr>
          <w:rFonts w:ascii="Bahnschrift" w:hAnsi="Bahnschrift" w:cs="Calibri"/>
          <w:b/>
          <w:sz w:val="24"/>
          <w:szCs w:val="24"/>
        </w:rPr>
        <w:t>Převod peněz z pokladny na bankovní účet</w:t>
      </w:r>
    </w:p>
    <w:p w14:paraId="1896ECE0" w14:textId="617951AC" w:rsidR="004B15AF" w:rsidRPr="00F1555A" w:rsidRDefault="002A5C6D" w:rsidP="002A5C6D">
      <w:pPr>
        <w:pStyle w:val="Odstavecseseznamem"/>
        <w:numPr>
          <w:ilvl w:val="1"/>
          <w:numId w:val="39"/>
        </w:numPr>
        <w:spacing w:after="200" w:line="276" w:lineRule="auto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p</w:t>
      </w:r>
      <w:r w:rsidR="004B15AF" w:rsidRPr="00F1555A">
        <w:rPr>
          <w:rFonts w:ascii="Bahnschrift" w:hAnsi="Bahnschrift" w:cs="Calibri"/>
          <w:sz w:val="24"/>
          <w:szCs w:val="24"/>
        </w:rPr>
        <w:t>odnikatel vystaví výdajový pokladní doklad, protože se jedná o skutečný výdaj z pokladny</w:t>
      </w:r>
    </w:p>
    <w:p w14:paraId="710A1DC5" w14:textId="3FB7AF3E" w:rsidR="004B15AF" w:rsidRPr="00F1555A" w:rsidRDefault="002A5C6D" w:rsidP="002A5C6D">
      <w:pPr>
        <w:pStyle w:val="Odstavecseseznamem"/>
        <w:numPr>
          <w:ilvl w:val="1"/>
          <w:numId w:val="39"/>
        </w:numPr>
        <w:spacing w:after="200" w:line="276" w:lineRule="auto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v</w:t>
      </w:r>
      <w:r w:rsidR="004B15AF" w:rsidRPr="00F1555A">
        <w:rPr>
          <w:rFonts w:ascii="Bahnschrift" w:hAnsi="Bahnschrift" w:cs="Calibri"/>
          <w:sz w:val="24"/>
          <w:szCs w:val="24"/>
        </w:rPr>
        <w:t>zhledem k tomu, že ten samý den neobdrží podnikatel výpis z bankovního účtu, tak nemůže evidovat příjem na běžném účtu, ale eviduje očekávaný příjem do průběžných položek</w:t>
      </w:r>
    </w:p>
    <w:p w14:paraId="2C250AF3" w14:textId="315FACFD" w:rsidR="004B15AF" w:rsidRPr="00F1555A" w:rsidRDefault="002A5C6D" w:rsidP="002A5C6D">
      <w:pPr>
        <w:pStyle w:val="Odstavecseseznamem"/>
        <w:numPr>
          <w:ilvl w:val="1"/>
          <w:numId w:val="39"/>
        </w:numPr>
        <w:spacing w:after="200" w:line="276" w:lineRule="auto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t</w:t>
      </w:r>
      <w:r w:rsidR="004B15AF" w:rsidRPr="00F1555A">
        <w:rPr>
          <w:rFonts w:ascii="Bahnschrift" w:hAnsi="Bahnschrift" w:cs="Calibri"/>
          <w:sz w:val="24"/>
          <w:szCs w:val="24"/>
        </w:rPr>
        <w:t>eprve v</w:t>
      </w:r>
      <w:r>
        <w:rPr>
          <w:rFonts w:ascii="Bahnschrift" w:hAnsi="Bahnschrift" w:cs="Calibri"/>
          <w:sz w:val="24"/>
          <w:szCs w:val="24"/>
        </w:rPr>
        <w:t> </w:t>
      </w:r>
      <w:r w:rsidR="004B15AF" w:rsidRPr="00F1555A">
        <w:rPr>
          <w:rFonts w:ascii="Bahnschrift" w:hAnsi="Bahnschrift" w:cs="Calibri"/>
          <w:sz w:val="24"/>
          <w:szCs w:val="24"/>
        </w:rPr>
        <w:t>den</w:t>
      </w:r>
      <w:r>
        <w:rPr>
          <w:rFonts w:ascii="Bahnschrift" w:hAnsi="Bahnschrift" w:cs="Calibri"/>
          <w:sz w:val="24"/>
          <w:szCs w:val="24"/>
        </w:rPr>
        <w:t>,</w:t>
      </w:r>
      <w:r w:rsidR="004B15AF" w:rsidRPr="00F1555A">
        <w:rPr>
          <w:rFonts w:ascii="Bahnschrift" w:hAnsi="Bahnschrift" w:cs="Calibri"/>
          <w:sz w:val="24"/>
          <w:szCs w:val="24"/>
        </w:rPr>
        <w:t xml:space="preserve"> kdy podnikatel obdrží výpis z BÚ eviduje příjem na BÚ a výdaj v průběžných položkách</w:t>
      </w:r>
    </w:p>
    <w:p w14:paraId="2421D3D6" w14:textId="77777777" w:rsidR="004B15AF" w:rsidRPr="00F1555A" w:rsidRDefault="004B15AF" w:rsidP="004B15AF">
      <w:pPr>
        <w:pStyle w:val="Odstavecseseznamem"/>
        <w:ind w:left="1440"/>
        <w:rPr>
          <w:rFonts w:ascii="Bahnschrift" w:hAnsi="Bahnschrift" w:cs="Calibri"/>
          <w:sz w:val="24"/>
          <w:szCs w:val="24"/>
        </w:rPr>
      </w:pPr>
    </w:p>
    <w:p w14:paraId="40C87E20" w14:textId="77777777" w:rsidR="004B15AF" w:rsidRPr="00F1555A" w:rsidRDefault="004B15AF" w:rsidP="006D38B9">
      <w:pPr>
        <w:pStyle w:val="Odstavecseseznamem"/>
        <w:numPr>
          <w:ilvl w:val="0"/>
          <w:numId w:val="6"/>
        </w:numPr>
        <w:spacing w:after="200" w:line="276" w:lineRule="auto"/>
        <w:ind w:left="426"/>
        <w:rPr>
          <w:rFonts w:ascii="Bahnschrift" w:hAnsi="Bahnschrift" w:cs="Calibri"/>
          <w:b/>
          <w:sz w:val="24"/>
          <w:szCs w:val="24"/>
        </w:rPr>
      </w:pPr>
      <w:r w:rsidRPr="00F1555A">
        <w:rPr>
          <w:rFonts w:ascii="Bahnschrift" w:hAnsi="Bahnschrift" w:cs="Calibri"/>
          <w:b/>
          <w:sz w:val="24"/>
          <w:szCs w:val="24"/>
        </w:rPr>
        <w:t xml:space="preserve">Převod peněz z bankovního účtu do pokladny </w:t>
      </w:r>
    </w:p>
    <w:p w14:paraId="669B731B" w14:textId="3E5C1962" w:rsidR="004B15AF" w:rsidRPr="002A5C6D" w:rsidRDefault="002A5C6D" w:rsidP="002A5C6D">
      <w:pPr>
        <w:pStyle w:val="Odstavecseseznamem"/>
        <w:numPr>
          <w:ilvl w:val="0"/>
          <w:numId w:val="40"/>
        </w:numPr>
        <w:spacing w:after="200" w:line="276" w:lineRule="auto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v</w:t>
      </w:r>
      <w:r w:rsidR="004B15AF" w:rsidRPr="002A5C6D">
        <w:rPr>
          <w:rFonts w:ascii="Bahnschrift" w:hAnsi="Bahnschrift" w:cs="Calibri"/>
          <w:sz w:val="24"/>
          <w:szCs w:val="24"/>
        </w:rPr>
        <w:t xml:space="preserve"> den převodu vystaví příjmový pokladní doklad, neboť se jedná o skutečný příjem v pokladně </w:t>
      </w:r>
    </w:p>
    <w:p w14:paraId="1509F928" w14:textId="3EA971B3" w:rsidR="004B15AF" w:rsidRPr="00F53BEA" w:rsidRDefault="002A5C6D" w:rsidP="00F53BEA">
      <w:pPr>
        <w:pStyle w:val="Odstavecseseznamem"/>
        <w:numPr>
          <w:ilvl w:val="0"/>
          <w:numId w:val="40"/>
        </w:numPr>
        <w:spacing w:after="200" w:line="276" w:lineRule="auto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v</w:t>
      </w:r>
      <w:r w:rsidR="004B15AF" w:rsidRPr="002A5C6D">
        <w:rPr>
          <w:rFonts w:ascii="Bahnschrift" w:hAnsi="Bahnschrift" w:cs="Calibri"/>
          <w:sz w:val="24"/>
          <w:szCs w:val="24"/>
        </w:rPr>
        <w:t>ýdaj z běžného účtu se nemůže evidovat, protože není k dispozici výpis z</w:t>
      </w:r>
      <w:r w:rsidR="00F53BEA">
        <w:rPr>
          <w:rFonts w:ascii="Bahnschrift" w:hAnsi="Bahnschrift" w:cs="Calibri"/>
          <w:sz w:val="24"/>
          <w:szCs w:val="24"/>
        </w:rPr>
        <w:t xml:space="preserve"> BÚ, </w:t>
      </w:r>
      <w:r w:rsidRPr="00F53BEA">
        <w:rPr>
          <w:rFonts w:ascii="Bahnschrift" w:hAnsi="Bahnschrift" w:cs="Calibri"/>
          <w:sz w:val="24"/>
          <w:szCs w:val="24"/>
        </w:rPr>
        <w:t>p</w:t>
      </w:r>
      <w:r w:rsidR="004B15AF" w:rsidRPr="00F53BEA">
        <w:rPr>
          <w:rFonts w:ascii="Bahnschrift" w:hAnsi="Bahnschrift" w:cs="Calibri"/>
          <w:sz w:val="24"/>
          <w:szCs w:val="24"/>
        </w:rPr>
        <w:t xml:space="preserve">roto se opět použijí průběžné položky </w:t>
      </w:r>
    </w:p>
    <w:p w14:paraId="3AA841AF" w14:textId="64488156" w:rsidR="004B15AF" w:rsidRPr="002A5C6D" w:rsidRDefault="002A5C6D" w:rsidP="002A5C6D">
      <w:pPr>
        <w:pStyle w:val="Odstavecseseznamem"/>
        <w:numPr>
          <w:ilvl w:val="0"/>
          <w:numId w:val="40"/>
        </w:numPr>
        <w:spacing w:after="200" w:line="276" w:lineRule="auto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t</w:t>
      </w:r>
      <w:r w:rsidR="004B15AF" w:rsidRPr="002A5C6D">
        <w:rPr>
          <w:rFonts w:ascii="Bahnschrift" w:hAnsi="Bahnschrift" w:cs="Calibri"/>
          <w:sz w:val="24"/>
          <w:szCs w:val="24"/>
        </w:rPr>
        <w:t xml:space="preserve">eprve po obdržení výpisu z BÚ se zaznamenává výdaj z běžného účtu a příjem v průběžných položkách    </w:t>
      </w:r>
    </w:p>
    <w:p w14:paraId="63EC9B5B" w14:textId="717E512E" w:rsidR="006D38B9" w:rsidRDefault="00F53BEA" w:rsidP="004B15AF">
      <w:pPr>
        <w:rPr>
          <w:rFonts w:ascii="Bahnschrift" w:hAnsi="Bahnschrift" w:cs="Calibri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AB2860F" wp14:editId="0851F4F5">
            <wp:simplePos x="0" y="0"/>
            <wp:positionH relativeFrom="column">
              <wp:posOffset>-480695</wp:posOffset>
            </wp:positionH>
            <wp:positionV relativeFrom="paragraph">
              <wp:posOffset>102870</wp:posOffset>
            </wp:positionV>
            <wp:extent cx="6687820" cy="1903434"/>
            <wp:effectExtent l="0" t="0" r="0" b="1905"/>
            <wp:wrapNone/>
            <wp:docPr id="709528021" name="Obrázek 1" descr="Náhled obráz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áhled obrázk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820" cy="190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B5E9E5" w14:textId="77777777" w:rsidR="00F53BEA" w:rsidRDefault="00F53BEA" w:rsidP="004B15AF">
      <w:pPr>
        <w:rPr>
          <w:rFonts w:ascii="Bahnschrift" w:hAnsi="Bahnschrift" w:cs="Calibri"/>
          <w:b/>
          <w:sz w:val="24"/>
          <w:szCs w:val="24"/>
          <w:u w:val="single"/>
        </w:rPr>
      </w:pPr>
    </w:p>
    <w:p w14:paraId="590EBF2A" w14:textId="77777777" w:rsidR="00F53BEA" w:rsidRDefault="00F53BEA" w:rsidP="004B15AF">
      <w:pPr>
        <w:rPr>
          <w:rFonts w:ascii="Bahnschrift" w:hAnsi="Bahnschrift" w:cs="Calibri"/>
          <w:b/>
          <w:sz w:val="24"/>
          <w:szCs w:val="24"/>
          <w:u w:val="single"/>
        </w:rPr>
      </w:pPr>
    </w:p>
    <w:p w14:paraId="1CAEEF80" w14:textId="77777777" w:rsidR="00F53BEA" w:rsidRDefault="00F53BEA" w:rsidP="004B15AF">
      <w:pPr>
        <w:rPr>
          <w:rFonts w:ascii="Bahnschrift" w:hAnsi="Bahnschrift" w:cs="Calibri"/>
          <w:b/>
          <w:sz w:val="24"/>
          <w:szCs w:val="24"/>
          <w:u w:val="single"/>
        </w:rPr>
      </w:pPr>
    </w:p>
    <w:p w14:paraId="321E5CC6" w14:textId="77777777" w:rsidR="00F53BEA" w:rsidRDefault="00F53BEA" w:rsidP="004B15AF">
      <w:pPr>
        <w:rPr>
          <w:rFonts w:ascii="Bahnschrift" w:hAnsi="Bahnschrift" w:cs="Calibri"/>
          <w:b/>
          <w:sz w:val="24"/>
          <w:szCs w:val="24"/>
          <w:u w:val="single"/>
        </w:rPr>
      </w:pPr>
    </w:p>
    <w:p w14:paraId="2D628F2D" w14:textId="77777777" w:rsidR="00F53BEA" w:rsidRDefault="00F53BEA" w:rsidP="004B15AF">
      <w:pPr>
        <w:rPr>
          <w:rFonts w:ascii="Bahnschrift" w:hAnsi="Bahnschrift" w:cs="Calibri"/>
          <w:b/>
          <w:sz w:val="24"/>
          <w:szCs w:val="24"/>
          <w:u w:val="single"/>
        </w:rPr>
      </w:pPr>
    </w:p>
    <w:p w14:paraId="6EB7D920" w14:textId="77777777" w:rsidR="00F53BEA" w:rsidRDefault="00F53BEA" w:rsidP="004B15AF">
      <w:pPr>
        <w:rPr>
          <w:rFonts w:ascii="Bahnschrift" w:hAnsi="Bahnschrift" w:cs="Calibri"/>
          <w:b/>
          <w:sz w:val="24"/>
          <w:szCs w:val="24"/>
          <w:u w:val="single"/>
        </w:rPr>
      </w:pPr>
    </w:p>
    <w:p w14:paraId="25F4AF86" w14:textId="77777777" w:rsidR="00F53BEA" w:rsidRDefault="00F53BEA" w:rsidP="004B15AF">
      <w:pPr>
        <w:rPr>
          <w:rFonts w:ascii="Bahnschrift" w:hAnsi="Bahnschrift" w:cs="Calibri"/>
          <w:b/>
          <w:sz w:val="24"/>
          <w:szCs w:val="24"/>
          <w:u w:val="single"/>
        </w:rPr>
      </w:pPr>
    </w:p>
    <w:p w14:paraId="57DEF4FC" w14:textId="77777777" w:rsidR="00F53BEA" w:rsidRDefault="00F53BEA" w:rsidP="004B15AF">
      <w:pPr>
        <w:rPr>
          <w:rFonts w:ascii="Bahnschrift" w:hAnsi="Bahnschrift" w:cs="Calibri"/>
          <w:b/>
          <w:sz w:val="24"/>
          <w:szCs w:val="24"/>
          <w:u w:val="single"/>
        </w:rPr>
      </w:pPr>
    </w:p>
    <w:p w14:paraId="26E10367" w14:textId="77777777" w:rsidR="00F53BEA" w:rsidRDefault="00F53BEA" w:rsidP="004B15AF">
      <w:pPr>
        <w:rPr>
          <w:rFonts w:ascii="Bahnschrift" w:hAnsi="Bahnschrift" w:cs="Calibri"/>
          <w:b/>
          <w:sz w:val="24"/>
          <w:szCs w:val="24"/>
          <w:u w:val="single"/>
        </w:rPr>
      </w:pPr>
    </w:p>
    <w:p w14:paraId="06865EA6" w14:textId="77777777" w:rsidR="00F53BEA" w:rsidRDefault="00F53BEA" w:rsidP="004B15AF">
      <w:pPr>
        <w:rPr>
          <w:rFonts w:ascii="Bahnschrift" w:hAnsi="Bahnschrift" w:cs="Calibri"/>
          <w:b/>
          <w:sz w:val="24"/>
          <w:szCs w:val="24"/>
          <w:u w:val="single"/>
        </w:rPr>
      </w:pPr>
    </w:p>
    <w:p w14:paraId="00C55C9E" w14:textId="77777777" w:rsidR="00F53BEA" w:rsidRDefault="00F53BEA" w:rsidP="004B15AF">
      <w:pPr>
        <w:rPr>
          <w:rFonts w:ascii="Bahnschrift" w:hAnsi="Bahnschrift" w:cs="Calibri"/>
          <w:b/>
          <w:sz w:val="24"/>
          <w:szCs w:val="24"/>
          <w:u w:val="single"/>
        </w:rPr>
      </w:pPr>
    </w:p>
    <w:p w14:paraId="4FFF90A3" w14:textId="77777777" w:rsidR="00F53BEA" w:rsidRDefault="00F53BEA" w:rsidP="004B15AF">
      <w:pPr>
        <w:rPr>
          <w:rFonts w:ascii="Bahnschrift" w:hAnsi="Bahnschrift" w:cs="Calibri"/>
          <w:b/>
          <w:sz w:val="24"/>
          <w:szCs w:val="24"/>
          <w:u w:val="single"/>
        </w:rPr>
      </w:pPr>
    </w:p>
    <w:p w14:paraId="6C84DC95" w14:textId="77777777" w:rsidR="00F53BEA" w:rsidRDefault="00F53BEA" w:rsidP="004B15AF">
      <w:pPr>
        <w:rPr>
          <w:rFonts w:ascii="Bahnschrift" w:hAnsi="Bahnschrift" w:cs="Calibri"/>
          <w:b/>
          <w:sz w:val="24"/>
          <w:szCs w:val="24"/>
          <w:u w:val="single"/>
        </w:rPr>
      </w:pPr>
    </w:p>
    <w:p w14:paraId="2285E140" w14:textId="77777777" w:rsidR="00F53BEA" w:rsidRDefault="00F53BEA" w:rsidP="004B15AF">
      <w:pPr>
        <w:rPr>
          <w:rFonts w:ascii="Bahnschrift" w:hAnsi="Bahnschrift" w:cs="Calibri"/>
          <w:b/>
          <w:sz w:val="24"/>
          <w:szCs w:val="24"/>
          <w:u w:val="single"/>
        </w:rPr>
      </w:pPr>
    </w:p>
    <w:p w14:paraId="15B16B13" w14:textId="77777777" w:rsidR="00F53BEA" w:rsidRDefault="00F53BEA" w:rsidP="004B15AF">
      <w:pPr>
        <w:rPr>
          <w:rFonts w:ascii="Bahnschrift" w:hAnsi="Bahnschrift" w:cs="Calibri"/>
          <w:b/>
          <w:sz w:val="24"/>
          <w:szCs w:val="24"/>
          <w:u w:val="single"/>
        </w:rPr>
      </w:pPr>
    </w:p>
    <w:p w14:paraId="162431F5" w14:textId="77777777" w:rsidR="00F53BEA" w:rsidRDefault="00F53BEA" w:rsidP="004B15AF">
      <w:pPr>
        <w:rPr>
          <w:rFonts w:ascii="Bahnschrift" w:hAnsi="Bahnschrift" w:cs="Calibri"/>
          <w:b/>
          <w:sz w:val="24"/>
          <w:szCs w:val="24"/>
          <w:u w:val="single"/>
        </w:rPr>
      </w:pPr>
    </w:p>
    <w:p w14:paraId="7A9A2489" w14:textId="77777777" w:rsidR="00F53BEA" w:rsidRPr="00F1555A" w:rsidRDefault="00F53BEA" w:rsidP="004B15AF">
      <w:pPr>
        <w:rPr>
          <w:rFonts w:ascii="Bahnschrift" w:hAnsi="Bahnschrift" w:cs="Calibri"/>
          <w:b/>
          <w:sz w:val="24"/>
          <w:szCs w:val="24"/>
          <w:u w:val="single"/>
        </w:rPr>
      </w:pPr>
    </w:p>
    <w:p w14:paraId="19CC4348" w14:textId="35B409E3" w:rsidR="00F53BEA" w:rsidRDefault="00F53BEA" w:rsidP="004B15AF">
      <w:pPr>
        <w:rPr>
          <w:rFonts w:ascii="Bahnschrift" w:hAnsi="Bahnschrift" w:cs="Calibri"/>
          <w:b/>
          <w:sz w:val="24"/>
          <w:szCs w:val="24"/>
        </w:rPr>
      </w:pPr>
      <w:r>
        <w:rPr>
          <w:rFonts w:ascii="Bahnschrift" w:hAnsi="Bahnschrift" w:cs="Calibri"/>
          <w:b/>
          <w:sz w:val="24"/>
          <w:szCs w:val="24"/>
        </w:rPr>
        <w:lastRenderedPageBreak/>
        <w:t>Evidence majetku a závazků</w:t>
      </w:r>
    </w:p>
    <w:p w14:paraId="3924FAC3" w14:textId="624B4871" w:rsidR="00F53BEA" w:rsidRDefault="00F53BEA" w:rsidP="00F53BEA">
      <w:pPr>
        <w:pStyle w:val="Odstavecseseznamem"/>
        <w:numPr>
          <w:ilvl w:val="0"/>
          <w:numId w:val="42"/>
        </w:numPr>
        <w:rPr>
          <w:rFonts w:ascii="Bahnschrift" w:hAnsi="Bahnschrift" w:cs="Calibri"/>
          <w:bCs/>
          <w:sz w:val="24"/>
          <w:szCs w:val="24"/>
        </w:rPr>
      </w:pPr>
      <w:r>
        <w:rPr>
          <w:rFonts w:ascii="Bahnschrift" w:hAnsi="Bahnschrift" w:cs="Calibri"/>
          <w:bCs/>
          <w:sz w:val="24"/>
          <w:szCs w:val="24"/>
        </w:rPr>
        <w:t>podnikatelé, kteří vedou daňovou evidenci, musí dle ZDP ještě zajistit evidenci majetku a závazků, jedná se zejména o tyto složky majetku a závazků:</w:t>
      </w:r>
    </w:p>
    <w:p w14:paraId="5B475D3D" w14:textId="6BE0D93B" w:rsidR="00F53BEA" w:rsidRDefault="00F53BEA" w:rsidP="00F53BEA">
      <w:pPr>
        <w:pStyle w:val="Odstavecseseznamem"/>
        <w:numPr>
          <w:ilvl w:val="1"/>
          <w:numId w:val="42"/>
        </w:numPr>
        <w:rPr>
          <w:rFonts w:ascii="Bahnschrift" w:hAnsi="Bahnschrift" w:cs="Calibri"/>
          <w:bCs/>
          <w:sz w:val="24"/>
          <w:szCs w:val="24"/>
        </w:rPr>
      </w:pPr>
      <w:r>
        <w:rPr>
          <w:rFonts w:ascii="Bahnschrift" w:hAnsi="Bahnschrift" w:cs="Calibri"/>
          <w:bCs/>
          <w:sz w:val="24"/>
          <w:szCs w:val="24"/>
        </w:rPr>
        <w:t>hmotný majetek</w:t>
      </w:r>
    </w:p>
    <w:p w14:paraId="45D87359" w14:textId="61A8E175" w:rsidR="00F53BEA" w:rsidRDefault="00F53BEA" w:rsidP="00F53BEA">
      <w:pPr>
        <w:pStyle w:val="Odstavecseseznamem"/>
        <w:numPr>
          <w:ilvl w:val="1"/>
          <w:numId w:val="42"/>
        </w:numPr>
        <w:rPr>
          <w:rFonts w:ascii="Bahnschrift" w:hAnsi="Bahnschrift" w:cs="Calibri"/>
          <w:bCs/>
          <w:sz w:val="24"/>
          <w:szCs w:val="24"/>
        </w:rPr>
      </w:pPr>
      <w:r>
        <w:rPr>
          <w:rFonts w:ascii="Bahnschrift" w:hAnsi="Bahnschrift" w:cs="Calibri"/>
          <w:bCs/>
          <w:sz w:val="24"/>
          <w:szCs w:val="24"/>
        </w:rPr>
        <w:t>zásoby</w:t>
      </w:r>
    </w:p>
    <w:p w14:paraId="344B0EC9" w14:textId="32BE5977" w:rsidR="00F53BEA" w:rsidRDefault="00F53BEA" w:rsidP="00F53BEA">
      <w:pPr>
        <w:pStyle w:val="Odstavecseseznamem"/>
        <w:numPr>
          <w:ilvl w:val="1"/>
          <w:numId w:val="42"/>
        </w:numPr>
        <w:rPr>
          <w:rFonts w:ascii="Bahnschrift" w:hAnsi="Bahnschrift" w:cs="Calibri"/>
          <w:bCs/>
          <w:sz w:val="24"/>
          <w:szCs w:val="24"/>
        </w:rPr>
      </w:pPr>
      <w:r>
        <w:rPr>
          <w:rFonts w:ascii="Bahnschrift" w:hAnsi="Bahnschrift" w:cs="Calibri"/>
          <w:bCs/>
          <w:sz w:val="24"/>
          <w:szCs w:val="24"/>
        </w:rPr>
        <w:t>pohledávky</w:t>
      </w:r>
    </w:p>
    <w:p w14:paraId="4901BC17" w14:textId="6F3975AE" w:rsidR="00F53BEA" w:rsidRDefault="00F53BEA" w:rsidP="00F53BEA">
      <w:pPr>
        <w:pStyle w:val="Odstavecseseznamem"/>
        <w:numPr>
          <w:ilvl w:val="1"/>
          <w:numId w:val="42"/>
        </w:numPr>
        <w:rPr>
          <w:rFonts w:ascii="Bahnschrift" w:hAnsi="Bahnschrift" w:cs="Calibri"/>
          <w:bCs/>
          <w:sz w:val="24"/>
          <w:szCs w:val="24"/>
        </w:rPr>
      </w:pPr>
      <w:r>
        <w:rPr>
          <w:rFonts w:ascii="Bahnschrift" w:hAnsi="Bahnschrift" w:cs="Calibri"/>
          <w:bCs/>
          <w:sz w:val="24"/>
          <w:szCs w:val="24"/>
        </w:rPr>
        <w:t>závazky</w:t>
      </w:r>
    </w:p>
    <w:p w14:paraId="4AECEE50" w14:textId="562F7429" w:rsidR="00F53BEA" w:rsidRDefault="00F53BEA" w:rsidP="00F53BEA">
      <w:pPr>
        <w:pStyle w:val="Odstavecseseznamem"/>
        <w:numPr>
          <w:ilvl w:val="0"/>
          <w:numId w:val="42"/>
        </w:numPr>
        <w:rPr>
          <w:rFonts w:ascii="Bahnschrift" w:hAnsi="Bahnschrift" w:cs="Calibri"/>
          <w:bCs/>
          <w:sz w:val="24"/>
          <w:szCs w:val="24"/>
        </w:rPr>
      </w:pPr>
      <w:r>
        <w:rPr>
          <w:rFonts w:ascii="Bahnschrift" w:hAnsi="Bahnschrift" w:cs="Calibri"/>
          <w:bCs/>
          <w:sz w:val="24"/>
          <w:szCs w:val="24"/>
        </w:rPr>
        <w:t>forma a obsah této evidence není závazně předepsána a záleží na předmětu činnosti a složitosti výrobního procesu a na potřebách vnitropodnikového řízení</w:t>
      </w:r>
    </w:p>
    <w:p w14:paraId="05135C2B" w14:textId="77777777" w:rsidR="00F53BEA" w:rsidRPr="00F53BEA" w:rsidRDefault="00F53BEA" w:rsidP="00F53BEA">
      <w:pPr>
        <w:pStyle w:val="Odstavecseseznamem"/>
        <w:rPr>
          <w:rFonts w:ascii="Bahnschrift" w:hAnsi="Bahnschrift" w:cs="Calibri"/>
          <w:bCs/>
          <w:sz w:val="24"/>
          <w:szCs w:val="24"/>
        </w:rPr>
      </w:pPr>
    </w:p>
    <w:p w14:paraId="0710E886" w14:textId="5265787D" w:rsidR="004B15AF" w:rsidRPr="00F1555A" w:rsidRDefault="004B15AF" w:rsidP="004B15AF">
      <w:pPr>
        <w:rPr>
          <w:rFonts w:ascii="Bahnschrift" w:hAnsi="Bahnschrift" w:cs="Calibri"/>
          <w:b/>
          <w:sz w:val="24"/>
          <w:szCs w:val="24"/>
        </w:rPr>
      </w:pPr>
      <w:r w:rsidRPr="00F1555A">
        <w:rPr>
          <w:rFonts w:ascii="Bahnschrift" w:hAnsi="Bahnschrift" w:cs="Calibri"/>
          <w:b/>
          <w:sz w:val="24"/>
          <w:szCs w:val="24"/>
        </w:rPr>
        <w:t xml:space="preserve">Kniha pohledávek a závazků </w:t>
      </w:r>
    </w:p>
    <w:p w14:paraId="2EB516D3" w14:textId="7DD9182B" w:rsidR="004B15AF" w:rsidRPr="00F1555A" w:rsidRDefault="005F1839" w:rsidP="005F1839">
      <w:pPr>
        <w:pStyle w:val="Odstavecseseznamem"/>
        <w:numPr>
          <w:ilvl w:val="0"/>
          <w:numId w:val="41"/>
        </w:numPr>
        <w:spacing w:after="200" w:line="276" w:lineRule="auto"/>
        <w:ind w:left="714" w:hanging="357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k</w:t>
      </w:r>
      <w:r w:rsidR="004B15AF" w:rsidRPr="00F1555A">
        <w:rPr>
          <w:rFonts w:ascii="Bahnschrift" w:hAnsi="Bahnschrift" w:cs="Calibri"/>
          <w:sz w:val="24"/>
          <w:szCs w:val="24"/>
        </w:rPr>
        <w:t>niha pohledávek a závazků slouží podnikateli k přehledu o tom, kdo a kolik dluží jemu a komu a kolik dluží on</w:t>
      </w:r>
    </w:p>
    <w:p w14:paraId="25ECAA98" w14:textId="24C469C2" w:rsidR="002A5C6D" w:rsidRPr="005F1839" w:rsidRDefault="005F1839" w:rsidP="005F1839">
      <w:pPr>
        <w:pStyle w:val="Odstavecseseznamem"/>
        <w:numPr>
          <w:ilvl w:val="0"/>
          <w:numId w:val="41"/>
        </w:numPr>
        <w:spacing w:after="200" w:line="276" w:lineRule="auto"/>
        <w:ind w:left="714" w:hanging="357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p</w:t>
      </w:r>
      <w:r w:rsidR="004B15AF" w:rsidRPr="00F1555A">
        <w:rPr>
          <w:rFonts w:ascii="Bahnschrift" w:hAnsi="Bahnschrift" w:cs="Calibri"/>
          <w:sz w:val="24"/>
          <w:szCs w:val="24"/>
        </w:rPr>
        <w:t xml:space="preserve">odrobnosti zvolené evidence se odvíjí od rozsahu a složitosti podnikatelské činnost </w:t>
      </w:r>
    </w:p>
    <w:p w14:paraId="0AD5AE95" w14:textId="77777777" w:rsidR="004B15AF" w:rsidRPr="005F1839" w:rsidRDefault="004B15AF" w:rsidP="006D38B9">
      <w:pPr>
        <w:rPr>
          <w:rFonts w:ascii="Bahnschrift" w:hAnsi="Bahnschrift" w:cs="Calibri"/>
          <w:bCs/>
          <w:sz w:val="24"/>
          <w:szCs w:val="24"/>
          <w:u w:val="single"/>
        </w:rPr>
      </w:pPr>
      <w:r w:rsidRPr="005F1839">
        <w:rPr>
          <w:rFonts w:ascii="Bahnschrift" w:hAnsi="Bahnschrift" w:cs="Calibri"/>
          <w:bCs/>
          <w:sz w:val="24"/>
          <w:szCs w:val="24"/>
          <w:u w:val="single"/>
        </w:rPr>
        <w:t>Kniha faktur vydaných a přijatých</w:t>
      </w:r>
      <w:r w:rsidR="006D38B9" w:rsidRPr="005F1839">
        <w:rPr>
          <w:rFonts w:ascii="Bahnschrift" w:hAnsi="Bahnschrift" w:cs="Calibri"/>
          <w:bCs/>
          <w:sz w:val="24"/>
          <w:szCs w:val="24"/>
          <w:u w:val="single"/>
        </w:rPr>
        <w:t>:</w:t>
      </w:r>
      <w:r w:rsidRPr="005F1839">
        <w:rPr>
          <w:rFonts w:ascii="Bahnschrift" w:hAnsi="Bahnschrift" w:cs="Calibri"/>
          <w:bCs/>
          <w:sz w:val="24"/>
          <w:szCs w:val="24"/>
          <w:u w:val="single"/>
        </w:rPr>
        <w:t xml:space="preserve"> </w:t>
      </w:r>
    </w:p>
    <w:p w14:paraId="429736F0" w14:textId="4155D7F8" w:rsidR="004B15AF" w:rsidRPr="00F1555A" w:rsidRDefault="005F1839" w:rsidP="005F1839">
      <w:pPr>
        <w:pStyle w:val="Odstavecseseznamem"/>
        <w:numPr>
          <w:ilvl w:val="0"/>
          <w:numId w:val="43"/>
        </w:numPr>
        <w:spacing w:after="200" w:line="276" w:lineRule="auto"/>
        <w:ind w:left="714" w:hanging="357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z</w:t>
      </w:r>
      <w:r w:rsidR="004B15AF" w:rsidRPr="00F1555A">
        <w:rPr>
          <w:rFonts w:ascii="Bahnschrift" w:hAnsi="Bahnschrift" w:cs="Calibri"/>
          <w:sz w:val="24"/>
          <w:szCs w:val="24"/>
        </w:rPr>
        <w:t>ákladem evidence pohledávek a závazků u všech podnikatelů bude kniha přijatých a vydaných faktur, ve které bude soustředěna evidence pohledávek a závazků z běžných dodavatelsko-odběratelských vztahů mezi podnikateli</w:t>
      </w:r>
    </w:p>
    <w:p w14:paraId="3E23607E" w14:textId="7E02A796" w:rsidR="004B15AF" w:rsidRPr="00F1555A" w:rsidRDefault="005F1839" w:rsidP="005F1839">
      <w:pPr>
        <w:pStyle w:val="Odstavecseseznamem"/>
        <w:numPr>
          <w:ilvl w:val="0"/>
          <w:numId w:val="43"/>
        </w:numPr>
        <w:spacing w:after="200" w:line="276" w:lineRule="auto"/>
        <w:ind w:left="714" w:hanging="357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n</w:t>
      </w:r>
      <w:r w:rsidR="004B15AF" w:rsidRPr="00F1555A">
        <w:rPr>
          <w:rFonts w:ascii="Bahnschrift" w:hAnsi="Bahnschrift" w:cs="Calibri"/>
          <w:sz w:val="24"/>
          <w:szCs w:val="24"/>
        </w:rPr>
        <w:t xml:space="preserve">a tuto knihu budou kladeny největší nároky, proto tato kniha musí obsahovat přinejmenším tyto informace: </w:t>
      </w:r>
    </w:p>
    <w:p w14:paraId="6E398A4D" w14:textId="34270F65" w:rsidR="004B15AF" w:rsidRPr="00F1555A" w:rsidRDefault="005F1839" w:rsidP="005F1839">
      <w:pPr>
        <w:pStyle w:val="Odstavecseseznamem"/>
        <w:numPr>
          <w:ilvl w:val="1"/>
          <w:numId w:val="44"/>
        </w:numPr>
        <w:spacing w:after="200" w:line="276" w:lineRule="auto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o</w:t>
      </w:r>
      <w:r w:rsidR="004B15AF" w:rsidRPr="00F1555A">
        <w:rPr>
          <w:rFonts w:ascii="Bahnschrift" w:hAnsi="Bahnschrift" w:cs="Calibri"/>
          <w:sz w:val="24"/>
          <w:szCs w:val="24"/>
        </w:rPr>
        <w:t>ddělené sledování jednotlivých pohledávek a závazků podložených účetními doklady</w:t>
      </w:r>
      <w:r>
        <w:rPr>
          <w:rFonts w:ascii="Bahnschrift" w:hAnsi="Bahnschrift" w:cs="Calibri"/>
          <w:sz w:val="24"/>
          <w:szCs w:val="24"/>
        </w:rPr>
        <w:t xml:space="preserve"> (faktury apod.) podle jednotlivých dlužníků a věřitelů</w:t>
      </w:r>
    </w:p>
    <w:p w14:paraId="307BA595" w14:textId="1BE76B26" w:rsidR="004B15AF" w:rsidRPr="00F1555A" w:rsidRDefault="005F1839" w:rsidP="005F1839">
      <w:pPr>
        <w:pStyle w:val="Odstavecseseznamem"/>
        <w:numPr>
          <w:ilvl w:val="1"/>
          <w:numId w:val="44"/>
        </w:numPr>
        <w:spacing w:after="200" w:line="276" w:lineRule="auto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o</w:t>
      </w:r>
      <w:r w:rsidR="004B15AF" w:rsidRPr="00F1555A">
        <w:rPr>
          <w:rFonts w:ascii="Bahnschrift" w:hAnsi="Bahnschrift" w:cs="Calibri"/>
          <w:sz w:val="24"/>
          <w:szCs w:val="24"/>
        </w:rPr>
        <w:t xml:space="preserve">značení </w:t>
      </w:r>
      <w:r>
        <w:rPr>
          <w:rFonts w:ascii="Bahnschrift" w:hAnsi="Bahnschrift" w:cs="Calibri"/>
          <w:sz w:val="24"/>
          <w:szCs w:val="24"/>
        </w:rPr>
        <w:t>(číslování) dokladů (faktur)</w:t>
      </w:r>
      <w:r w:rsidR="004B15AF" w:rsidRPr="00F1555A">
        <w:rPr>
          <w:rFonts w:ascii="Bahnschrift" w:hAnsi="Bahnschrift" w:cs="Calibri"/>
          <w:sz w:val="24"/>
          <w:szCs w:val="24"/>
        </w:rPr>
        <w:t xml:space="preserve"> </w:t>
      </w:r>
    </w:p>
    <w:p w14:paraId="128C177A" w14:textId="4692B7E2" w:rsidR="004B15AF" w:rsidRPr="00F1555A" w:rsidRDefault="005F1839" w:rsidP="005F1839">
      <w:pPr>
        <w:pStyle w:val="Odstavecseseznamem"/>
        <w:numPr>
          <w:ilvl w:val="1"/>
          <w:numId w:val="44"/>
        </w:numPr>
        <w:spacing w:after="200" w:line="276" w:lineRule="auto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d</w:t>
      </w:r>
      <w:r w:rsidR="004B15AF" w:rsidRPr="00F1555A">
        <w:rPr>
          <w:rFonts w:ascii="Bahnschrift" w:hAnsi="Bahnschrift" w:cs="Calibri"/>
          <w:sz w:val="24"/>
          <w:szCs w:val="24"/>
        </w:rPr>
        <w:t xml:space="preserve">atum vzniku pohledávek, resp. </w:t>
      </w:r>
      <w:r>
        <w:rPr>
          <w:rFonts w:ascii="Bahnschrift" w:hAnsi="Bahnschrift" w:cs="Calibri"/>
          <w:sz w:val="24"/>
          <w:szCs w:val="24"/>
        </w:rPr>
        <w:t>z</w:t>
      </w:r>
      <w:r w:rsidR="004B15AF" w:rsidRPr="00F1555A">
        <w:rPr>
          <w:rFonts w:ascii="Bahnschrift" w:hAnsi="Bahnschrift" w:cs="Calibri"/>
          <w:sz w:val="24"/>
          <w:szCs w:val="24"/>
        </w:rPr>
        <w:t>ávazků</w:t>
      </w:r>
    </w:p>
    <w:p w14:paraId="236D6EB3" w14:textId="2C4448DF" w:rsidR="004B15AF" w:rsidRPr="00F1555A" w:rsidRDefault="005F1839" w:rsidP="005F1839">
      <w:pPr>
        <w:pStyle w:val="Odstavecseseznamem"/>
        <w:numPr>
          <w:ilvl w:val="1"/>
          <w:numId w:val="44"/>
        </w:numPr>
        <w:spacing w:after="200" w:line="276" w:lineRule="auto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č</w:t>
      </w:r>
      <w:r w:rsidR="004B15AF" w:rsidRPr="00F1555A">
        <w:rPr>
          <w:rFonts w:ascii="Bahnschrift" w:hAnsi="Bahnschrift" w:cs="Calibri"/>
          <w:sz w:val="24"/>
          <w:szCs w:val="24"/>
        </w:rPr>
        <w:t>ástku</w:t>
      </w:r>
    </w:p>
    <w:p w14:paraId="383C9887" w14:textId="3BC499C6" w:rsidR="004B15AF" w:rsidRPr="00F1555A" w:rsidRDefault="005F1839" w:rsidP="005F1839">
      <w:pPr>
        <w:pStyle w:val="Odstavecseseznamem"/>
        <w:numPr>
          <w:ilvl w:val="1"/>
          <w:numId w:val="44"/>
        </w:numPr>
        <w:spacing w:after="200" w:line="276" w:lineRule="auto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d</w:t>
      </w:r>
      <w:r w:rsidR="004B15AF" w:rsidRPr="00F1555A">
        <w:rPr>
          <w:rFonts w:ascii="Bahnschrift" w:hAnsi="Bahnschrift" w:cs="Calibri"/>
          <w:sz w:val="24"/>
          <w:szCs w:val="24"/>
        </w:rPr>
        <w:t>atum splatnosti a způsob úhrady</w:t>
      </w:r>
    </w:p>
    <w:p w14:paraId="07B4422C" w14:textId="5CC5883A" w:rsidR="004B15AF" w:rsidRPr="00F1555A" w:rsidRDefault="005F1839" w:rsidP="005F1839">
      <w:pPr>
        <w:pStyle w:val="Odstavecseseznamem"/>
        <w:numPr>
          <w:ilvl w:val="1"/>
          <w:numId w:val="44"/>
        </w:numPr>
        <w:spacing w:after="200" w:line="276" w:lineRule="auto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i</w:t>
      </w:r>
      <w:r w:rsidR="004B15AF" w:rsidRPr="00F1555A">
        <w:rPr>
          <w:rFonts w:ascii="Bahnschrift" w:hAnsi="Bahnschrift" w:cs="Calibri"/>
          <w:sz w:val="24"/>
          <w:szCs w:val="24"/>
        </w:rPr>
        <w:t>dentifikační údaje pro spárování pohledávky či závazku a platby</w:t>
      </w:r>
      <w:r>
        <w:rPr>
          <w:rFonts w:ascii="Bahnschrift" w:hAnsi="Bahnschrift" w:cs="Calibri"/>
          <w:sz w:val="24"/>
          <w:szCs w:val="24"/>
        </w:rPr>
        <w:t>, např. uvedení dodavatelského čísla faktury</w:t>
      </w:r>
    </w:p>
    <w:p w14:paraId="295B3E45" w14:textId="48CDC884" w:rsidR="004B15AF" w:rsidRPr="00F1555A" w:rsidRDefault="005F1839" w:rsidP="005F1839">
      <w:pPr>
        <w:pStyle w:val="Odstavecseseznamem"/>
        <w:numPr>
          <w:ilvl w:val="1"/>
          <w:numId w:val="44"/>
        </w:numPr>
        <w:spacing w:after="200" w:line="276" w:lineRule="auto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p</w:t>
      </w:r>
      <w:r w:rsidR="004B15AF" w:rsidRPr="00F1555A">
        <w:rPr>
          <w:rFonts w:ascii="Bahnschrift" w:hAnsi="Bahnschrift" w:cs="Calibri"/>
          <w:sz w:val="24"/>
          <w:szCs w:val="24"/>
        </w:rPr>
        <w:t xml:space="preserve">ředmět dodávky či služby </w:t>
      </w:r>
    </w:p>
    <w:p w14:paraId="2C709DF5" w14:textId="71F92AC5" w:rsidR="004B15AF" w:rsidRDefault="005F1839" w:rsidP="005F1839">
      <w:pPr>
        <w:pStyle w:val="Odstavecseseznamem"/>
        <w:numPr>
          <w:ilvl w:val="0"/>
          <w:numId w:val="45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doklady, na</w:t>
      </w:r>
      <w:r w:rsidR="00500E4D">
        <w:rPr>
          <w:rFonts w:ascii="Bahnschrift" w:hAnsi="Bahnschrift" w:cs="Calibri"/>
          <w:sz w:val="24"/>
          <w:szCs w:val="24"/>
        </w:rPr>
        <w:t xml:space="preserve"> </w:t>
      </w:r>
      <w:proofErr w:type="gramStart"/>
      <w:r>
        <w:rPr>
          <w:rFonts w:ascii="Bahnschrift" w:hAnsi="Bahnschrift" w:cs="Calibri"/>
          <w:sz w:val="24"/>
          <w:szCs w:val="24"/>
        </w:rPr>
        <w:t>základě</w:t>
      </w:r>
      <w:proofErr w:type="gramEnd"/>
      <w:r w:rsidR="00500E4D">
        <w:rPr>
          <w:rFonts w:ascii="Bahnschrift" w:hAnsi="Bahnschrift" w:cs="Calibri"/>
          <w:sz w:val="24"/>
          <w:szCs w:val="24"/>
        </w:rPr>
        <w:t xml:space="preserve"> </w:t>
      </w:r>
      <w:r>
        <w:rPr>
          <w:rFonts w:ascii="Bahnschrift" w:hAnsi="Bahnschrift" w:cs="Calibri"/>
          <w:sz w:val="24"/>
          <w:szCs w:val="24"/>
        </w:rPr>
        <w:t>kterých zapisujeme do knihy pohledávek a závazků, jsou zejména faktury, výpisy z účtů u peněžních ústavů a příjmové i výdajové pokladní doklady při úhradách v hotovosti</w:t>
      </w:r>
    </w:p>
    <w:p w14:paraId="59FE394E" w14:textId="77777777" w:rsidR="005F1839" w:rsidRPr="005F1839" w:rsidRDefault="005F1839" w:rsidP="005F1839">
      <w:pPr>
        <w:pStyle w:val="Odstavecseseznamem"/>
        <w:rPr>
          <w:rFonts w:ascii="Bahnschrift" w:hAnsi="Bahnschrift" w:cs="Calibri"/>
          <w:sz w:val="24"/>
          <w:szCs w:val="24"/>
        </w:rPr>
      </w:pPr>
    </w:p>
    <w:p w14:paraId="77687F04" w14:textId="77777777" w:rsidR="004B15AF" w:rsidRPr="005F1839" w:rsidRDefault="004B15AF" w:rsidP="004B15AF">
      <w:pPr>
        <w:rPr>
          <w:rFonts w:ascii="Bahnschrift" w:hAnsi="Bahnschrift" w:cs="Calibri"/>
          <w:bCs/>
          <w:sz w:val="24"/>
          <w:szCs w:val="24"/>
          <w:u w:val="single"/>
        </w:rPr>
      </w:pPr>
      <w:r w:rsidRPr="005F1839">
        <w:rPr>
          <w:rFonts w:ascii="Bahnschrift" w:hAnsi="Bahnschrift" w:cs="Calibri"/>
          <w:bCs/>
          <w:sz w:val="24"/>
          <w:szCs w:val="24"/>
          <w:u w:val="single"/>
        </w:rPr>
        <w:t>Ostatní pohledávky a závazky</w:t>
      </w:r>
    </w:p>
    <w:p w14:paraId="7EDDB370" w14:textId="4A79435D" w:rsidR="004B15AF" w:rsidRPr="00F1555A" w:rsidRDefault="00473174" w:rsidP="00473174">
      <w:pPr>
        <w:pStyle w:val="Odstavecseseznamem"/>
        <w:numPr>
          <w:ilvl w:val="4"/>
          <w:numId w:val="46"/>
        </w:numPr>
        <w:spacing w:after="200" w:line="276" w:lineRule="auto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z</w:t>
      </w:r>
      <w:r w:rsidR="004B15AF" w:rsidRPr="00F1555A">
        <w:rPr>
          <w:rFonts w:ascii="Bahnschrift" w:hAnsi="Bahnschrift" w:cs="Calibri"/>
          <w:sz w:val="24"/>
          <w:szCs w:val="24"/>
        </w:rPr>
        <w:t>vláštní knihu pohledávek a závazků je možné zřídit pro neobchodní pohledávky a závazky</w:t>
      </w:r>
      <w:r>
        <w:rPr>
          <w:rFonts w:ascii="Bahnschrift" w:hAnsi="Bahnschrift" w:cs="Calibri"/>
          <w:sz w:val="24"/>
          <w:szCs w:val="24"/>
        </w:rPr>
        <w:t>,</w:t>
      </w:r>
      <w:r w:rsidR="004B15AF" w:rsidRPr="00F1555A">
        <w:rPr>
          <w:rFonts w:ascii="Bahnschrift" w:hAnsi="Bahnschrift" w:cs="Calibri"/>
          <w:sz w:val="24"/>
          <w:szCs w:val="24"/>
        </w:rPr>
        <w:t xml:space="preserve"> jedná se </w:t>
      </w:r>
      <w:r>
        <w:rPr>
          <w:rFonts w:ascii="Bahnschrift" w:hAnsi="Bahnschrift" w:cs="Calibri"/>
          <w:sz w:val="24"/>
          <w:szCs w:val="24"/>
        </w:rPr>
        <w:t xml:space="preserve">např. </w:t>
      </w:r>
      <w:r w:rsidR="004B15AF" w:rsidRPr="00F1555A">
        <w:rPr>
          <w:rFonts w:ascii="Bahnschrift" w:hAnsi="Bahnschrift" w:cs="Calibri"/>
          <w:sz w:val="24"/>
          <w:szCs w:val="24"/>
        </w:rPr>
        <w:t xml:space="preserve">o evidenci: </w:t>
      </w:r>
    </w:p>
    <w:p w14:paraId="1A39BA9D" w14:textId="1276AAAD" w:rsidR="004B15AF" w:rsidRPr="00F1555A" w:rsidRDefault="004B15AF" w:rsidP="006D38B9">
      <w:pPr>
        <w:pStyle w:val="Odstavecseseznamem"/>
        <w:numPr>
          <w:ilvl w:val="1"/>
          <w:numId w:val="22"/>
        </w:numPr>
        <w:spacing w:after="200" w:line="276" w:lineRule="auto"/>
        <w:rPr>
          <w:rFonts w:ascii="Bahnschrift" w:hAnsi="Bahnschrift" w:cs="Calibri"/>
          <w:sz w:val="24"/>
          <w:szCs w:val="24"/>
        </w:rPr>
      </w:pPr>
      <w:r w:rsidRPr="00F1555A">
        <w:rPr>
          <w:rFonts w:ascii="Bahnschrift" w:hAnsi="Bahnschrift" w:cs="Calibri"/>
          <w:sz w:val="24"/>
          <w:szCs w:val="24"/>
        </w:rPr>
        <w:t xml:space="preserve">bankovních úvěrů </w:t>
      </w:r>
    </w:p>
    <w:p w14:paraId="33B8D44E" w14:textId="53D30C38" w:rsidR="004B15AF" w:rsidRPr="00F1555A" w:rsidRDefault="00473174" w:rsidP="006D38B9">
      <w:pPr>
        <w:pStyle w:val="Odstavecseseznamem"/>
        <w:numPr>
          <w:ilvl w:val="1"/>
          <w:numId w:val="22"/>
        </w:numPr>
        <w:spacing w:after="200" w:line="276" w:lineRule="auto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z</w:t>
      </w:r>
      <w:r w:rsidR="004B15AF" w:rsidRPr="00F1555A">
        <w:rPr>
          <w:rFonts w:ascii="Bahnschrift" w:hAnsi="Bahnschrift" w:cs="Calibri"/>
          <w:sz w:val="24"/>
          <w:szCs w:val="24"/>
        </w:rPr>
        <w:t>ávazků, popř. pohledávek k FÚ</w:t>
      </w:r>
    </w:p>
    <w:p w14:paraId="54B581D0" w14:textId="081F7758" w:rsidR="004B15AF" w:rsidRDefault="00473174" w:rsidP="006D38B9">
      <w:pPr>
        <w:pStyle w:val="Odstavecseseznamem"/>
        <w:numPr>
          <w:ilvl w:val="1"/>
          <w:numId w:val="22"/>
        </w:numPr>
        <w:spacing w:after="200" w:line="276" w:lineRule="auto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p</w:t>
      </w:r>
      <w:r w:rsidR="004B15AF" w:rsidRPr="00F1555A">
        <w:rPr>
          <w:rFonts w:ascii="Bahnschrift" w:hAnsi="Bahnschrift" w:cs="Calibri"/>
          <w:sz w:val="24"/>
          <w:szCs w:val="24"/>
        </w:rPr>
        <w:t>ohledávek k</w:t>
      </w:r>
      <w:r>
        <w:rPr>
          <w:rFonts w:ascii="Bahnschrift" w:hAnsi="Bahnschrift" w:cs="Calibri"/>
          <w:sz w:val="24"/>
          <w:szCs w:val="24"/>
        </w:rPr>
        <w:t> </w:t>
      </w:r>
      <w:r w:rsidR="004B15AF" w:rsidRPr="00F1555A">
        <w:rPr>
          <w:rFonts w:ascii="Bahnschrift" w:hAnsi="Bahnschrift" w:cs="Calibri"/>
          <w:sz w:val="24"/>
          <w:szCs w:val="24"/>
        </w:rPr>
        <w:t>zaměstnancům</w:t>
      </w:r>
    </w:p>
    <w:p w14:paraId="4D638833" w14:textId="7CF42F2E" w:rsidR="00F53BEA" w:rsidRPr="00423F0C" w:rsidRDefault="00473174" w:rsidP="006D38B9">
      <w:pPr>
        <w:pStyle w:val="Odstavecseseznamem"/>
        <w:numPr>
          <w:ilvl w:val="1"/>
          <w:numId w:val="22"/>
        </w:numPr>
        <w:spacing w:after="200" w:line="276" w:lineRule="auto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závazky z titulu zaměstnávání pracovníků, např. zúčtované hrubé mzdy, závazky ke zdravotním pojišťovnám a správě sociálního zabezpečení</w:t>
      </w:r>
    </w:p>
    <w:p w14:paraId="7FB37905" w14:textId="77777777" w:rsidR="006D38B9" w:rsidRPr="00F1555A" w:rsidRDefault="006D38B9" w:rsidP="006D38B9">
      <w:pPr>
        <w:rPr>
          <w:rFonts w:ascii="Bahnschrift" w:hAnsi="Bahnschrift" w:cs="Calibri"/>
          <w:b/>
          <w:sz w:val="24"/>
          <w:szCs w:val="24"/>
        </w:rPr>
      </w:pPr>
      <w:r w:rsidRPr="00F1555A">
        <w:rPr>
          <w:rFonts w:ascii="Bahnschrift" w:hAnsi="Bahnschrift" w:cs="Calibri"/>
          <w:b/>
          <w:sz w:val="24"/>
          <w:szCs w:val="24"/>
        </w:rPr>
        <w:lastRenderedPageBreak/>
        <w:t xml:space="preserve">Výpočet základu daně – OSVČ </w:t>
      </w:r>
    </w:p>
    <w:p w14:paraId="03868142" w14:textId="6A8BD55B" w:rsidR="006D38B9" w:rsidRPr="00500E4D" w:rsidRDefault="00500E4D" w:rsidP="00500E4D">
      <w:pPr>
        <w:pStyle w:val="Odstavecseseznamem"/>
        <w:numPr>
          <w:ilvl w:val="0"/>
          <w:numId w:val="47"/>
        </w:numPr>
        <w:spacing w:after="200" w:line="276" w:lineRule="auto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h</w:t>
      </w:r>
      <w:r w:rsidR="006D38B9" w:rsidRPr="00F1555A">
        <w:rPr>
          <w:rFonts w:ascii="Bahnschrift" w:hAnsi="Bahnschrift" w:cs="Calibri"/>
          <w:sz w:val="24"/>
          <w:szCs w:val="24"/>
        </w:rPr>
        <w:t>ospodářský výsledek musí být upraven o nepeněžní operace dle ZDP</w:t>
      </w:r>
      <w:r>
        <w:rPr>
          <w:rFonts w:ascii="Bahnschrift" w:hAnsi="Bahnschrift" w:cs="Calibri"/>
          <w:sz w:val="24"/>
          <w:szCs w:val="24"/>
        </w:rPr>
        <w:t xml:space="preserve"> (</w:t>
      </w:r>
      <w:r w:rsidRPr="00500E4D">
        <w:rPr>
          <w:rFonts w:ascii="Bahnschrift" w:hAnsi="Bahnschrift" w:cs="Calibri"/>
          <w:sz w:val="24"/>
          <w:szCs w:val="24"/>
        </w:rPr>
        <w:t>n</w:t>
      </w:r>
      <w:r w:rsidR="006D38B9" w:rsidRPr="00500E4D">
        <w:rPr>
          <w:rFonts w:ascii="Bahnschrift" w:hAnsi="Bahnschrift" w:cs="Calibri"/>
          <w:sz w:val="24"/>
          <w:szCs w:val="24"/>
        </w:rPr>
        <w:t>epeněžními operacemi se rozumí skutečnosti, které ovlivní základ daně, ale nevyvolají pohyb peněz</w:t>
      </w:r>
      <w:r>
        <w:rPr>
          <w:rFonts w:ascii="Bahnschrift" w:hAnsi="Bahnschrift" w:cs="Calibri"/>
          <w:sz w:val="24"/>
          <w:szCs w:val="24"/>
        </w:rPr>
        <w:t>)</w:t>
      </w:r>
    </w:p>
    <w:p w14:paraId="5A1960E5" w14:textId="33697966" w:rsidR="006D38B9" w:rsidRPr="00F1555A" w:rsidRDefault="00500E4D" w:rsidP="00500E4D">
      <w:pPr>
        <w:pStyle w:val="Odstavecseseznamem"/>
        <w:numPr>
          <w:ilvl w:val="0"/>
          <w:numId w:val="47"/>
        </w:numPr>
        <w:spacing w:after="200" w:line="276" w:lineRule="auto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v</w:t>
      </w:r>
      <w:r w:rsidR="006D38B9" w:rsidRPr="00F1555A">
        <w:rPr>
          <w:rFonts w:ascii="Bahnschrift" w:hAnsi="Bahnschrift" w:cs="Calibri"/>
          <w:sz w:val="24"/>
          <w:szCs w:val="24"/>
        </w:rPr>
        <w:t>ybrané nepeněžní operace upravující základ daně z příjmů:</w:t>
      </w:r>
    </w:p>
    <w:p w14:paraId="1AA71992" w14:textId="20EF6807" w:rsidR="006D38B9" w:rsidRPr="00F1555A" w:rsidRDefault="00500E4D" w:rsidP="006D38B9">
      <w:pPr>
        <w:pStyle w:val="Odstavecseseznamem"/>
        <w:numPr>
          <w:ilvl w:val="1"/>
          <w:numId w:val="24"/>
        </w:numPr>
        <w:spacing w:after="200" w:line="276" w:lineRule="auto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r</w:t>
      </w:r>
      <w:r w:rsidR="006D38B9" w:rsidRPr="00F1555A">
        <w:rPr>
          <w:rFonts w:ascii="Bahnschrift" w:hAnsi="Bahnschrift" w:cs="Calibri"/>
          <w:sz w:val="24"/>
          <w:szCs w:val="24"/>
        </w:rPr>
        <w:t>oční odpisy DM</w:t>
      </w:r>
    </w:p>
    <w:p w14:paraId="178CAA7E" w14:textId="77777777" w:rsidR="006D38B9" w:rsidRPr="00F1555A" w:rsidRDefault="006D38B9" w:rsidP="006D38B9">
      <w:pPr>
        <w:pStyle w:val="Odstavecseseznamem"/>
        <w:numPr>
          <w:ilvl w:val="1"/>
          <w:numId w:val="24"/>
        </w:numPr>
        <w:spacing w:after="200" w:line="276" w:lineRule="auto"/>
        <w:rPr>
          <w:rFonts w:ascii="Bahnschrift" w:hAnsi="Bahnschrift" w:cs="Calibri"/>
          <w:sz w:val="24"/>
          <w:szCs w:val="24"/>
        </w:rPr>
      </w:pPr>
      <w:r w:rsidRPr="00F1555A">
        <w:rPr>
          <w:rFonts w:ascii="Bahnschrift" w:hAnsi="Bahnschrift" w:cs="Calibri"/>
          <w:sz w:val="24"/>
          <w:szCs w:val="24"/>
        </w:rPr>
        <w:t>ZC vyřazeného DM</w:t>
      </w:r>
    </w:p>
    <w:p w14:paraId="537B7A18" w14:textId="2D5878F9" w:rsidR="006D38B9" w:rsidRPr="00F1555A" w:rsidRDefault="00500E4D" w:rsidP="006D38B9">
      <w:pPr>
        <w:pStyle w:val="Odstavecseseznamem"/>
        <w:numPr>
          <w:ilvl w:val="1"/>
          <w:numId w:val="24"/>
        </w:numPr>
        <w:spacing w:after="200" w:line="276" w:lineRule="auto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t</w:t>
      </w:r>
      <w:r w:rsidR="006D38B9" w:rsidRPr="00F1555A">
        <w:rPr>
          <w:rFonts w:ascii="Bahnschrift" w:hAnsi="Bahnschrift" w:cs="Calibri"/>
          <w:sz w:val="24"/>
          <w:szCs w:val="24"/>
        </w:rPr>
        <w:t>vorba a čerpání zákonných rezerv</w:t>
      </w:r>
    </w:p>
    <w:p w14:paraId="4307BDD0" w14:textId="2FFA9943" w:rsidR="006D38B9" w:rsidRPr="00F1555A" w:rsidRDefault="006D38B9" w:rsidP="006D38B9">
      <w:pPr>
        <w:spacing w:after="200" w:line="276" w:lineRule="auto"/>
        <w:rPr>
          <w:rFonts w:ascii="Bahnschrift" w:hAnsi="Bahnschrift" w:cs="Calibri"/>
          <w:sz w:val="24"/>
          <w:szCs w:val="24"/>
        </w:rPr>
      </w:pPr>
      <w:r w:rsidRPr="00F1555A">
        <w:rPr>
          <w:rFonts w:ascii="Bahnschrift" w:hAnsi="Bahnschrift" w:cs="Calibri"/>
          <w:b/>
          <w:sz w:val="24"/>
          <w:szCs w:val="24"/>
        </w:rPr>
        <w:t xml:space="preserve">Výsledek hospodaření: </w:t>
      </w:r>
      <w:r w:rsidRPr="00F1555A">
        <w:rPr>
          <w:rFonts w:ascii="Bahnschrift" w:hAnsi="Bahnschrift" w:cs="Calibri"/>
          <w:sz w:val="24"/>
          <w:szCs w:val="24"/>
        </w:rPr>
        <w:t>zisk</w:t>
      </w:r>
      <w:r w:rsidR="00500E4D">
        <w:rPr>
          <w:rFonts w:ascii="Bahnschrift" w:hAnsi="Bahnschrift" w:cs="Calibri"/>
          <w:sz w:val="24"/>
          <w:szCs w:val="24"/>
        </w:rPr>
        <w:t xml:space="preserve"> </w:t>
      </w:r>
      <w:r w:rsidRPr="00F1555A">
        <w:rPr>
          <w:rFonts w:ascii="Bahnschrift" w:hAnsi="Bahnschrift" w:cs="Calibri"/>
          <w:sz w:val="24"/>
          <w:szCs w:val="24"/>
        </w:rPr>
        <w:t xml:space="preserve">nebo ztráta </w:t>
      </w:r>
    </w:p>
    <w:p w14:paraId="1B09BF43" w14:textId="77777777" w:rsidR="006D38B9" w:rsidRPr="00500E4D" w:rsidRDefault="006D38B9" w:rsidP="00500E4D">
      <w:pPr>
        <w:spacing w:after="200" w:line="276" w:lineRule="auto"/>
        <w:rPr>
          <w:rFonts w:ascii="Bahnschrift" w:hAnsi="Bahnschrift" w:cs="Calibri"/>
          <w:b/>
          <w:sz w:val="24"/>
          <w:szCs w:val="24"/>
        </w:rPr>
      </w:pPr>
      <w:r w:rsidRPr="00500E4D">
        <w:rPr>
          <w:rFonts w:ascii="Bahnschrift" w:hAnsi="Bahnschrift" w:cs="Calibri"/>
          <w:b/>
          <w:sz w:val="24"/>
          <w:szCs w:val="24"/>
        </w:rPr>
        <w:t xml:space="preserve">Částky zvyšující výsledek hospodaření: </w:t>
      </w:r>
    </w:p>
    <w:p w14:paraId="5FFB39FD" w14:textId="70707198" w:rsidR="006D38B9" w:rsidRPr="00F1555A" w:rsidRDefault="00500E4D" w:rsidP="00500E4D">
      <w:pPr>
        <w:pStyle w:val="Odstavecseseznamem"/>
        <w:numPr>
          <w:ilvl w:val="0"/>
          <w:numId w:val="49"/>
        </w:numPr>
        <w:spacing w:after="200" w:line="276" w:lineRule="auto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h</w:t>
      </w:r>
      <w:r w:rsidR="006D38B9" w:rsidRPr="00F1555A">
        <w:rPr>
          <w:rFonts w:ascii="Bahnschrift" w:hAnsi="Bahnschrift" w:cs="Calibri"/>
          <w:sz w:val="24"/>
          <w:szCs w:val="24"/>
        </w:rPr>
        <w:t xml:space="preserve">odnota nepeněžních příjmů </w:t>
      </w:r>
    </w:p>
    <w:p w14:paraId="43EC9825" w14:textId="5D7691C8" w:rsidR="006D38B9" w:rsidRPr="00F1555A" w:rsidRDefault="00500E4D" w:rsidP="00500E4D">
      <w:pPr>
        <w:pStyle w:val="Odstavecseseznamem"/>
        <w:numPr>
          <w:ilvl w:val="0"/>
          <w:numId w:val="49"/>
        </w:numPr>
        <w:spacing w:after="200" w:line="276" w:lineRule="auto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č</w:t>
      </w:r>
      <w:r w:rsidR="006D38B9" w:rsidRPr="00F1555A">
        <w:rPr>
          <w:rFonts w:ascii="Bahnschrift" w:hAnsi="Bahnschrift" w:cs="Calibri"/>
          <w:sz w:val="24"/>
          <w:szCs w:val="24"/>
        </w:rPr>
        <w:t xml:space="preserve">ástky neoprávněně zkracující příjmy </w:t>
      </w:r>
    </w:p>
    <w:p w14:paraId="6695993B" w14:textId="70830B59" w:rsidR="006D38B9" w:rsidRPr="00F1555A" w:rsidRDefault="00500E4D" w:rsidP="00500E4D">
      <w:pPr>
        <w:pStyle w:val="Odstavecseseznamem"/>
        <w:numPr>
          <w:ilvl w:val="0"/>
          <w:numId w:val="49"/>
        </w:numPr>
        <w:spacing w:after="200" w:line="276" w:lineRule="auto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v</w:t>
      </w:r>
      <w:r w:rsidR="006D38B9" w:rsidRPr="00F1555A">
        <w:rPr>
          <w:rFonts w:ascii="Bahnschrift" w:hAnsi="Bahnschrift" w:cs="Calibri"/>
          <w:sz w:val="24"/>
          <w:szCs w:val="24"/>
        </w:rPr>
        <w:t xml:space="preserve">ýdaje neuznané za výdaje </w:t>
      </w:r>
    </w:p>
    <w:p w14:paraId="14246BD1" w14:textId="77777777" w:rsidR="006D38B9" w:rsidRPr="00500E4D" w:rsidRDefault="006D38B9" w:rsidP="00500E4D">
      <w:pPr>
        <w:spacing w:after="200" w:line="276" w:lineRule="auto"/>
        <w:rPr>
          <w:rFonts w:ascii="Bahnschrift" w:hAnsi="Bahnschrift" w:cs="Calibri"/>
          <w:b/>
          <w:sz w:val="24"/>
          <w:szCs w:val="24"/>
        </w:rPr>
      </w:pPr>
      <w:r w:rsidRPr="00500E4D">
        <w:rPr>
          <w:rFonts w:ascii="Bahnschrift" w:hAnsi="Bahnschrift" w:cs="Calibri"/>
          <w:b/>
          <w:sz w:val="24"/>
          <w:szCs w:val="24"/>
        </w:rPr>
        <w:t xml:space="preserve">Částky snižující výsledek hospodaření: </w:t>
      </w:r>
    </w:p>
    <w:p w14:paraId="5448DC4F" w14:textId="24853C75" w:rsidR="006D38B9" w:rsidRPr="00F1555A" w:rsidRDefault="00500E4D" w:rsidP="00500E4D">
      <w:pPr>
        <w:pStyle w:val="Odstavecseseznamem"/>
        <w:numPr>
          <w:ilvl w:val="0"/>
          <w:numId w:val="50"/>
        </w:numPr>
        <w:spacing w:after="200" w:line="276" w:lineRule="auto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p</w:t>
      </w:r>
      <w:r w:rsidR="006D38B9" w:rsidRPr="00F1555A">
        <w:rPr>
          <w:rFonts w:ascii="Bahnschrift" w:hAnsi="Bahnschrift" w:cs="Calibri"/>
          <w:sz w:val="24"/>
          <w:szCs w:val="24"/>
        </w:rPr>
        <w:t xml:space="preserve">říjmy, které nejsou předmětem daně </w:t>
      </w:r>
    </w:p>
    <w:p w14:paraId="0A38A310" w14:textId="356254A6" w:rsidR="006D38B9" w:rsidRPr="00F1555A" w:rsidRDefault="00500E4D" w:rsidP="00500E4D">
      <w:pPr>
        <w:pStyle w:val="Odstavecseseznamem"/>
        <w:numPr>
          <w:ilvl w:val="0"/>
          <w:numId w:val="50"/>
        </w:numPr>
        <w:spacing w:after="200" w:line="276" w:lineRule="auto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o</w:t>
      </w:r>
      <w:r w:rsidR="006D38B9" w:rsidRPr="00F1555A">
        <w:rPr>
          <w:rFonts w:ascii="Bahnschrift" w:hAnsi="Bahnschrift" w:cs="Calibri"/>
          <w:sz w:val="24"/>
          <w:szCs w:val="24"/>
        </w:rPr>
        <w:t xml:space="preserve">svobození příjmů </w:t>
      </w:r>
    </w:p>
    <w:p w14:paraId="39D4408E" w14:textId="3B4B14C6" w:rsidR="006D38B9" w:rsidRPr="00F1555A" w:rsidRDefault="00500E4D" w:rsidP="00500E4D">
      <w:pPr>
        <w:pStyle w:val="Odstavecseseznamem"/>
        <w:numPr>
          <w:ilvl w:val="0"/>
          <w:numId w:val="50"/>
        </w:numPr>
        <w:spacing w:after="200" w:line="276" w:lineRule="auto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p</w:t>
      </w:r>
      <w:r w:rsidR="006D38B9" w:rsidRPr="00F1555A">
        <w:rPr>
          <w:rFonts w:ascii="Bahnschrift" w:hAnsi="Bahnschrift" w:cs="Calibri"/>
          <w:sz w:val="24"/>
          <w:szCs w:val="24"/>
        </w:rPr>
        <w:t xml:space="preserve">říjmy nezahrnuté do základu daně </w:t>
      </w:r>
    </w:p>
    <w:p w14:paraId="417AA1E7" w14:textId="77777777" w:rsidR="00491734" w:rsidRDefault="00491734" w:rsidP="006D38B9">
      <w:pPr>
        <w:tabs>
          <w:tab w:val="left" w:pos="5670"/>
        </w:tabs>
        <w:ind w:left="284"/>
        <w:rPr>
          <w:rFonts w:ascii="Bahnschrift" w:hAnsi="Bahnschrift" w:cs="Calibri"/>
          <w:b/>
          <w:sz w:val="24"/>
          <w:szCs w:val="24"/>
        </w:rPr>
      </w:pPr>
    </w:p>
    <w:p w14:paraId="7A5BA870" w14:textId="77777777" w:rsidR="00491734" w:rsidRDefault="00491734" w:rsidP="006D38B9">
      <w:pPr>
        <w:tabs>
          <w:tab w:val="left" w:pos="5670"/>
        </w:tabs>
        <w:ind w:left="284"/>
        <w:rPr>
          <w:rFonts w:ascii="Bahnschrift" w:hAnsi="Bahnschrift" w:cs="Calibri"/>
          <w:b/>
          <w:sz w:val="24"/>
          <w:szCs w:val="24"/>
        </w:rPr>
      </w:pPr>
    </w:p>
    <w:p w14:paraId="1EBD53B7" w14:textId="62949D19" w:rsidR="006D38B9" w:rsidRPr="00F1555A" w:rsidRDefault="006D38B9" w:rsidP="006D38B9">
      <w:pPr>
        <w:tabs>
          <w:tab w:val="left" w:pos="5670"/>
        </w:tabs>
        <w:ind w:left="284"/>
        <w:rPr>
          <w:rFonts w:ascii="Bahnschrift" w:hAnsi="Bahnschrift" w:cs="Calibri"/>
          <w:sz w:val="24"/>
          <w:szCs w:val="24"/>
        </w:rPr>
      </w:pPr>
      <w:r w:rsidRPr="00F1555A">
        <w:rPr>
          <w:rFonts w:ascii="Bahnschrift" w:hAnsi="Bahnschrift" w:cs="Calibri"/>
          <w:b/>
          <w:sz w:val="24"/>
          <w:szCs w:val="24"/>
        </w:rPr>
        <w:t>Příjmy – výdaje</w:t>
      </w:r>
      <w:r w:rsidRPr="00F1555A">
        <w:rPr>
          <w:rFonts w:ascii="Bahnschrift" w:hAnsi="Bahnschrift" w:cs="Calibri"/>
          <w:sz w:val="24"/>
          <w:szCs w:val="24"/>
        </w:rPr>
        <w:t xml:space="preserve"> </w:t>
      </w:r>
      <w:r w:rsidRPr="00F1555A">
        <w:rPr>
          <w:rFonts w:ascii="Bahnschrift" w:hAnsi="Bahnschrift" w:cs="Calibri"/>
          <w:sz w:val="24"/>
          <w:szCs w:val="24"/>
        </w:rPr>
        <w:tab/>
        <w:t>veškeré příjmy a výdaje</w:t>
      </w:r>
    </w:p>
    <w:p w14:paraId="60415BEF" w14:textId="77777777" w:rsidR="006D38B9" w:rsidRPr="00F1555A" w:rsidRDefault="006D38B9" w:rsidP="006D38B9">
      <w:pPr>
        <w:tabs>
          <w:tab w:val="left" w:pos="5670"/>
        </w:tabs>
        <w:ind w:left="357"/>
        <w:rPr>
          <w:rFonts w:ascii="Bahnschrift" w:hAnsi="Bahnschrift" w:cs="Calibri"/>
          <w:sz w:val="24"/>
          <w:szCs w:val="24"/>
        </w:rPr>
      </w:pPr>
      <w:r w:rsidRPr="00F1555A">
        <w:rPr>
          <w:rFonts w:ascii="Bahnschrift" w:hAnsi="Bahnschrift" w:cs="Calibri"/>
          <w:sz w:val="24"/>
          <w:szCs w:val="24"/>
        </w:rPr>
        <w:t>+ daňově neuznatelné výdaje</w:t>
      </w:r>
      <w:r w:rsidRPr="00F1555A">
        <w:rPr>
          <w:rFonts w:ascii="Bahnschrift" w:hAnsi="Bahnschrift" w:cs="Calibri"/>
          <w:sz w:val="24"/>
          <w:szCs w:val="24"/>
        </w:rPr>
        <w:tab/>
        <w:t xml:space="preserve">penále, výdaje na reprezentaci, SP </w:t>
      </w:r>
      <w:r w:rsidRPr="00F1555A">
        <w:rPr>
          <w:rFonts w:ascii="Bahnschrift" w:hAnsi="Bahnschrift" w:cs="Calibri"/>
          <w:sz w:val="24"/>
          <w:szCs w:val="24"/>
        </w:rPr>
        <w:tab/>
        <w:t>a ZP OSVČ za vlastní osobu, …</w:t>
      </w:r>
    </w:p>
    <w:p w14:paraId="4670D277" w14:textId="77777777" w:rsidR="006D38B9" w:rsidRPr="00F1555A" w:rsidRDefault="006D38B9" w:rsidP="006D38B9">
      <w:pPr>
        <w:tabs>
          <w:tab w:val="left" w:pos="5670"/>
        </w:tabs>
        <w:ind w:left="357"/>
        <w:rPr>
          <w:rFonts w:ascii="Bahnschrift" w:hAnsi="Bahnschrift" w:cs="Calibri"/>
          <w:sz w:val="24"/>
          <w:szCs w:val="24"/>
        </w:rPr>
      </w:pPr>
      <w:r w:rsidRPr="00F1555A">
        <w:rPr>
          <w:rFonts w:ascii="Bahnschrift" w:hAnsi="Bahnschrift" w:cs="Calibri"/>
          <w:sz w:val="24"/>
          <w:szCs w:val="24"/>
        </w:rPr>
        <w:sym w:font="Symbol" w:char="F02D"/>
      </w:r>
      <w:r w:rsidRPr="00F1555A">
        <w:rPr>
          <w:rFonts w:ascii="Bahnschrift" w:hAnsi="Bahnschrift" w:cs="Calibri"/>
          <w:sz w:val="24"/>
          <w:szCs w:val="24"/>
        </w:rPr>
        <w:t xml:space="preserve"> nezdaňované příjmy</w:t>
      </w:r>
      <w:r w:rsidRPr="00F1555A">
        <w:rPr>
          <w:rFonts w:ascii="Bahnschrift" w:hAnsi="Bahnschrift" w:cs="Calibri"/>
          <w:sz w:val="24"/>
          <w:szCs w:val="24"/>
        </w:rPr>
        <w:tab/>
      </w:r>
    </w:p>
    <w:p w14:paraId="7146F59F" w14:textId="77777777" w:rsidR="006D38B9" w:rsidRPr="00F1555A" w:rsidRDefault="006D38B9" w:rsidP="006D38B9">
      <w:pPr>
        <w:tabs>
          <w:tab w:val="left" w:pos="5670"/>
        </w:tabs>
        <w:ind w:left="357"/>
        <w:rPr>
          <w:rFonts w:ascii="Bahnschrift" w:hAnsi="Bahnschrift" w:cs="Calibri"/>
          <w:b/>
          <w:sz w:val="24"/>
          <w:szCs w:val="24"/>
        </w:rPr>
      </w:pPr>
      <w:r w:rsidRPr="00F1555A">
        <w:rPr>
          <w:rFonts w:ascii="Bahnschrift" w:hAnsi="Bahnschrift" w:cs="Calibri"/>
          <w:b/>
          <w:sz w:val="24"/>
          <w:szCs w:val="24"/>
        </w:rPr>
        <w:t>Základ daně</w:t>
      </w:r>
    </w:p>
    <w:p w14:paraId="4A49BF29" w14:textId="77777777" w:rsidR="006D38B9" w:rsidRPr="00F1555A" w:rsidRDefault="006D38B9" w:rsidP="006D38B9">
      <w:pPr>
        <w:tabs>
          <w:tab w:val="left" w:pos="5670"/>
        </w:tabs>
        <w:ind w:left="357"/>
        <w:rPr>
          <w:rFonts w:ascii="Bahnschrift" w:hAnsi="Bahnschrift" w:cs="Calibri"/>
          <w:sz w:val="24"/>
          <w:szCs w:val="24"/>
        </w:rPr>
      </w:pPr>
      <w:r w:rsidRPr="00F1555A">
        <w:rPr>
          <w:rFonts w:ascii="Bahnschrift" w:hAnsi="Bahnschrift" w:cs="Calibri"/>
          <w:sz w:val="24"/>
          <w:szCs w:val="24"/>
        </w:rPr>
        <w:sym w:font="Symbol" w:char="F02D"/>
      </w:r>
      <w:r w:rsidRPr="00F1555A">
        <w:rPr>
          <w:rFonts w:ascii="Bahnschrift" w:hAnsi="Bahnschrift" w:cs="Calibri"/>
          <w:sz w:val="24"/>
          <w:szCs w:val="24"/>
        </w:rPr>
        <w:t xml:space="preserve"> nezdanitelná část základu daně</w:t>
      </w:r>
      <w:r w:rsidRPr="00F1555A">
        <w:rPr>
          <w:rFonts w:ascii="Bahnschrift" w:hAnsi="Bahnschrift" w:cs="Calibri"/>
          <w:sz w:val="24"/>
          <w:szCs w:val="24"/>
        </w:rPr>
        <w:tab/>
        <w:t xml:space="preserve">dary, úroky z úvěru, pojistné na </w:t>
      </w:r>
      <w:r w:rsidRPr="00F1555A">
        <w:rPr>
          <w:rFonts w:ascii="Bahnschrift" w:hAnsi="Bahnschrift" w:cs="Calibri"/>
          <w:sz w:val="24"/>
          <w:szCs w:val="24"/>
        </w:rPr>
        <w:tab/>
        <w:t>životní pojištění</w:t>
      </w:r>
    </w:p>
    <w:p w14:paraId="0A375F0A" w14:textId="77777777" w:rsidR="006D38B9" w:rsidRPr="00F1555A" w:rsidRDefault="006D38B9" w:rsidP="006D38B9">
      <w:pPr>
        <w:tabs>
          <w:tab w:val="left" w:pos="5670"/>
        </w:tabs>
        <w:ind w:left="357"/>
        <w:rPr>
          <w:rFonts w:ascii="Bahnschrift" w:hAnsi="Bahnschrift" w:cs="Calibri"/>
          <w:sz w:val="24"/>
          <w:szCs w:val="24"/>
        </w:rPr>
      </w:pPr>
      <w:r w:rsidRPr="00F1555A">
        <w:rPr>
          <w:rFonts w:ascii="Bahnschrift" w:hAnsi="Bahnschrift" w:cs="Calibri"/>
          <w:sz w:val="24"/>
          <w:szCs w:val="24"/>
        </w:rPr>
        <w:sym w:font="Symbol" w:char="F02D"/>
      </w:r>
      <w:r w:rsidRPr="00F1555A">
        <w:rPr>
          <w:rFonts w:ascii="Bahnschrift" w:hAnsi="Bahnschrift" w:cs="Calibri"/>
          <w:sz w:val="24"/>
          <w:szCs w:val="24"/>
        </w:rPr>
        <w:t xml:space="preserve"> odčitatelné položky </w:t>
      </w:r>
      <w:r w:rsidRPr="00F1555A">
        <w:rPr>
          <w:rFonts w:ascii="Bahnschrift" w:hAnsi="Bahnschrift" w:cs="Calibri"/>
          <w:sz w:val="24"/>
          <w:szCs w:val="24"/>
        </w:rPr>
        <w:tab/>
        <w:t xml:space="preserve">ztráta z minulých let, výdaje na </w:t>
      </w:r>
      <w:r w:rsidRPr="00F1555A">
        <w:rPr>
          <w:rFonts w:ascii="Bahnschrift" w:hAnsi="Bahnschrift" w:cs="Calibri"/>
          <w:sz w:val="24"/>
          <w:szCs w:val="24"/>
        </w:rPr>
        <w:tab/>
        <w:t>podporu výzkumu a vývoje</w:t>
      </w:r>
    </w:p>
    <w:p w14:paraId="0945BFA1" w14:textId="77777777" w:rsidR="006D38B9" w:rsidRPr="00F1555A" w:rsidRDefault="006D38B9" w:rsidP="006D38B9">
      <w:pPr>
        <w:tabs>
          <w:tab w:val="left" w:pos="5670"/>
        </w:tabs>
        <w:ind w:left="357"/>
        <w:rPr>
          <w:rFonts w:ascii="Bahnschrift" w:hAnsi="Bahnschrift" w:cs="Calibri"/>
          <w:sz w:val="24"/>
          <w:szCs w:val="24"/>
        </w:rPr>
      </w:pPr>
      <w:r w:rsidRPr="00F1555A">
        <w:rPr>
          <w:rFonts w:ascii="Bahnschrift" w:hAnsi="Bahnschrift" w:cs="Calibri"/>
          <w:b/>
          <w:sz w:val="24"/>
          <w:szCs w:val="24"/>
        </w:rPr>
        <w:t>Upravený základ daně</w:t>
      </w:r>
      <w:r w:rsidRPr="00F1555A">
        <w:rPr>
          <w:rFonts w:ascii="Bahnschrift" w:hAnsi="Bahnschrift" w:cs="Calibri"/>
          <w:sz w:val="24"/>
          <w:szCs w:val="24"/>
        </w:rPr>
        <w:tab/>
      </w:r>
      <w:proofErr w:type="spellStart"/>
      <w:r w:rsidRPr="00F1555A">
        <w:rPr>
          <w:rFonts w:ascii="Bahnschrift" w:hAnsi="Bahnschrift" w:cs="Calibri"/>
          <w:sz w:val="24"/>
          <w:szCs w:val="24"/>
        </w:rPr>
        <w:t>zaokr</w:t>
      </w:r>
      <w:proofErr w:type="spellEnd"/>
      <w:r w:rsidRPr="00F1555A">
        <w:rPr>
          <w:rFonts w:ascii="Bahnschrift" w:hAnsi="Bahnschrift" w:cs="Calibri"/>
          <w:sz w:val="24"/>
          <w:szCs w:val="24"/>
        </w:rPr>
        <w:t>. na 100 Kč dolu</w:t>
      </w:r>
    </w:p>
    <w:p w14:paraId="53D5316B" w14:textId="77777777" w:rsidR="006D38B9" w:rsidRPr="00F1555A" w:rsidRDefault="006D38B9" w:rsidP="006D38B9">
      <w:pPr>
        <w:tabs>
          <w:tab w:val="left" w:pos="5670"/>
        </w:tabs>
        <w:ind w:left="357"/>
        <w:rPr>
          <w:rFonts w:ascii="Bahnschrift" w:hAnsi="Bahnschrift" w:cs="Calibri"/>
          <w:sz w:val="24"/>
          <w:szCs w:val="24"/>
        </w:rPr>
      </w:pPr>
      <w:r w:rsidRPr="00F1555A">
        <w:rPr>
          <w:rFonts w:ascii="Bahnschrift" w:hAnsi="Bahnschrift" w:cs="Calibri"/>
          <w:sz w:val="24"/>
          <w:szCs w:val="24"/>
        </w:rPr>
        <w:t>Výpočet daně 15%</w:t>
      </w:r>
    </w:p>
    <w:p w14:paraId="34D5BCF9" w14:textId="77777777" w:rsidR="006D38B9" w:rsidRPr="00F1555A" w:rsidRDefault="006D38B9" w:rsidP="006D38B9">
      <w:pPr>
        <w:tabs>
          <w:tab w:val="left" w:pos="5670"/>
        </w:tabs>
        <w:ind w:left="357"/>
        <w:rPr>
          <w:rFonts w:ascii="Bahnschrift" w:hAnsi="Bahnschrift" w:cs="Calibri"/>
          <w:sz w:val="24"/>
          <w:szCs w:val="24"/>
        </w:rPr>
      </w:pPr>
      <w:r w:rsidRPr="00F1555A">
        <w:rPr>
          <w:rFonts w:ascii="Bahnschrift" w:hAnsi="Bahnschrift" w:cs="Calibri"/>
          <w:sz w:val="24"/>
          <w:szCs w:val="24"/>
        </w:rPr>
        <w:sym w:font="Symbol" w:char="F02D"/>
      </w:r>
      <w:r w:rsidRPr="00F1555A">
        <w:rPr>
          <w:rFonts w:ascii="Bahnschrift" w:hAnsi="Bahnschrift" w:cs="Calibri"/>
          <w:sz w:val="24"/>
          <w:szCs w:val="24"/>
        </w:rPr>
        <w:t xml:space="preserve"> slevy na dani</w:t>
      </w:r>
      <w:r w:rsidRPr="00F1555A">
        <w:rPr>
          <w:rFonts w:ascii="Bahnschrift" w:hAnsi="Bahnschrift" w:cs="Calibri"/>
          <w:sz w:val="24"/>
          <w:szCs w:val="24"/>
        </w:rPr>
        <w:tab/>
        <w:t>roční</w:t>
      </w:r>
    </w:p>
    <w:p w14:paraId="06BF73E7" w14:textId="77777777" w:rsidR="006D38B9" w:rsidRPr="00F1555A" w:rsidRDefault="006D38B9" w:rsidP="006D38B9">
      <w:pPr>
        <w:tabs>
          <w:tab w:val="left" w:pos="5670"/>
        </w:tabs>
        <w:ind w:left="357"/>
        <w:rPr>
          <w:rFonts w:ascii="Bahnschrift" w:hAnsi="Bahnschrift" w:cs="Calibri"/>
          <w:b/>
          <w:sz w:val="24"/>
          <w:szCs w:val="24"/>
        </w:rPr>
      </w:pPr>
      <w:r w:rsidRPr="00F1555A">
        <w:rPr>
          <w:rFonts w:ascii="Bahnschrift" w:hAnsi="Bahnschrift" w:cs="Calibri"/>
          <w:b/>
          <w:sz w:val="24"/>
          <w:szCs w:val="24"/>
        </w:rPr>
        <w:t>Daň po slevách</w:t>
      </w:r>
    </w:p>
    <w:p w14:paraId="79CE176B" w14:textId="77777777" w:rsidR="006D38B9" w:rsidRPr="00F1555A" w:rsidRDefault="006D38B9" w:rsidP="006D38B9">
      <w:pPr>
        <w:tabs>
          <w:tab w:val="left" w:pos="5670"/>
        </w:tabs>
        <w:ind w:left="357"/>
        <w:rPr>
          <w:rFonts w:ascii="Bahnschrift" w:hAnsi="Bahnschrift" w:cs="Calibri"/>
          <w:sz w:val="24"/>
          <w:szCs w:val="24"/>
        </w:rPr>
      </w:pPr>
      <w:r w:rsidRPr="00F1555A">
        <w:rPr>
          <w:rFonts w:ascii="Bahnschrift" w:hAnsi="Bahnschrift" w:cs="Calibri"/>
          <w:sz w:val="24"/>
          <w:szCs w:val="24"/>
        </w:rPr>
        <w:sym w:font="Symbol" w:char="F02D"/>
      </w:r>
      <w:r w:rsidRPr="00F1555A">
        <w:rPr>
          <w:rFonts w:ascii="Bahnschrift" w:hAnsi="Bahnschrift" w:cs="Calibri"/>
          <w:sz w:val="24"/>
          <w:szCs w:val="24"/>
        </w:rPr>
        <w:t xml:space="preserve"> zaplacené zálohy</w:t>
      </w:r>
    </w:p>
    <w:p w14:paraId="72654E0B" w14:textId="77777777" w:rsidR="006D38B9" w:rsidRPr="00F1555A" w:rsidRDefault="006D38B9" w:rsidP="006D38B9">
      <w:pPr>
        <w:tabs>
          <w:tab w:val="left" w:pos="5670"/>
        </w:tabs>
        <w:ind w:left="357"/>
        <w:rPr>
          <w:rFonts w:ascii="Bahnschrift" w:hAnsi="Bahnschrift" w:cs="Calibri"/>
          <w:sz w:val="24"/>
          <w:szCs w:val="24"/>
        </w:rPr>
      </w:pPr>
      <w:r w:rsidRPr="00F1555A">
        <w:rPr>
          <w:rFonts w:ascii="Bahnschrift" w:hAnsi="Bahnschrift" w:cs="Calibri"/>
          <w:sz w:val="24"/>
          <w:szCs w:val="24"/>
        </w:rPr>
        <w:t xml:space="preserve">DAŇOVÁ POVINNOST </w:t>
      </w:r>
      <w:r w:rsidRPr="00F1555A">
        <w:rPr>
          <w:rFonts w:ascii="Bahnschrift" w:hAnsi="Bahnschrift" w:cs="Calibri"/>
          <w:sz w:val="24"/>
          <w:szCs w:val="24"/>
        </w:rPr>
        <w:tab/>
        <w:t>přeplatek, doplatek</w:t>
      </w:r>
    </w:p>
    <w:p w14:paraId="336FE4AC" w14:textId="77777777" w:rsidR="006D38B9" w:rsidRDefault="006D38B9" w:rsidP="006D38B9">
      <w:pPr>
        <w:rPr>
          <w:rFonts w:ascii="Bahnschrift" w:hAnsi="Bahnschrift" w:cs="Calibri"/>
          <w:b/>
          <w:sz w:val="24"/>
          <w:szCs w:val="24"/>
        </w:rPr>
      </w:pPr>
    </w:p>
    <w:p w14:paraId="6682EC77" w14:textId="77777777" w:rsidR="00491734" w:rsidRDefault="00491734" w:rsidP="006D38B9">
      <w:pPr>
        <w:rPr>
          <w:rFonts w:ascii="Bahnschrift" w:hAnsi="Bahnschrift" w:cs="Calibri"/>
          <w:b/>
          <w:sz w:val="24"/>
          <w:szCs w:val="24"/>
        </w:rPr>
      </w:pPr>
    </w:p>
    <w:p w14:paraId="3E94E7EC" w14:textId="77777777" w:rsidR="00491734" w:rsidRDefault="00491734" w:rsidP="006D38B9">
      <w:pPr>
        <w:rPr>
          <w:rFonts w:ascii="Bahnschrift" w:hAnsi="Bahnschrift" w:cs="Calibri"/>
          <w:b/>
          <w:sz w:val="24"/>
          <w:szCs w:val="24"/>
        </w:rPr>
      </w:pPr>
    </w:p>
    <w:p w14:paraId="101F7DBD" w14:textId="77777777" w:rsidR="00491734" w:rsidRDefault="00491734" w:rsidP="006D38B9">
      <w:pPr>
        <w:rPr>
          <w:rFonts w:ascii="Bahnschrift" w:hAnsi="Bahnschrift" w:cs="Calibri"/>
          <w:b/>
          <w:sz w:val="24"/>
          <w:szCs w:val="24"/>
        </w:rPr>
      </w:pPr>
    </w:p>
    <w:p w14:paraId="3C6651CD" w14:textId="77777777" w:rsidR="00491734" w:rsidRDefault="00491734" w:rsidP="006D38B9">
      <w:pPr>
        <w:rPr>
          <w:rFonts w:ascii="Bahnschrift" w:hAnsi="Bahnschrift" w:cs="Calibri"/>
          <w:b/>
          <w:sz w:val="24"/>
          <w:szCs w:val="24"/>
        </w:rPr>
      </w:pPr>
    </w:p>
    <w:p w14:paraId="598DD3AA" w14:textId="77777777" w:rsidR="00423F0C" w:rsidRDefault="00423F0C" w:rsidP="006D38B9">
      <w:pPr>
        <w:rPr>
          <w:rFonts w:ascii="Bahnschrift" w:hAnsi="Bahnschrift" w:cs="Calibri"/>
          <w:b/>
          <w:sz w:val="24"/>
          <w:szCs w:val="24"/>
        </w:rPr>
      </w:pPr>
    </w:p>
    <w:p w14:paraId="7451B58F" w14:textId="77777777" w:rsidR="00491734" w:rsidRPr="00F1555A" w:rsidRDefault="00491734" w:rsidP="006D38B9">
      <w:pPr>
        <w:rPr>
          <w:rFonts w:ascii="Bahnschrift" w:hAnsi="Bahnschrift" w:cs="Calibri"/>
          <w:b/>
          <w:sz w:val="24"/>
          <w:szCs w:val="24"/>
        </w:rPr>
      </w:pPr>
    </w:p>
    <w:p w14:paraId="66A46AE1" w14:textId="77777777" w:rsidR="006D38B9" w:rsidRPr="00F1555A" w:rsidRDefault="006D38B9" w:rsidP="006D38B9">
      <w:pPr>
        <w:contextualSpacing/>
        <w:rPr>
          <w:rFonts w:ascii="Bahnschrift" w:hAnsi="Bahnschrift" w:cs="Calibri"/>
          <w:b/>
          <w:sz w:val="24"/>
          <w:szCs w:val="24"/>
          <w:u w:val="single"/>
        </w:rPr>
      </w:pPr>
      <w:r w:rsidRPr="00F1555A">
        <w:rPr>
          <w:rFonts w:ascii="Bahnschrift" w:hAnsi="Bahnschrift" w:cs="Calibri"/>
          <w:b/>
          <w:sz w:val="24"/>
          <w:szCs w:val="24"/>
          <w:u w:val="single"/>
        </w:rPr>
        <w:lastRenderedPageBreak/>
        <w:t>Příklad:</w:t>
      </w:r>
    </w:p>
    <w:p w14:paraId="4CA5361E" w14:textId="77777777" w:rsidR="006D38B9" w:rsidRPr="00F1555A" w:rsidRDefault="006D38B9" w:rsidP="006D38B9">
      <w:pPr>
        <w:contextualSpacing/>
        <w:rPr>
          <w:rFonts w:ascii="Bahnschrift" w:hAnsi="Bahnschrift" w:cs="Calibri"/>
          <w:sz w:val="24"/>
          <w:szCs w:val="24"/>
        </w:rPr>
      </w:pPr>
    </w:p>
    <w:p w14:paraId="791A0AD1" w14:textId="77777777" w:rsidR="006D38B9" w:rsidRPr="00F1555A" w:rsidRDefault="006D38B9" w:rsidP="006D38B9">
      <w:pPr>
        <w:pStyle w:val="Odstavecseseznamem"/>
        <w:numPr>
          <w:ilvl w:val="0"/>
          <w:numId w:val="27"/>
        </w:numPr>
        <w:ind w:left="284" w:hanging="284"/>
        <w:rPr>
          <w:rFonts w:ascii="Bahnschrift" w:hAnsi="Bahnschrift" w:cs="Calibri"/>
          <w:sz w:val="24"/>
          <w:szCs w:val="24"/>
        </w:rPr>
      </w:pPr>
      <w:r w:rsidRPr="00F1555A">
        <w:rPr>
          <w:rFonts w:ascii="Bahnschrift" w:hAnsi="Bahnschrift" w:cs="Calibri"/>
          <w:sz w:val="24"/>
          <w:szCs w:val="24"/>
        </w:rPr>
        <w:t>Dílčí základ daně:</w:t>
      </w:r>
    </w:p>
    <w:p w14:paraId="771DDFAB" w14:textId="77777777" w:rsidR="006D38B9" w:rsidRPr="00F1555A" w:rsidRDefault="006D38B9" w:rsidP="006D38B9">
      <w:pPr>
        <w:tabs>
          <w:tab w:val="left" w:pos="567"/>
        </w:tabs>
        <w:contextualSpacing/>
        <w:rPr>
          <w:rFonts w:ascii="Bahnschrift" w:hAnsi="Bahnschrift" w:cs="Calibri"/>
          <w:sz w:val="24"/>
          <w:szCs w:val="24"/>
          <w:u w:val="single"/>
        </w:rPr>
      </w:pPr>
      <w:r w:rsidRPr="00F1555A">
        <w:rPr>
          <w:rFonts w:ascii="Bahnschrift" w:hAnsi="Bahnschrift" w:cs="Calibri"/>
          <w:sz w:val="24"/>
          <w:szCs w:val="24"/>
        </w:rPr>
        <w:tab/>
        <w:t xml:space="preserve">§6 – 389 000 + 132 260 = </w:t>
      </w:r>
      <w:r w:rsidRPr="00F1555A">
        <w:rPr>
          <w:rFonts w:ascii="Bahnschrift" w:hAnsi="Bahnschrift" w:cs="Calibri"/>
          <w:sz w:val="24"/>
          <w:szCs w:val="24"/>
          <w:u w:val="single"/>
        </w:rPr>
        <w:t>521 260 Kč</w:t>
      </w:r>
    </w:p>
    <w:p w14:paraId="501AAB1E" w14:textId="77777777" w:rsidR="006D38B9" w:rsidRPr="00F1555A" w:rsidRDefault="006D38B9" w:rsidP="006D38B9">
      <w:pPr>
        <w:tabs>
          <w:tab w:val="left" w:pos="567"/>
        </w:tabs>
        <w:contextualSpacing/>
        <w:rPr>
          <w:rFonts w:ascii="Bahnschrift" w:hAnsi="Bahnschrift" w:cs="Calibri"/>
          <w:sz w:val="24"/>
          <w:szCs w:val="24"/>
        </w:rPr>
      </w:pPr>
      <w:r w:rsidRPr="00F1555A">
        <w:rPr>
          <w:rFonts w:ascii="Bahnschrift" w:hAnsi="Bahnschrift" w:cs="Calibri"/>
          <w:sz w:val="24"/>
          <w:szCs w:val="24"/>
        </w:rPr>
        <w:tab/>
        <w:t xml:space="preserve">§7 – 320 000 – 122 000 = </w:t>
      </w:r>
      <w:r w:rsidRPr="00F1555A">
        <w:rPr>
          <w:rFonts w:ascii="Bahnschrift" w:hAnsi="Bahnschrift" w:cs="Calibri"/>
          <w:sz w:val="24"/>
          <w:szCs w:val="24"/>
          <w:u w:val="single"/>
        </w:rPr>
        <w:t>198 000 Kč</w:t>
      </w:r>
    </w:p>
    <w:p w14:paraId="2A236B73" w14:textId="77777777" w:rsidR="006D38B9" w:rsidRPr="00F1555A" w:rsidRDefault="006D38B9" w:rsidP="006D38B9">
      <w:pPr>
        <w:tabs>
          <w:tab w:val="left" w:pos="567"/>
        </w:tabs>
        <w:contextualSpacing/>
        <w:rPr>
          <w:rFonts w:ascii="Bahnschrift" w:hAnsi="Bahnschrift" w:cs="Calibri"/>
          <w:sz w:val="24"/>
          <w:szCs w:val="24"/>
          <w:u w:val="single"/>
        </w:rPr>
      </w:pPr>
      <w:r w:rsidRPr="00F1555A">
        <w:rPr>
          <w:rFonts w:ascii="Bahnschrift" w:hAnsi="Bahnschrift" w:cs="Calibri"/>
          <w:sz w:val="24"/>
          <w:szCs w:val="24"/>
        </w:rPr>
        <w:tab/>
        <w:t xml:space="preserve">§8 – </w:t>
      </w:r>
      <w:r w:rsidRPr="00F1555A">
        <w:rPr>
          <w:rFonts w:ascii="Bahnschrift" w:hAnsi="Bahnschrift" w:cs="Calibri"/>
          <w:sz w:val="24"/>
          <w:szCs w:val="24"/>
          <w:u w:val="single"/>
        </w:rPr>
        <w:t>1 500 Kč</w:t>
      </w:r>
    </w:p>
    <w:p w14:paraId="2BDDF48B" w14:textId="77777777" w:rsidR="006D38B9" w:rsidRPr="00F1555A" w:rsidRDefault="006D38B9" w:rsidP="006D38B9">
      <w:pPr>
        <w:tabs>
          <w:tab w:val="left" w:pos="567"/>
        </w:tabs>
        <w:contextualSpacing/>
        <w:rPr>
          <w:rFonts w:ascii="Bahnschrift" w:hAnsi="Bahnschrift" w:cs="Calibri"/>
          <w:sz w:val="24"/>
          <w:szCs w:val="24"/>
          <w:u w:val="single"/>
        </w:rPr>
      </w:pPr>
      <w:r w:rsidRPr="00F1555A">
        <w:rPr>
          <w:rFonts w:ascii="Bahnschrift" w:hAnsi="Bahnschrift" w:cs="Calibri"/>
          <w:sz w:val="24"/>
          <w:szCs w:val="24"/>
        </w:rPr>
        <w:tab/>
        <w:t xml:space="preserve">§9 – 120 000 – 60 000 = </w:t>
      </w:r>
      <w:r w:rsidRPr="00F1555A">
        <w:rPr>
          <w:rFonts w:ascii="Bahnschrift" w:hAnsi="Bahnschrift" w:cs="Calibri"/>
          <w:sz w:val="24"/>
          <w:szCs w:val="24"/>
          <w:u w:val="single"/>
        </w:rPr>
        <w:t>60 000 Kč</w:t>
      </w:r>
    </w:p>
    <w:p w14:paraId="7CFB4332" w14:textId="77777777" w:rsidR="006D38B9" w:rsidRPr="00F1555A" w:rsidRDefault="006D38B9" w:rsidP="006D38B9">
      <w:pPr>
        <w:tabs>
          <w:tab w:val="left" w:pos="567"/>
        </w:tabs>
        <w:contextualSpacing/>
        <w:rPr>
          <w:rFonts w:ascii="Bahnschrift" w:hAnsi="Bahnschrift" w:cs="Calibri"/>
          <w:sz w:val="24"/>
          <w:szCs w:val="24"/>
          <w:u w:val="single"/>
        </w:rPr>
      </w:pPr>
      <w:r w:rsidRPr="00F1555A">
        <w:rPr>
          <w:rFonts w:ascii="Bahnschrift" w:hAnsi="Bahnschrift" w:cs="Calibri"/>
          <w:sz w:val="24"/>
          <w:szCs w:val="24"/>
        </w:rPr>
        <w:tab/>
        <w:t xml:space="preserve">§10 – </w:t>
      </w:r>
      <w:r w:rsidRPr="00F1555A">
        <w:rPr>
          <w:rFonts w:ascii="Bahnschrift" w:hAnsi="Bahnschrift" w:cs="Calibri"/>
          <w:sz w:val="24"/>
          <w:szCs w:val="24"/>
          <w:u w:val="single"/>
        </w:rPr>
        <w:t>166 000 Kč</w:t>
      </w:r>
    </w:p>
    <w:p w14:paraId="4E4DD90A" w14:textId="77777777" w:rsidR="006D38B9" w:rsidRPr="00F1555A" w:rsidRDefault="006D38B9" w:rsidP="006D38B9">
      <w:pPr>
        <w:tabs>
          <w:tab w:val="left" w:pos="567"/>
        </w:tabs>
        <w:contextualSpacing/>
        <w:rPr>
          <w:rFonts w:ascii="Bahnschrift" w:hAnsi="Bahnschrift" w:cs="Calibri"/>
          <w:sz w:val="24"/>
          <w:szCs w:val="24"/>
          <w:u w:val="single"/>
        </w:rPr>
      </w:pPr>
    </w:p>
    <w:p w14:paraId="1B8C227C" w14:textId="77777777" w:rsidR="006D38B9" w:rsidRPr="00F1555A" w:rsidRDefault="006D38B9" w:rsidP="006D38B9">
      <w:pPr>
        <w:pStyle w:val="Odstavecseseznamem"/>
        <w:numPr>
          <w:ilvl w:val="0"/>
          <w:numId w:val="27"/>
        </w:numPr>
        <w:tabs>
          <w:tab w:val="left" w:pos="567"/>
        </w:tabs>
        <w:ind w:left="284" w:hanging="284"/>
        <w:rPr>
          <w:rFonts w:ascii="Bahnschrift" w:hAnsi="Bahnschrift" w:cs="Calibri"/>
          <w:sz w:val="24"/>
          <w:szCs w:val="24"/>
        </w:rPr>
      </w:pPr>
      <w:r w:rsidRPr="00F1555A">
        <w:rPr>
          <w:rFonts w:ascii="Bahnschrift" w:hAnsi="Bahnschrift" w:cs="Calibri"/>
          <w:sz w:val="24"/>
          <w:szCs w:val="24"/>
        </w:rPr>
        <w:t>Celkový základ daně:</w:t>
      </w:r>
    </w:p>
    <w:p w14:paraId="6A13BE52" w14:textId="77777777" w:rsidR="006D38B9" w:rsidRPr="00F1555A" w:rsidRDefault="006D38B9" w:rsidP="006D38B9">
      <w:pPr>
        <w:tabs>
          <w:tab w:val="left" w:pos="567"/>
        </w:tabs>
        <w:ind w:left="567"/>
        <w:contextualSpacing/>
        <w:rPr>
          <w:rFonts w:ascii="Bahnschrift" w:hAnsi="Bahnschrift" w:cs="Calibri"/>
          <w:b/>
          <w:sz w:val="24"/>
          <w:szCs w:val="24"/>
        </w:rPr>
      </w:pPr>
      <w:r w:rsidRPr="00F1555A">
        <w:rPr>
          <w:rFonts w:ascii="Bahnschrift" w:hAnsi="Bahnschrift" w:cs="Calibri"/>
          <w:sz w:val="24"/>
          <w:szCs w:val="24"/>
        </w:rPr>
        <w:t xml:space="preserve">§6 + §7 + §8 + §9 + §10 = </w:t>
      </w:r>
      <w:r w:rsidRPr="00F1555A">
        <w:rPr>
          <w:rFonts w:ascii="Bahnschrift" w:hAnsi="Bahnschrift" w:cs="Calibri"/>
          <w:b/>
          <w:sz w:val="24"/>
          <w:szCs w:val="24"/>
        </w:rPr>
        <w:t>946 760 Kč</w:t>
      </w:r>
    </w:p>
    <w:p w14:paraId="12793060" w14:textId="77777777" w:rsidR="006D38B9" w:rsidRPr="00F1555A" w:rsidRDefault="006D38B9" w:rsidP="006D38B9">
      <w:pPr>
        <w:tabs>
          <w:tab w:val="left" w:pos="567"/>
        </w:tabs>
        <w:contextualSpacing/>
        <w:rPr>
          <w:rFonts w:ascii="Bahnschrift" w:hAnsi="Bahnschrift" w:cs="Calibri"/>
          <w:b/>
          <w:sz w:val="24"/>
          <w:szCs w:val="24"/>
        </w:rPr>
      </w:pPr>
    </w:p>
    <w:p w14:paraId="4E418B85" w14:textId="77777777" w:rsidR="006D38B9" w:rsidRPr="00F1555A" w:rsidRDefault="006D38B9" w:rsidP="006D38B9">
      <w:pPr>
        <w:pStyle w:val="Odstavecseseznamem"/>
        <w:numPr>
          <w:ilvl w:val="0"/>
          <w:numId w:val="27"/>
        </w:numPr>
        <w:tabs>
          <w:tab w:val="left" w:pos="567"/>
        </w:tabs>
        <w:ind w:left="284" w:hanging="284"/>
        <w:rPr>
          <w:rFonts w:ascii="Bahnschrift" w:hAnsi="Bahnschrift" w:cs="Calibri"/>
          <w:sz w:val="24"/>
          <w:szCs w:val="24"/>
        </w:rPr>
      </w:pPr>
      <w:r w:rsidRPr="00F1555A">
        <w:rPr>
          <w:rFonts w:ascii="Bahnschrift" w:hAnsi="Bahnschrift" w:cs="Calibri"/>
          <w:sz w:val="24"/>
          <w:szCs w:val="24"/>
        </w:rPr>
        <w:t>Nezdanitelné a odčitatelné položky:</w:t>
      </w:r>
    </w:p>
    <w:p w14:paraId="43925372" w14:textId="77777777" w:rsidR="006D38B9" w:rsidRPr="00F1555A" w:rsidRDefault="006D38B9" w:rsidP="006D38B9">
      <w:pPr>
        <w:pStyle w:val="Odstavecseseznamem"/>
        <w:numPr>
          <w:ilvl w:val="0"/>
          <w:numId w:val="25"/>
        </w:numPr>
        <w:tabs>
          <w:tab w:val="left" w:pos="284"/>
          <w:tab w:val="left" w:pos="6804"/>
        </w:tabs>
        <w:ind w:left="567" w:hanging="141"/>
        <w:rPr>
          <w:rFonts w:ascii="Bahnschrift" w:hAnsi="Bahnschrift" w:cs="Calibri"/>
          <w:sz w:val="24"/>
          <w:szCs w:val="24"/>
        </w:rPr>
      </w:pPr>
      <w:r w:rsidRPr="00F1555A">
        <w:rPr>
          <w:rFonts w:ascii="Bahnschrift" w:hAnsi="Bahnschrift" w:cs="Calibri"/>
          <w:sz w:val="24"/>
          <w:szCs w:val="24"/>
        </w:rPr>
        <w:t xml:space="preserve">dary (max. do výše 15% ze základu daně) </w:t>
      </w:r>
      <w:proofErr w:type="gramStart"/>
      <w:r w:rsidRPr="00F1555A">
        <w:rPr>
          <w:rFonts w:ascii="Bahnschrift" w:hAnsi="Bahnschrift" w:cs="Calibri"/>
          <w:sz w:val="24"/>
          <w:szCs w:val="24"/>
        </w:rPr>
        <w:tab/>
        <w:t xml:space="preserve">  20</w:t>
      </w:r>
      <w:proofErr w:type="gramEnd"/>
      <w:r w:rsidRPr="00F1555A">
        <w:rPr>
          <w:rFonts w:ascii="Bahnschrift" w:hAnsi="Bahnschrift" w:cs="Calibri"/>
          <w:sz w:val="24"/>
          <w:szCs w:val="24"/>
        </w:rPr>
        <w:t> 000 Kč</w:t>
      </w:r>
    </w:p>
    <w:p w14:paraId="5F9805FE" w14:textId="77777777" w:rsidR="006D38B9" w:rsidRPr="00F1555A" w:rsidRDefault="006D38B9" w:rsidP="006D38B9">
      <w:pPr>
        <w:pStyle w:val="Odstavecseseznamem"/>
        <w:numPr>
          <w:ilvl w:val="0"/>
          <w:numId w:val="25"/>
        </w:numPr>
        <w:tabs>
          <w:tab w:val="left" w:pos="284"/>
          <w:tab w:val="left" w:pos="6804"/>
        </w:tabs>
        <w:ind w:left="567" w:hanging="141"/>
        <w:rPr>
          <w:rFonts w:ascii="Bahnschrift" w:hAnsi="Bahnschrift" w:cs="Calibri"/>
          <w:sz w:val="24"/>
          <w:szCs w:val="24"/>
        </w:rPr>
      </w:pPr>
      <w:r w:rsidRPr="00F1555A">
        <w:rPr>
          <w:rFonts w:ascii="Bahnschrift" w:hAnsi="Bahnschrift" w:cs="Calibri"/>
          <w:sz w:val="24"/>
          <w:szCs w:val="24"/>
        </w:rPr>
        <w:t xml:space="preserve">odborová organizace (nejvýše do 3 000 </w:t>
      </w:r>
      <w:proofErr w:type="gramStart"/>
      <w:r w:rsidRPr="00F1555A">
        <w:rPr>
          <w:rFonts w:ascii="Bahnschrift" w:hAnsi="Bahnschrift" w:cs="Calibri"/>
          <w:sz w:val="24"/>
          <w:szCs w:val="24"/>
        </w:rPr>
        <w:t xml:space="preserve">Kč)  </w:t>
      </w:r>
      <w:r w:rsidRPr="00F1555A">
        <w:rPr>
          <w:rFonts w:ascii="Bahnschrift" w:hAnsi="Bahnschrift" w:cs="Calibri"/>
          <w:sz w:val="24"/>
          <w:szCs w:val="24"/>
        </w:rPr>
        <w:tab/>
      </w:r>
      <w:proofErr w:type="gramEnd"/>
      <w:r w:rsidRPr="00F1555A">
        <w:rPr>
          <w:rFonts w:ascii="Bahnschrift" w:hAnsi="Bahnschrift" w:cs="Calibri"/>
          <w:sz w:val="24"/>
          <w:szCs w:val="24"/>
        </w:rPr>
        <w:t xml:space="preserve">    1 200 Kč</w:t>
      </w:r>
    </w:p>
    <w:p w14:paraId="662AC959" w14:textId="77777777" w:rsidR="006D38B9" w:rsidRPr="00F1555A" w:rsidRDefault="006D38B9" w:rsidP="006D38B9">
      <w:pPr>
        <w:pStyle w:val="Odstavecseseznamem"/>
        <w:numPr>
          <w:ilvl w:val="0"/>
          <w:numId w:val="25"/>
        </w:numPr>
        <w:tabs>
          <w:tab w:val="left" w:pos="284"/>
          <w:tab w:val="left" w:pos="6804"/>
        </w:tabs>
        <w:ind w:left="567" w:hanging="141"/>
        <w:rPr>
          <w:rFonts w:ascii="Bahnschrift" w:hAnsi="Bahnschrift" w:cs="Calibri"/>
          <w:sz w:val="24"/>
          <w:szCs w:val="24"/>
        </w:rPr>
      </w:pPr>
      <w:r w:rsidRPr="00F1555A">
        <w:rPr>
          <w:rFonts w:ascii="Bahnschrift" w:hAnsi="Bahnschrift" w:cs="Calibri"/>
          <w:sz w:val="24"/>
          <w:szCs w:val="24"/>
        </w:rPr>
        <w:t xml:space="preserve">hypotéční úvěr (do 300 000 </w:t>
      </w:r>
      <w:proofErr w:type="gramStart"/>
      <w:r w:rsidRPr="00F1555A">
        <w:rPr>
          <w:rFonts w:ascii="Bahnschrift" w:hAnsi="Bahnschrift" w:cs="Calibri"/>
          <w:sz w:val="24"/>
          <w:szCs w:val="24"/>
        </w:rPr>
        <w:t xml:space="preserve">Kč)  </w:t>
      </w:r>
      <w:r w:rsidRPr="00F1555A">
        <w:rPr>
          <w:rFonts w:ascii="Bahnschrift" w:hAnsi="Bahnschrift" w:cs="Calibri"/>
          <w:sz w:val="24"/>
          <w:szCs w:val="24"/>
        </w:rPr>
        <w:tab/>
      </w:r>
      <w:proofErr w:type="gramEnd"/>
      <w:r w:rsidRPr="00F1555A">
        <w:rPr>
          <w:rFonts w:ascii="Bahnschrift" w:hAnsi="Bahnschrift" w:cs="Calibri"/>
          <w:sz w:val="24"/>
          <w:szCs w:val="24"/>
        </w:rPr>
        <w:t xml:space="preserve">  50 000 Kč</w:t>
      </w:r>
    </w:p>
    <w:p w14:paraId="127B40A3" w14:textId="77777777" w:rsidR="006D38B9" w:rsidRPr="00F1555A" w:rsidRDefault="006D38B9" w:rsidP="006D38B9">
      <w:pPr>
        <w:pStyle w:val="Odstavecseseznamem"/>
        <w:numPr>
          <w:ilvl w:val="0"/>
          <w:numId w:val="25"/>
        </w:numPr>
        <w:tabs>
          <w:tab w:val="left" w:pos="284"/>
          <w:tab w:val="left" w:pos="6804"/>
        </w:tabs>
        <w:ind w:left="567" w:hanging="141"/>
        <w:rPr>
          <w:rFonts w:ascii="Bahnschrift" w:hAnsi="Bahnschrift" w:cs="Calibri"/>
          <w:sz w:val="24"/>
          <w:szCs w:val="24"/>
        </w:rPr>
      </w:pPr>
      <w:r w:rsidRPr="00F1555A">
        <w:rPr>
          <w:rFonts w:ascii="Bahnschrift" w:hAnsi="Bahnschrift" w:cs="Calibri"/>
          <w:sz w:val="24"/>
          <w:szCs w:val="24"/>
        </w:rPr>
        <w:t xml:space="preserve">soukromé pojištění (do 24 000 Kč) </w:t>
      </w:r>
      <w:r w:rsidRPr="00F1555A">
        <w:rPr>
          <w:rFonts w:ascii="Bahnschrift" w:hAnsi="Bahnschrift" w:cs="Calibri"/>
          <w:sz w:val="24"/>
          <w:szCs w:val="24"/>
        </w:rPr>
        <w:tab/>
        <w:t xml:space="preserve">    6 000 Kč</w:t>
      </w:r>
    </w:p>
    <w:p w14:paraId="1D6B76DF" w14:textId="77777777" w:rsidR="006D38B9" w:rsidRPr="00F1555A" w:rsidRDefault="006D38B9" w:rsidP="006D38B9">
      <w:pPr>
        <w:pStyle w:val="Odstavecseseznamem"/>
        <w:numPr>
          <w:ilvl w:val="0"/>
          <w:numId w:val="25"/>
        </w:numPr>
        <w:tabs>
          <w:tab w:val="left" w:pos="284"/>
          <w:tab w:val="left" w:pos="6804"/>
        </w:tabs>
        <w:ind w:left="567" w:hanging="141"/>
        <w:rPr>
          <w:rFonts w:ascii="Bahnschrift" w:hAnsi="Bahnschrift" w:cs="Calibri"/>
          <w:sz w:val="24"/>
          <w:szCs w:val="24"/>
        </w:rPr>
      </w:pPr>
      <w:r w:rsidRPr="00F1555A">
        <w:rPr>
          <w:rFonts w:ascii="Bahnschrift" w:hAnsi="Bahnschrift" w:cs="Calibri"/>
          <w:sz w:val="24"/>
          <w:szCs w:val="24"/>
        </w:rPr>
        <w:t>ztráta z minulých let (do 5 let)</w:t>
      </w:r>
      <w:proofErr w:type="gramStart"/>
      <w:r w:rsidRPr="00F1555A">
        <w:rPr>
          <w:rFonts w:ascii="Bahnschrift" w:hAnsi="Bahnschrift" w:cs="Calibri"/>
          <w:sz w:val="24"/>
          <w:szCs w:val="24"/>
        </w:rPr>
        <w:tab/>
        <w:t xml:space="preserve">  45</w:t>
      </w:r>
      <w:proofErr w:type="gramEnd"/>
      <w:r w:rsidRPr="00F1555A">
        <w:rPr>
          <w:rFonts w:ascii="Bahnschrift" w:hAnsi="Bahnschrift" w:cs="Calibri"/>
          <w:sz w:val="24"/>
          <w:szCs w:val="24"/>
        </w:rPr>
        <w:t> 000 Kč</w:t>
      </w:r>
    </w:p>
    <w:p w14:paraId="3EBC11B1" w14:textId="77777777" w:rsidR="006D38B9" w:rsidRPr="00F1555A" w:rsidRDefault="006D38B9" w:rsidP="006D38B9">
      <w:pPr>
        <w:tabs>
          <w:tab w:val="left" w:pos="284"/>
          <w:tab w:val="left" w:pos="6804"/>
        </w:tabs>
        <w:ind w:left="426"/>
        <w:contextualSpacing/>
        <w:rPr>
          <w:rFonts w:ascii="Bahnschrift" w:hAnsi="Bahnschrift" w:cs="Calibri"/>
          <w:sz w:val="24"/>
          <w:szCs w:val="24"/>
        </w:rPr>
      </w:pPr>
      <w:r w:rsidRPr="00F1555A">
        <w:rPr>
          <w:rFonts w:ascii="Bahnschrift" w:hAnsi="Bahnschrift" w:cs="Calibri"/>
          <w:sz w:val="24"/>
          <w:szCs w:val="24"/>
        </w:rPr>
        <w:t>Celkem</w:t>
      </w:r>
      <w:r w:rsidRPr="00F1555A">
        <w:rPr>
          <w:rFonts w:ascii="Bahnschrift" w:hAnsi="Bahnschrift" w:cs="Calibri"/>
          <w:sz w:val="24"/>
          <w:szCs w:val="24"/>
        </w:rPr>
        <w:tab/>
      </w:r>
      <w:r w:rsidRPr="00F1555A">
        <w:rPr>
          <w:rFonts w:ascii="Bahnschrift" w:hAnsi="Bahnschrift" w:cs="Calibri"/>
          <w:b/>
          <w:sz w:val="24"/>
          <w:szCs w:val="24"/>
        </w:rPr>
        <w:t>122 200 Kč</w:t>
      </w:r>
    </w:p>
    <w:p w14:paraId="4FFF947B" w14:textId="77777777" w:rsidR="006D38B9" w:rsidRPr="00F1555A" w:rsidRDefault="006D38B9" w:rsidP="006D38B9">
      <w:pPr>
        <w:tabs>
          <w:tab w:val="left" w:pos="284"/>
        </w:tabs>
        <w:contextualSpacing/>
        <w:rPr>
          <w:rFonts w:ascii="Bahnschrift" w:hAnsi="Bahnschrift" w:cs="Calibri"/>
          <w:sz w:val="24"/>
          <w:szCs w:val="24"/>
        </w:rPr>
      </w:pPr>
    </w:p>
    <w:p w14:paraId="1AF02314" w14:textId="77777777" w:rsidR="006D38B9" w:rsidRPr="00F1555A" w:rsidRDefault="006D38B9" w:rsidP="006D38B9">
      <w:pPr>
        <w:pStyle w:val="Odstavecseseznamem"/>
        <w:numPr>
          <w:ilvl w:val="0"/>
          <w:numId w:val="27"/>
        </w:numPr>
        <w:tabs>
          <w:tab w:val="left" w:pos="6379"/>
        </w:tabs>
        <w:ind w:left="284" w:hanging="284"/>
        <w:rPr>
          <w:rFonts w:ascii="Bahnschrift" w:hAnsi="Bahnschrift" w:cs="Calibri"/>
          <w:sz w:val="24"/>
          <w:szCs w:val="24"/>
        </w:rPr>
      </w:pPr>
      <w:r w:rsidRPr="00F1555A">
        <w:rPr>
          <w:rFonts w:ascii="Bahnschrift" w:hAnsi="Bahnschrift" w:cs="Calibri"/>
          <w:sz w:val="24"/>
          <w:szCs w:val="24"/>
        </w:rPr>
        <w:t>Základ daně snížený o odčitatelné položky: (zaokrouhlujeme na celé stovky dolů)</w:t>
      </w:r>
    </w:p>
    <w:p w14:paraId="097E7B6E" w14:textId="77777777" w:rsidR="006D38B9" w:rsidRPr="00F1555A" w:rsidRDefault="006D38B9" w:rsidP="006D38B9">
      <w:pPr>
        <w:tabs>
          <w:tab w:val="left" w:pos="284"/>
        </w:tabs>
        <w:ind w:left="426"/>
        <w:contextualSpacing/>
        <w:rPr>
          <w:rFonts w:ascii="Bahnschrift" w:hAnsi="Bahnschrift" w:cs="Calibri"/>
          <w:sz w:val="24"/>
          <w:szCs w:val="24"/>
        </w:rPr>
      </w:pPr>
      <w:r w:rsidRPr="00F1555A">
        <w:rPr>
          <w:rFonts w:ascii="Bahnschrift" w:hAnsi="Bahnschrift" w:cs="Calibri"/>
          <w:sz w:val="24"/>
          <w:szCs w:val="24"/>
        </w:rPr>
        <w:t xml:space="preserve">946 760 – 122 200 = 824 560 = </w:t>
      </w:r>
      <w:r w:rsidRPr="00F1555A">
        <w:rPr>
          <w:rFonts w:ascii="Bahnschrift" w:hAnsi="Bahnschrift" w:cs="Calibri"/>
          <w:b/>
          <w:sz w:val="24"/>
          <w:szCs w:val="24"/>
        </w:rPr>
        <w:t>824 500 Kč</w:t>
      </w:r>
    </w:p>
    <w:p w14:paraId="5451D12C" w14:textId="77777777" w:rsidR="006D38B9" w:rsidRPr="00F1555A" w:rsidRDefault="006D38B9" w:rsidP="006D38B9">
      <w:pPr>
        <w:tabs>
          <w:tab w:val="left" w:pos="284"/>
        </w:tabs>
        <w:contextualSpacing/>
        <w:rPr>
          <w:rFonts w:ascii="Bahnschrift" w:hAnsi="Bahnschrift" w:cs="Calibri"/>
          <w:b/>
          <w:sz w:val="24"/>
          <w:szCs w:val="24"/>
        </w:rPr>
      </w:pPr>
    </w:p>
    <w:p w14:paraId="61D27740" w14:textId="77777777" w:rsidR="006D38B9" w:rsidRPr="00F1555A" w:rsidRDefault="006D38B9" w:rsidP="006D38B9">
      <w:pPr>
        <w:pStyle w:val="Odstavecseseznamem"/>
        <w:numPr>
          <w:ilvl w:val="0"/>
          <w:numId w:val="27"/>
        </w:numPr>
        <w:tabs>
          <w:tab w:val="left" w:pos="284"/>
        </w:tabs>
        <w:ind w:left="284" w:hanging="284"/>
        <w:rPr>
          <w:rFonts w:ascii="Bahnschrift" w:hAnsi="Bahnschrift" w:cs="Calibri"/>
          <w:sz w:val="24"/>
          <w:szCs w:val="24"/>
        </w:rPr>
      </w:pPr>
      <w:r w:rsidRPr="00F1555A">
        <w:rPr>
          <w:rFonts w:ascii="Bahnschrift" w:hAnsi="Bahnschrift" w:cs="Calibri"/>
          <w:sz w:val="24"/>
          <w:szCs w:val="24"/>
        </w:rPr>
        <w:t>Daňová povinnost před slevami:</w:t>
      </w:r>
    </w:p>
    <w:p w14:paraId="6235AC2A" w14:textId="77777777" w:rsidR="006D38B9" w:rsidRPr="00F1555A" w:rsidRDefault="006D38B9" w:rsidP="006D38B9">
      <w:pPr>
        <w:tabs>
          <w:tab w:val="left" w:pos="284"/>
        </w:tabs>
        <w:ind w:left="426"/>
        <w:contextualSpacing/>
        <w:rPr>
          <w:rFonts w:ascii="Bahnschrift" w:hAnsi="Bahnschrift" w:cs="Calibri"/>
          <w:b/>
          <w:sz w:val="24"/>
          <w:szCs w:val="24"/>
        </w:rPr>
      </w:pPr>
      <w:r w:rsidRPr="00F1555A">
        <w:rPr>
          <w:rFonts w:ascii="Bahnschrift" w:hAnsi="Bahnschrift" w:cs="Calibri"/>
          <w:sz w:val="24"/>
          <w:szCs w:val="24"/>
        </w:rPr>
        <w:t xml:space="preserve">824 500 * 0,15 = </w:t>
      </w:r>
      <w:r w:rsidRPr="00F1555A">
        <w:rPr>
          <w:rFonts w:ascii="Bahnschrift" w:hAnsi="Bahnschrift" w:cs="Calibri"/>
          <w:b/>
          <w:sz w:val="24"/>
          <w:szCs w:val="24"/>
        </w:rPr>
        <w:t>123 675 Kč</w:t>
      </w:r>
    </w:p>
    <w:p w14:paraId="401A9FE6" w14:textId="77777777" w:rsidR="006D38B9" w:rsidRPr="00F1555A" w:rsidRDefault="006D38B9" w:rsidP="006D38B9">
      <w:pPr>
        <w:tabs>
          <w:tab w:val="left" w:pos="284"/>
        </w:tabs>
        <w:contextualSpacing/>
        <w:rPr>
          <w:rFonts w:ascii="Bahnschrift" w:hAnsi="Bahnschrift" w:cs="Calibri"/>
          <w:sz w:val="24"/>
          <w:szCs w:val="24"/>
        </w:rPr>
      </w:pPr>
    </w:p>
    <w:p w14:paraId="58750FD2" w14:textId="77777777" w:rsidR="006D38B9" w:rsidRPr="00F1555A" w:rsidRDefault="006D38B9" w:rsidP="006D38B9">
      <w:pPr>
        <w:pStyle w:val="Odstavecseseznamem"/>
        <w:numPr>
          <w:ilvl w:val="0"/>
          <w:numId w:val="27"/>
        </w:numPr>
        <w:tabs>
          <w:tab w:val="left" w:pos="284"/>
        </w:tabs>
        <w:ind w:left="284" w:hanging="284"/>
        <w:rPr>
          <w:rFonts w:ascii="Bahnschrift" w:hAnsi="Bahnschrift" w:cs="Calibri"/>
          <w:sz w:val="24"/>
          <w:szCs w:val="24"/>
        </w:rPr>
      </w:pPr>
      <w:r w:rsidRPr="00F1555A">
        <w:rPr>
          <w:rFonts w:ascii="Bahnschrift" w:hAnsi="Bahnschrift" w:cs="Calibri"/>
          <w:sz w:val="24"/>
          <w:szCs w:val="24"/>
        </w:rPr>
        <w:t>Slevy na dani:</w:t>
      </w:r>
    </w:p>
    <w:p w14:paraId="1DECE041" w14:textId="77777777" w:rsidR="006D38B9" w:rsidRPr="00F1555A" w:rsidRDefault="006D38B9" w:rsidP="006D38B9">
      <w:pPr>
        <w:pStyle w:val="Odstavecseseznamem"/>
        <w:numPr>
          <w:ilvl w:val="0"/>
          <w:numId w:val="26"/>
        </w:numPr>
        <w:tabs>
          <w:tab w:val="left" w:pos="567"/>
        </w:tabs>
        <w:ind w:left="567" w:hanging="142"/>
        <w:rPr>
          <w:rFonts w:ascii="Bahnschrift" w:hAnsi="Bahnschrift" w:cs="Calibri"/>
          <w:sz w:val="24"/>
          <w:szCs w:val="24"/>
        </w:rPr>
      </w:pPr>
      <w:r w:rsidRPr="00F1555A">
        <w:rPr>
          <w:rFonts w:ascii="Bahnschrift" w:hAnsi="Bahnschrift" w:cs="Calibri"/>
          <w:sz w:val="24"/>
          <w:szCs w:val="24"/>
        </w:rPr>
        <w:t xml:space="preserve">poplatník – 2 070 * 12 = </w:t>
      </w:r>
      <w:r w:rsidRPr="00F1555A">
        <w:rPr>
          <w:rFonts w:ascii="Bahnschrift" w:hAnsi="Bahnschrift" w:cs="Calibri"/>
          <w:sz w:val="24"/>
          <w:szCs w:val="24"/>
          <w:u w:val="single"/>
        </w:rPr>
        <w:t>24 840 Kč</w:t>
      </w:r>
    </w:p>
    <w:p w14:paraId="2363E5D9" w14:textId="77777777" w:rsidR="006D38B9" w:rsidRPr="00F1555A" w:rsidRDefault="006D38B9" w:rsidP="006D38B9">
      <w:pPr>
        <w:pStyle w:val="Odstavecseseznamem"/>
        <w:numPr>
          <w:ilvl w:val="0"/>
          <w:numId w:val="26"/>
        </w:numPr>
        <w:tabs>
          <w:tab w:val="left" w:pos="567"/>
        </w:tabs>
        <w:ind w:left="567" w:hanging="142"/>
        <w:rPr>
          <w:rFonts w:ascii="Bahnschrift" w:hAnsi="Bahnschrift" w:cs="Calibri"/>
          <w:sz w:val="24"/>
          <w:szCs w:val="24"/>
        </w:rPr>
      </w:pPr>
      <w:r w:rsidRPr="00F1555A">
        <w:rPr>
          <w:rFonts w:ascii="Bahnschrift" w:hAnsi="Bahnschrift" w:cs="Calibri"/>
          <w:sz w:val="24"/>
          <w:szCs w:val="24"/>
        </w:rPr>
        <w:t xml:space="preserve">na 1 dítě – 1 267 * 12 = </w:t>
      </w:r>
      <w:r w:rsidRPr="00F1555A">
        <w:rPr>
          <w:rFonts w:ascii="Bahnschrift" w:hAnsi="Bahnschrift" w:cs="Calibri"/>
          <w:sz w:val="24"/>
          <w:szCs w:val="24"/>
          <w:u w:val="single"/>
        </w:rPr>
        <w:t>15 204 Kč</w:t>
      </w:r>
    </w:p>
    <w:p w14:paraId="4A756D34" w14:textId="77777777" w:rsidR="006D38B9" w:rsidRPr="00F1555A" w:rsidRDefault="006D38B9" w:rsidP="006D38B9">
      <w:pPr>
        <w:tabs>
          <w:tab w:val="left" w:pos="284"/>
        </w:tabs>
        <w:contextualSpacing/>
        <w:rPr>
          <w:rFonts w:ascii="Bahnschrift" w:hAnsi="Bahnschrift" w:cs="Calibri"/>
          <w:sz w:val="24"/>
          <w:szCs w:val="24"/>
        </w:rPr>
      </w:pPr>
    </w:p>
    <w:p w14:paraId="15EB46A6" w14:textId="77777777" w:rsidR="006D38B9" w:rsidRPr="00F1555A" w:rsidRDefault="006D38B9" w:rsidP="006D38B9">
      <w:pPr>
        <w:pStyle w:val="Odstavecseseznamem"/>
        <w:numPr>
          <w:ilvl w:val="0"/>
          <w:numId w:val="27"/>
        </w:numPr>
        <w:tabs>
          <w:tab w:val="left" w:pos="284"/>
        </w:tabs>
        <w:ind w:left="284" w:hanging="284"/>
        <w:rPr>
          <w:rFonts w:ascii="Bahnschrift" w:hAnsi="Bahnschrift" w:cs="Calibri"/>
          <w:sz w:val="24"/>
          <w:szCs w:val="24"/>
        </w:rPr>
      </w:pPr>
      <w:r w:rsidRPr="00F1555A">
        <w:rPr>
          <w:rFonts w:ascii="Bahnschrift" w:hAnsi="Bahnschrift" w:cs="Calibri"/>
          <w:sz w:val="24"/>
          <w:szCs w:val="24"/>
        </w:rPr>
        <w:t>Daňová povinnost po slevách:</w:t>
      </w:r>
    </w:p>
    <w:p w14:paraId="7E021136" w14:textId="77777777" w:rsidR="006D38B9" w:rsidRPr="00F1555A" w:rsidRDefault="006D38B9" w:rsidP="006D38B9">
      <w:pPr>
        <w:tabs>
          <w:tab w:val="left" w:pos="284"/>
        </w:tabs>
        <w:ind w:left="426"/>
        <w:contextualSpacing/>
        <w:rPr>
          <w:rFonts w:ascii="Bahnschrift" w:hAnsi="Bahnschrift" w:cs="Calibri"/>
          <w:b/>
          <w:sz w:val="24"/>
          <w:szCs w:val="24"/>
        </w:rPr>
      </w:pPr>
      <w:r w:rsidRPr="00F1555A">
        <w:rPr>
          <w:rFonts w:ascii="Bahnschrift" w:hAnsi="Bahnschrift" w:cs="Calibri"/>
          <w:sz w:val="24"/>
          <w:szCs w:val="24"/>
        </w:rPr>
        <w:t xml:space="preserve">123 675 – 24 840 – 15 204 = </w:t>
      </w:r>
      <w:r w:rsidRPr="00F1555A">
        <w:rPr>
          <w:rFonts w:ascii="Bahnschrift" w:hAnsi="Bahnschrift" w:cs="Calibri"/>
          <w:b/>
          <w:sz w:val="24"/>
          <w:szCs w:val="24"/>
        </w:rPr>
        <w:t>83 631 Kč</w:t>
      </w:r>
    </w:p>
    <w:p w14:paraId="305B4CB0" w14:textId="77777777" w:rsidR="006D38B9" w:rsidRPr="00F1555A" w:rsidRDefault="006D38B9" w:rsidP="006D38B9">
      <w:pPr>
        <w:tabs>
          <w:tab w:val="left" w:pos="284"/>
        </w:tabs>
        <w:contextualSpacing/>
        <w:rPr>
          <w:rFonts w:ascii="Bahnschrift" w:hAnsi="Bahnschrift" w:cs="Calibri"/>
          <w:b/>
          <w:sz w:val="24"/>
          <w:szCs w:val="24"/>
        </w:rPr>
      </w:pPr>
    </w:p>
    <w:p w14:paraId="3999D062" w14:textId="77777777" w:rsidR="006D38B9" w:rsidRPr="00F1555A" w:rsidRDefault="006D38B9" w:rsidP="006D38B9">
      <w:pPr>
        <w:pStyle w:val="Odstavecseseznamem"/>
        <w:numPr>
          <w:ilvl w:val="0"/>
          <w:numId w:val="27"/>
        </w:numPr>
        <w:tabs>
          <w:tab w:val="left" w:pos="284"/>
        </w:tabs>
        <w:ind w:left="284" w:hanging="284"/>
        <w:rPr>
          <w:rFonts w:ascii="Bahnschrift" w:hAnsi="Bahnschrift" w:cs="Calibri"/>
          <w:sz w:val="24"/>
          <w:szCs w:val="24"/>
        </w:rPr>
      </w:pPr>
      <w:r w:rsidRPr="00F1555A">
        <w:rPr>
          <w:rFonts w:ascii="Bahnschrift" w:hAnsi="Bahnschrift" w:cs="Calibri"/>
          <w:sz w:val="24"/>
          <w:szCs w:val="24"/>
        </w:rPr>
        <w:t>Doplatek daně:</w:t>
      </w:r>
    </w:p>
    <w:p w14:paraId="5CDC0E46" w14:textId="77777777" w:rsidR="006D38B9" w:rsidRPr="00F1555A" w:rsidRDefault="006D38B9" w:rsidP="006D38B9">
      <w:pPr>
        <w:tabs>
          <w:tab w:val="left" w:pos="284"/>
        </w:tabs>
        <w:ind w:left="426"/>
        <w:contextualSpacing/>
        <w:rPr>
          <w:rFonts w:ascii="Bahnschrift" w:hAnsi="Bahnschrift" w:cs="Calibri"/>
          <w:sz w:val="24"/>
          <w:szCs w:val="24"/>
        </w:rPr>
      </w:pPr>
      <w:r w:rsidRPr="00F1555A">
        <w:rPr>
          <w:rFonts w:ascii="Bahnschrift" w:hAnsi="Bahnschrift" w:cs="Calibri"/>
          <w:sz w:val="24"/>
          <w:szCs w:val="24"/>
        </w:rPr>
        <w:t xml:space="preserve">83 631 – 20 000 – 42 000 = </w:t>
      </w:r>
      <w:r w:rsidRPr="00F1555A">
        <w:rPr>
          <w:rFonts w:ascii="Bahnschrift" w:hAnsi="Bahnschrift" w:cs="Calibri"/>
          <w:b/>
          <w:sz w:val="24"/>
          <w:szCs w:val="24"/>
          <w:u w:val="single"/>
        </w:rPr>
        <w:t>21 631 Kč</w:t>
      </w:r>
    </w:p>
    <w:p w14:paraId="011C88FF" w14:textId="77777777" w:rsidR="00C04112" w:rsidRPr="006665F1" w:rsidRDefault="00C04112" w:rsidP="006D38B9">
      <w:pPr>
        <w:contextualSpacing/>
        <w:rPr>
          <w:rFonts w:ascii="Calibri" w:hAnsi="Calibri" w:cs="Calibri"/>
        </w:rPr>
      </w:pPr>
    </w:p>
    <w:sectPr w:rsidR="00C04112" w:rsidRPr="00666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4BD5"/>
    <w:multiLevelType w:val="hybridMultilevel"/>
    <w:tmpl w:val="E09418EC"/>
    <w:lvl w:ilvl="0" w:tplc="FBC672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A239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04E41"/>
    <w:multiLevelType w:val="hybridMultilevel"/>
    <w:tmpl w:val="D6F6162E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A2695D"/>
    <w:multiLevelType w:val="hybridMultilevel"/>
    <w:tmpl w:val="9E7A2B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662BE"/>
    <w:multiLevelType w:val="hybridMultilevel"/>
    <w:tmpl w:val="E8E05BC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03599"/>
    <w:multiLevelType w:val="hybridMultilevel"/>
    <w:tmpl w:val="FC8AF5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30D86"/>
    <w:multiLevelType w:val="hybridMultilevel"/>
    <w:tmpl w:val="942A81B6"/>
    <w:lvl w:ilvl="0" w:tplc="FBC6720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186C61"/>
    <w:multiLevelType w:val="hybridMultilevel"/>
    <w:tmpl w:val="8FD68B9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42E90"/>
    <w:multiLevelType w:val="hybridMultilevel"/>
    <w:tmpl w:val="216A6766"/>
    <w:lvl w:ilvl="0" w:tplc="FBC672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150A0"/>
    <w:multiLevelType w:val="hybridMultilevel"/>
    <w:tmpl w:val="8AF8C7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A2D4B"/>
    <w:multiLevelType w:val="hybridMultilevel"/>
    <w:tmpl w:val="0198A428"/>
    <w:lvl w:ilvl="0" w:tplc="30A239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4346A"/>
    <w:multiLevelType w:val="hybridMultilevel"/>
    <w:tmpl w:val="C7ACB87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F5B78"/>
    <w:multiLevelType w:val="hybridMultilevel"/>
    <w:tmpl w:val="6BB2071C"/>
    <w:lvl w:ilvl="0" w:tplc="FBC672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A239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26EC9"/>
    <w:multiLevelType w:val="hybridMultilevel"/>
    <w:tmpl w:val="AAD8CC38"/>
    <w:lvl w:ilvl="0" w:tplc="FBC672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66A06"/>
    <w:multiLevelType w:val="hybridMultilevel"/>
    <w:tmpl w:val="88DCD3F2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E652C1"/>
    <w:multiLevelType w:val="hybridMultilevel"/>
    <w:tmpl w:val="83CCA14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144DD"/>
    <w:multiLevelType w:val="hybridMultilevel"/>
    <w:tmpl w:val="9CFCE1C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8F0483"/>
    <w:multiLevelType w:val="hybridMultilevel"/>
    <w:tmpl w:val="80466C40"/>
    <w:lvl w:ilvl="0" w:tplc="30A2390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ED5D76"/>
    <w:multiLevelType w:val="hybridMultilevel"/>
    <w:tmpl w:val="C57CCBB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9834AA"/>
    <w:multiLevelType w:val="hybridMultilevel"/>
    <w:tmpl w:val="7548E88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24F85"/>
    <w:multiLevelType w:val="hybridMultilevel"/>
    <w:tmpl w:val="AE4AF6B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092079"/>
    <w:multiLevelType w:val="hybridMultilevel"/>
    <w:tmpl w:val="F31292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C3A19"/>
    <w:multiLevelType w:val="hybridMultilevel"/>
    <w:tmpl w:val="3334B9C2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3EBB4078"/>
    <w:multiLevelType w:val="hybridMultilevel"/>
    <w:tmpl w:val="E2241B2C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236A02"/>
    <w:multiLevelType w:val="hybridMultilevel"/>
    <w:tmpl w:val="228E1E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0443B6"/>
    <w:multiLevelType w:val="hybridMultilevel"/>
    <w:tmpl w:val="B2C49A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E146EC"/>
    <w:multiLevelType w:val="hybridMultilevel"/>
    <w:tmpl w:val="0518E2FA"/>
    <w:lvl w:ilvl="0" w:tplc="FBC672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A23908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7527F7"/>
    <w:multiLevelType w:val="hybridMultilevel"/>
    <w:tmpl w:val="D10AFD36"/>
    <w:lvl w:ilvl="0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4F7620AC"/>
    <w:multiLevelType w:val="hybridMultilevel"/>
    <w:tmpl w:val="0CB8708E"/>
    <w:lvl w:ilvl="0" w:tplc="59824A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336101D"/>
    <w:multiLevelType w:val="hybridMultilevel"/>
    <w:tmpl w:val="3DFA031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C76A1D"/>
    <w:multiLevelType w:val="hybridMultilevel"/>
    <w:tmpl w:val="794E44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06BA0"/>
    <w:multiLevelType w:val="hybridMultilevel"/>
    <w:tmpl w:val="5D3EA886"/>
    <w:lvl w:ilvl="0" w:tplc="30A239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943182C"/>
    <w:multiLevelType w:val="hybridMultilevel"/>
    <w:tmpl w:val="042A05AC"/>
    <w:lvl w:ilvl="0" w:tplc="30A239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5604DC"/>
    <w:multiLevelType w:val="hybridMultilevel"/>
    <w:tmpl w:val="AF164DC2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F656F0B"/>
    <w:multiLevelType w:val="hybridMultilevel"/>
    <w:tmpl w:val="856A9CB4"/>
    <w:lvl w:ilvl="0" w:tplc="30A2390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0C70BEF"/>
    <w:multiLevelType w:val="hybridMultilevel"/>
    <w:tmpl w:val="14DC80FE"/>
    <w:lvl w:ilvl="0" w:tplc="FBC672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A239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4C16F8"/>
    <w:multiLevelType w:val="hybridMultilevel"/>
    <w:tmpl w:val="E0CCA458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5C7251"/>
    <w:multiLevelType w:val="hybridMultilevel"/>
    <w:tmpl w:val="34A85FAC"/>
    <w:lvl w:ilvl="0" w:tplc="FBC672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A239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66285"/>
    <w:multiLevelType w:val="hybridMultilevel"/>
    <w:tmpl w:val="1812E75E"/>
    <w:lvl w:ilvl="0" w:tplc="FBC672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EE5023"/>
    <w:multiLevelType w:val="hybridMultilevel"/>
    <w:tmpl w:val="A48C293C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AB27166"/>
    <w:multiLevelType w:val="hybridMultilevel"/>
    <w:tmpl w:val="662054B2"/>
    <w:lvl w:ilvl="0" w:tplc="FBC672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28275B"/>
    <w:multiLevelType w:val="hybridMultilevel"/>
    <w:tmpl w:val="3A48704E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CEE415B"/>
    <w:multiLevelType w:val="hybridMultilevel"/>
    <w:tmpl w:val="1242C0DC"/>
    <w:lvl w:ilvl="0" w:tplc="FBC672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A23908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831451"/>
    <w:multiLevelType w:val="hybridMultilevel"/>
    <w:tmpl w:val="4DA4EC60"/>
    <w:lvl w:ilvl="0" w:tplc="30A239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682FF8"/>
    <w:multiLevelType w:val="hybridMultilevel"/>
    <w:tmpl w:val="F042C84C"/>
    <w:lvl w:ilvl="0" w:tplc="30A239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4106818"/>
    <w:multiLevelType w:val="hybridMultilevel"/>
    <w:tmpl w:val="ACF4A34E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B931A5"/>
    <w:multiLevelType w:val="hybridMultilevel"/>
    <w:tmpl w:val="A0846526"/>
    <w:lvl w:ilvl="0" w:tplc="30A239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C3852D2"/>
    <w:multiLevelType w:val="hybridMultilevel"/>
    <w:tmpl w:val="C2F4B5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6973F1"/>
    <w:multiLevelType w:val="hybridMultilevel"/>
    <w:tmpl w:val="FCFE289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3470F5"/>
    <w:multiLevelType w:val="hybridMultilevel"/>
    <w:tmpl w:val="8B5A94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512B72"/>
    <w:multiLevelType w:val="hybridMultilevel"/>
    <w:tmpl w:val="E498259A"/>
    <w:lvl w:ilvl="0" w:tplc="FBC672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31690">
    <w:abstractNumId w:val="20"/>
  </w:num>
  <w:num w:numId="2" w16cid:durableId="644047387">
    <w:abstractNumId w:val="5"/>
  </w:num>
  <w:num w:numId="3" w16cid:durableId="1478183277">
    <w:abstractNumId w:val="27"/>
  </w:num>
  <w:num w:numId="4" w16cid:durableId="109208351">
    <w:abstractNumId w:val="3"/>
  </w:num>
  <w:num w:numId="5" w16cid:durableId="347144865">
    <w:abstractNumId w:val="9"/>
  </w:num>
  <w:num w:numId="6" w16cid:durableId="1861628351">
    <w:abstractNumId w:val="47"/>
  </w:num>
  <w:num w:numId="7" w16cid:durableId="1211114931">
    <w:abstractNumId w:val="25"/>
  </w:num>
  <w:num w:numId="8" w16cid:durableId="291329445">
    <w:abstractNumId w:val="39"/>
  </w:num>
  <w:num w:numId="9" w16cid:durableId="416829672">
    <w:abstractNumId w:val="36"/>
  </w:num>
  <w:num w:numId="10" w16cid:durableId="2000621711">
    <w:abstractNumId w:val="37"/>
  </w:num>
  <w:num w:numId="11" w16cid:durableId="307788020">
    <w:abstractNumId w:val="0"/>
  </w:num>
  <w:num w:numId="12" w16cid:durableId="1192693483">
    <w:abstractNumId w:val="43"/>
  </w:num>
  <w:num w:numId="13" w16cid:durableId="127555572">
    <w:abstractNumId w:val="31"/>
  </w:num>
  <w:num w:numId="14" w16cid:durableId="113256033">
    <w:abstractNumId w:val="45"/>
  </w:num>
  <w:num w:numId="15" w16cid:durableId="2004967072">
    <w:abstractNumId w:val="11"/>
  </w:num>
  <w:num w:numId="16" w16cid:durableId="1392121229">
    <w:abstractNumId w:val="34"/>
  </w:num>
  <w:num w:numId="17" w16cid:durableId="171182916">
    <w:abstractNumId w:val="33"/>
  </w:num>
  <w:num w:numId="18" w16cid:durableId="175927226">
    <w:abstractNumId w:val="30"/>
  </w:num>
  <w:num w:numId="19" w16cid:durableId="869991378">
    <w:abstractNumId w:val="16"/>
  </w:num>
  <w:num w:numId="20" w16cid:durableId="342049740">
    <w:abstractNumId w:val="12"/>
  </w:num>
  <w:num w:numId="21" w16cid:durableId="512768594">
    <w:abstractNumId w:val="41"/>
  </w:num>
  <w:num w:numId="22" w16cid:durableId="2098357692">
    <w:abstractNumId w:val="7"/>
  </w:num>
  <w:num w:numId="23" w16cid:durableId="852955212">
    <w:abstractNumId w:val="42"/>
  </w:num>
  <w:num w:numId="24" w16cid:durableId="636684309">
    <w:abstractNumId w:val="49"/>
  </w:num>
  <w:num w:numId="25" w16cid:durableId="1455783055">
    <w:abstractNumId w:val="8"/>
  </w:num>
  <w:num w:numId="26" w16cid:durableId="2005890334">
    <w:abstractNumId w:val="26"/>
  </w:num>
  <w:num w:numId="27" w16cid:durableId="736517458">
    <w:abstractNumId w:val="35"/>
  </w:num>
  <w:num w:numId="28" w16cid:durableId="1341393458">
    <w:abstractNumId w:val="2"/>
  </w:num>
  <w:num w:numId="29" w16cid:durableId="1184785883">
    <w:abstractNumId w:val="24"/>
  </w:num>
  <w:num w:numId="30" w16cid:durableId="1899776041">
    <w:abstractNumId w:val="1"/>
  </w:num>
  <w:num w:numId="31" w16cid:durableId="734553526">
    <w:abstractNumId w:val="18"/>
  </w:num>
  <w:num w:numId="32" w16cid:durableId="1957176281">
    <w:abstractNumId w:val="10"/>
  </w:num>
  <w:num w:numId="33" w16cid:durableId="217254020">
    <w:abstractNumId w:val="32"/>
  </w:num>
  <w:num w:numId="34" w16cid:durableId="814689297">
    <w:abstractNumId w:val="13"/>
  </w:num>
  <w:num w:numId="35" w16cid:durableId="2031175751">
    <w:abstractNumId w:val="6"/>
  </w:num>
  <w:num w:numId="36" w16cid:durableId="485900056">
    <w:abstractNumId w:val="15"/>
  </w:num>
  <w:num w:numId="37" w16cid:durableId="91098615">
    <w:abstractNumId w:val="22"/>
  </w:num>
  <w:num w:numId="38" w16cid:durableId="889415655">
    <w:abstractNumId w:val="17"/>
  </w:num>
  <w:num w:numId="39" w16cid:durableId="1518538751">
    <w:abstractNumId w:val="19"/>
  </w:num>
  <w:num w:numId="40" w16cid:durableId="1711615377">
    <w:abstractNumId w:val="21"/>
  </w:num>
  <w:num w:numId="41" w16cid:durableId="1025785565">
    <w:abstractNumId w:val="44"/>
  </w:num>
  <w:num w:numId="42" w16cid:durableId="1841698306">
    <w:abstractNumId w:val="46"/>
  </w:num>
  <w:num w:numId="43" w16cid:durableId="52388698">
    <w:abstractNumId w:val="38"/>
  </w:num>
  <w:num w:numId="44" w16cid:durableId="1866670543">
    <w:abstractNumId w:val="14"/>
  </w:num>
  <w:num w:numId="45" w16cid:durableId="1647709868">
    <w:abstractNumId w:val="4"/>
  </w:num>
  <w:num w:numId="46" w16cid:durableId="1339193048">
    <w:abstractNumId w:val="28"/>
  </w:num>
  <w:num w:numId="47" w16cid:durableId="355886133">
    <w:abstractNumId w:val="23"/>
  </w:num>
  <w:num w:numId="48" w16cid:durableId="4405428">
    <w:abstractNumId w:val="40"/>
  </w:num>
  <w:num w:numId="49" w16cid:durableId="771819504">
    <w:abstractNumId w:val="29"/>
  </w:num>
  <w:num w:numId="50" w16cid:durableId="845364893">
    <w:abstractNumId w:val="4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2153"/>
    <w:rsid w:val="00052FFE"/>
    <w:rsid w:val="00094F5D"/>
    <w:rsid w:val="001A784F"/>
    <w:rsid w:val="001B748A"/>
    <w:rsid w:val="002A5C6D"/>
    <w:rsid w:val="002B56F9"/>
    <w:rsid w:val="002F3A7C"/>
    <w:rsid w:val="00423F0C"/>
    <w:rsid w:val="00473174"/>
    <w:rsid w:val="004910FC"/>
    <w:rsid w:val="00491734"/>
    <w:rsid w:val="004B15AF"/>
    <w:rsid w:val="004B671D"/>
    <w:rsid w:val="004C6BF3"/>
    <w:rsid w:val="00500E4D"/>
    <w:rsid w:val="005442F8"/>
    <w:rsid w:val="005F1839"/>
    <w:rsid w:val="006665F1"/>
    <w:rsid w:val="00693F82"/>
    <w:rsid w:val="006D38B9"/>
    <w:rsid w:val="00711E22"/>
    <w:rsid w:val="00731E72"/>
    <w:rsid w:val="00735DE4"/>
    <w:rsid w:val="00794F1E"/>
    <w:rsid w:val="0083743D"/>
    <w:rsid w:val="008A244F"/>
    <w:rsid w:val="009E0E34"/>
    <w:rsid w:val="00A950A5"/>
    <w:rsid w:val="00AD2153"/>
    <w:rsid w:val="00B51067"/>
    <w:rsid w:val="00B80918"/>
    <w:rsid w:val="00C04112"/>
    <w:rsid w:val="00C32BA1"/>
    <w:rsid w:val="00C8080D"/>
    <w:rsid w:val="00CE6821"/>
    <w:rsid w:val="00F1555A"/>
    <w:rsid w:val="00F5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25498"/>
  <w15:docId w15:val="{8970B49A-D428-8342-A5BB-033F8413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D2153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1269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 Timová</dc:creator>
  <cp:lastModifiedBy>Jan Janiš</cp:lastModifiedBy>
  <cp:revision>25</cp:revision>
  <dcterms:created xsi:type="dcterms:W3CDTF">2019-03-13T15:20:00Z</dcterms:created>
  <dcterms:modified xsi:type="dcterms:W3CDTF">2023-10-31T20:42:00Z</dcterms:modified>
</cp:coreProperties>
</file>