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BE76" w14:textId="41E3B7A1" w:rsidR="00841042" w:rsidRPr="006278F0" w:rsidRDefault="00C12292" w:rsidP="00C12292">
      <w:pPr>
        <w:jc w:val="center"/>
        <w:rPr>
          <w:rFonts w:ascii="Bahnschrift" w:hAnsi="Bahnschrift" w:cs="Calibri"/>
          <w:b/>
          <w:bCs/>
          <w:caps/>
          <w:sz w:val="48"/>
          <w:szCs w:val="24"/>
        </w:rPr>
      </w:pPr>
      <w:r w:rsidRPr="006278F0">
        <w:rPr>
          <w:rFonts w:ascii="Bahnschrift" w:hAnsi="Bahnschrift" w:cs="Calibri"/>
          <w:b/>
          <w:bCs/>
          <w:caps/>
          <w:sz w:val="48"/>
          <w:szCs w:val="24"/>
        </w:rPr>
        <w:t>Účtování nedokončené výroby, polotovarů a výrobků</w:t>
      </w:r>
    </w:p>
    <w:p w14:paraId="1C67EED5" w14:textId="77777777" w:rsidR="00364FAD" w:rsidRDefault="00D27897" w:rsidP="00D45700">
      <w:pPr>
        <w:pStyle w:val="Odstavecseseznamem"/>
        <w:numPr>
          <w:ilvl w:val="0"/>
          <w:numId w:val="13"/>
        </w:numPr>
        <w:rPr>
          <w:rFonts w:ascii="Bahnschrift" w:hAnsi="Bahnschrift" w:cs="Calibri"/>
          <w:sz w:val="24"/>
          <w:szCs w:val="24"/>
        </w:rPr>
      </w:pPr>
      <w:proofErr w:type="gramStart"/>
      <w:r>
        <w:rPr>
          <w:rFonts w:ascii="Bahnschrift" w:hAnsi="Bahnschrift" w:cs="Calibri"/>
          <w:sz w:val="24"/>
          <w:szCs w:val="24"/>
        </w:rPr>
        <w:t>o</w:t>
      </w:r>
      <w:r w:rsidR="005238EC" w:rsidRPr="006278F0">
        <w:rPr>
          <w:rFonts w:ascii="Bahnschrift" w:hAnsi="Bahnschrift" w:cs="Calibri"/>
          <w:sz w:val="24"/>
          <w:szCs w:val="24"/>
        </w:rPr>
        <w:t xml:space="preserve">dvětví - </w:t>
      </w:r>
      <w:r>
        <w:rPr>
          <w:rFonts w:ascii="Bahnschrift" w:hAnsi="Bahnschrift" w:cs="Calibri"/>
          <w:sz w:val="24"/>
          <w:szCs w:val="24"/>
        </w:rPr>
        <w:t>v</w:t>
      </w:r>
      <w:r w:rsidR="005238EC" w:rsidRPr="006278F0">
        <w:rPr>
          <w:rFonts w:ascii="Bahnschrift" w:hAnsi="Bahnschrift" w:cs="Calibri"/>
          <w:sz w:val="24"/>
          <w:szCs w:val="24"/>
        </w:rPr>
        <w:t>ýrobní</w:t>
      </w:r>
      <w:proofErr w:type="gramEnd"/>
      <w:r w:rsidR="005238EC" w:rsidRPr="006278F0">
        <w:rPr>
          <w:rFonts w:ascii="Bahnschrift" w:hAnsi="Bahnschrift" w:cs="Calibri"/>
          <w:sz w:val="24"/>
          <w:szCs w:val="24"/>
        </w:rPr>
        <w:t xml:space="preserve"> podnik</w:t>
      </w:r>
    </w:p>
    <w:p w14:paraId="403336B8" w14:textId="61C128D6" w:rsidR="00D45700" w:rsidRPr="00364FAD" w:rsidRDefault="00D45700" w:rsidP="00D45700">
      <w:pPr>
        <w:pStyle w:val="Odstavecseseznamem"/>
        <w:numPr>
          <w:ilvl w:val="0"/>
          <w:numId w:val="13"/>
        </w:numPr>
        <w:rPr>
          <w:rFonts w:ascii="Bahnschrift" w:hAnsi="Bahnschrift" w:cs="Calibri"/>
          <w:sz w:val="24"/>
          <w:szCs w:val="24"/>
        </w:rPr>
      </w:pPr>
      <w:r w:rsidRPr="00364FAD">
        <w:rPr>
          <w:rFonts w:ascii="Bahnschrift" w:hAnsi="Bahnschrift" w:cs="Calibri"/>
          <w:sz w:val="24"/>
          <w:szCs w:val="24"/>
        </w:rPr>
        <w:t>zásoby vlastní výroby patřících do zásob –</w:t>
      </w:r>
      <w:r w:rsidRPr="00364FAD">
        <w:rPr>
          <w:rFonts w:ascii="Bahnschrift" w:hAnsi="Bahnschrift" w:cs="Calibri"/>
          <w:b/>
          <w:bCs/>
          <w:sz w:val="24"/>
          <w:szCs w:val="24"/>
        </w:rPr>
        <w:t xml:space="preserve"> nedokončená výroba, polotovary vlastní výroby, výrobky, zvířata</w:t>
      </w:r>
    </w:p>
    <w:p w14:paraId="7E403411" w14:textId="70A2974E" w:rsidR="00D45700" w:rsidRPr="009A4DFF" w:rsidRDefault="00D45700" w:rsidP="009A4DFF">
      <w:pPr>
        <w:rPr>
          <w:rFonts w:ascii="Bahnschrift" w:hAnsi="Bahnschrift" w:cs="Calibri"/>
          <w:b/>
          <w:bCs/>
          <w:sz w:val="24"/>
          <w:szCs w:val="24"/>
        </w:rPr>
      </w:pPr>
      <w:r w:rsidRPr="006278F0">
        <w:rPr>
          <w:rFonts w:ascii="Bahnschrift" w:hAnsi="Bahnschrift" w:cs="Calibri"/>
          <w:b/>
          <w:bCs/>
          <w:sz w:val="24"/>
          <w:szCs w:val="24"/>
        </w:rPr>
        <w:t>Zásoby vlastní výroby</w:t>
      </w:r>
      <w:r w:rsidR="009A4DFF">
        <w:rPr>
          <w:rFonts w:ascii="Bahnschrift" w:hAnsi="Bahnschrift" w:cs="Calibri"/>
          <w:b/>
          <w:bCs/>
          <w:sz w:val="24"/>
          <w:szCs w:val="24"/>
        </w:rPr>
        <w:t xml:space="preserve"> </w:t>
      </w:r>
      <w:r w:rsidR="009A4DFF" w:rsidRPr="009A4DFF">
        <w:rPr>
          <w:rFonts w:ascii="Bahnschrift" w:hAnsi="Bahnschrift" w:cs="Calibri"/>
          <w:sz w:val="24"/>
          <w:szCs w:val="24"/>
        </w:rPr>
        <w:t>(</w:t>
      </w:r>
      <w:r w:rsidRPr="009A4DFF">
        <w:rPr>
          <w:rFonts w:ascii="Bahnschrift" w:hAnsi="Bahnschrift" w:cs="Calibri"/>
          <w:sz w:val="24"/>
          <w:szCs w:val="24"/>
        </w:rPr>
        <w:t>účtov</w:t>
      </w:r>
      <w:r w:rsidR="009A4DFF">
        <w:rPr>
          <w:rFonts w:ascii="Bahnschrift" w:hAnsi="Bahnschrift" w:cs="Calibri"/>
          <w:sz w:val="24"/>
          <w:szCs w:val="24"/>
        </w:rPr>
        <w:t>á</w:t>
      </w:r>
      <w:r w:rsidRPr="009A4DFF">
        <w:rPr>
          <w:rFonts w:ascii="Bahnschrift" w:hAnsi="Bahnschrift" w:cs="Calibri"/>
          <w:sz w:val="24"/>
          <w:szCs w:val="24"/>
        </w:rPr>
        <w:t xml:space="preserve"> skupin</w:t>
      </w:r>
      <w:r w:rsidR="009A4DFF">
        <w:rPr>
          <w:rFonts w:ascii="Bahnschrift" w:hAnsi="Bahnschrift" w:cs="Calibri"/>
          <w:sz w:val="24"/>
          <w:szCs w:val="24"/>
        </w:rPr>
        <w:t>a</w:t>
      </w:r>
      <w:r w:rsidRPr="009A4DFF">
        <w:rPr>
          <w:rFonts w:ascii="Bahnschrift" w:hAnsi="Bahnschrift" w:cs="Calibri"/>
          <w:sz w:val="24"/>
          <w:szCs w:val="24"/>
        </w:rPr>
        <w:t xml:space="preserve"> 12</w:t>
      </w:r>
      <w:r w:rsidR="000336F7" w:rsidRPr="009A4DFF">
        <w:rPr>
          <w:rFonts w:ascii="Bahnschrift" w:hAnsi="Bahnschrift" w:cs="Calibri"/>
          <w:sz w:val="24"/>
          <w:szCs w:val="24"/>
        </w:rPr>
        <w:t xml:space="preserve"> – Zásoby vlastní činnosti</w:t>
      </w:r>
      <w:r w:rsidR="009A4DFF">
        <w:rPr>
          <w:rFonts w:ascii="Bahnschrift" w:hAnsi="Bahnschrift" w:cs="Calibri"/>
          <w:sz w:val="24"/>
          <w:szCs w:val="24"/>
        </w:rPr>
        <w:t>):</w:t>
      </w:r>
    </w:p>
    <w:p w14:paraId="26C5698C" w14:textId="77777777" w:rsidR="00D27897" w:rsidRDefault="00D45700" w:rsidP="00D45700">
      <w:pPr>
        <w:rPr>
          <w:rFonts w:ascii="Bahnschrift" w:hAnsi="Bahnschrift" w:cs="Calibri"/>
          <w:sz w:val="24"/>
          <w:szCs w:val="24"/>
        </w:rPr>
      </w:pPr>
      <w:r w:rsidRPr="006278F0">
        <w:rPr>
          <w:rFonts w:ascii="Bahnschrift" w:hAnsi="Bahnschrift" w:cs="Calibri"/>
          <w:sz w:val="24"/>
          <w:szCs w:val="24"/>
          <w:u w:val="single"/>
        </w:rPr>
        <w:t>Nedokončená výroba</w:t>
      </w:r>
      <w:r w:rsidR="005238EC" w:rsidRPr="006278F0">
        <w:rPr>
          <w:rFonts w:ascii="Bahnschrift" w:hAnsi="Bahnschrift" w:cs="Calibri"/>
          <w:sz w:val="24"/>
          <w:szCs w:val="24"/>
          <w:u w:val="single"/>
        </w:rPr>
        <w:t xml:space="preserve"> (121)</w:t>
      </w:r>
    </w:p>
    <w:p w14:paraId="001A6D63" w14:textId="5B52AC99" w:rsidR="00D45700" w:rsidRPr="00D27897" w:rsidRDefault="005238EC" w:rsidP="00D27897">
      <w:pPr>
        <w:pStyle w:val="Odstavecseseznamem"/>
        <w:numPr>
          <w:ilvl w:val="0"/>
          <w:numId w:val="17"/>
        </w:numPr>
        <w:rPr>
          <w:rFonts w:ascii="Bahnschrift" w:hAnsi="Bahnschrift" w:cs="Calibri"/>
          <w:sz w:val="24"/>
          <w:szCs w:val="24"/>
        </w:rPr>
      </w:pPr>
      <w:r w:rsidRPr="00D27897">
        <w:rPr>
          <w:rFonts w:ascii="Bahnschrift" w:hAnsi="Bahnschrift" w:cs="Calibri"/>
          <w:sz w:val="24"/>
          <w:szCs w:val="24"/>
        </w:rPr>
        <w:t>rozpracovaný materiál</w:t>
      </w:r>
      <w:r w:rsidR="00D45700" w:rsidRPr="00D27897">
        <w:rPr>
          <w:rFonts w:ascii="Bahnschrift" w:hAnsi="Bahnschrift" w:cs="Calibri"/>
          <w:sz w:val="24"/>
          <w:szCs w:val="24"/>
        </w:rPr>
        <w:t>, kter</w:t>
      </w:r>
      <w:r w:rsidRPr="00D27897">
        <w:rPr>
          <w:rFonts w:ascii="Bahnschrift" w:hAnsi="Bahnschrift" w:cs="Calibri"/>
          <w:sz w:val="24"/>
          <w:szCs w:val="24"/>
        </w:rPr>
        <w:t xml:space="preserve">ý </w:t>
      </w:r>
      <w:r w:rsidR="00D45700" w:rsidRPr="00D27897">
        <w:rPr>
          <w:rFonts w:ascii="Bahnschrift" w:hAnsi="Bahnschrift" w:cs="Calibri"/>
          <w:sz w:val="24"/>
          <w:szCs w:val="24"/>
        </w:rPr>
        <w:t>již proš</w:t>
      </w:r>
      <w:r w:rsidRPr="00D27897">
        <w:rPr>
          <w:rFonts w:ascii="Bahnschrift" w:hAnsi="Bahnschrift" w:cs="Calibri"/>
          <w:sz w:val="24"/>
          <w:szCs w:val="24"/>
        </w:rPr>
        <w:t>el</w:t>
      </w:r>
      <w:r w:rsidR="00D45700" w:rsidRPr="00D27897">
        <w:rPr>
          <w:rFonts w:ascii="Bahnschrift" w:hAnsi="Bahnschrift" w:cs="Calibri"/>
          <w:sz w:val="24"/>
          <w:szCs w:val="24"/>
        </w:rPr>
        <w:t xml:space="preserve"> jedním nebo více výrobními stupni a ne</w:t>
      </w:r>
      <w:r w:rsidRPr="00D27897">
        <w:rPr>
          <w:rFonts w:ascii="Bahnschrift" w:hAnsi="Bahnschrift" w:cs="Calibri"/>
          <w:sz w:val="24"/>
          <w:szCs w:val="24"/>
        </w:rPr>
        <w:t xml:space="preserve">ní </w:t>
      </w:r>
      <w:r w:rsidR="00D45700" w:rsidRPr="00D27897">
        <w:rPr>
          <w:rFonts w:ascii="Bahnschrift" w:hAnsi="Bahnschrift" w:cs="Calibri"/>
          <w:sz w:val="24"/>
          <w:szCs w:val="24"/>
        </w:rPr>
        <w:t>tedy již materiálem, ale také ne</w:t>
      </w:r>
      <w:r w:rsidR="00D31EBB">
        <w:rPr>
          <w:rFonts w:ascii="Bahnschrift" w:hAnsi="Bahnschrift" w:cs="Calibri"/>
          <w:sz w:val="24"/>
          <w:szCs w:val="24"/>
        </w:rPr>
        <w:t>ní</w:t>
      </w:r>
      <w:r w:rsidR="00D45700" w:rsidRPr="00D27897">
        <w:rPr>
          <w:rFonts w:ascii="Bahnschrift" w:hAnsi="Bahnschrift" w:cs="Calibri"/>
          <w:sz w:val="24"/>
          <w:szCs w:val="24"/>
        </w:rPr>
        <w:t xml:space="preserve"> hotovým výrobkem</w:t>
      </w:r>
    </w:p>
    <w:p w14:paraId="5EC03815" w14:textId="3D78E83E" w:rsidR="00D27897" w:rsidRDefault="00D45700" w:rsidP="00D45700">
      <w:pPr>
        <w:rPr>
          <w:rFonts w:ascii="Bahnschrift" w:hAnsi="Bahnschrift" w:cs="Calibri"/>
          <w:sz w:val="24"/>
          <w:szCs w:val="24"/>
        </w:rPr>
      </w:pPr>
      <w:r w:rsidRPr="006278F0">
        <w:rPr>
          <w:rFonts w:ascii="Bahnschrift" w:hAnsi="Bahnschrift" w:cs="Calibri"/>
          <w:sz w:val="24"/>
          <w:szCs w:val="24"/>
          <w:u w:val="single"/>
        </w:rPr>
        <w:t xml:space="preserve">Polotovary </w:t>
      </w:r>
      <w:r w:rsidR="005238EC" w:rsidRPr="006278F0">
        <w:rPr>
          <w:rFonts w:ascii="Bahnschrift" w:hAnsi="Bahnschrift" w:cs="Calibri"/>
          <w:sz w:val="24"/>
          <w:szCs w:val="24"/>
          <w:u w:val="single"/>
        </w:rPr>
        <w:t>(122)</w:t>
      </w:r>
    </w:p>
    <w:p w14:paraId="10E31029" w14:textId="0C6B93B2" w:rsidR="00D45700" w:rsidRPr="00D27897" w:rsidRDefault="00D45700" w:rsidP="00D27897">
      <w:pPr>
        <w:pStyle w:val="Odstavecseseznamem"/>
        <w:numPr>
          <w:ilvl w:val="0"/>
          <w:numId w:val="17"/>
        </w:numPr>
        <w:rPr>
          <w:rFonts w:ascii="Bahnschrift" w:hAnsi="Bahnschrift" w:cs="Calibri"/>
          <w:sz w:val="24"/>
          <w:szCs w:val="24"/>
        </w:rPr>
      </w:pPr>
      <w:r w:rsidRPr="00D27897">
        <w:rPr>
          <w:rFonts w:ascii="Bahnschrift" w:hAnsi="Bahnschrift" w:cs="Calibri"/>
          <w:sz w:val="24"/>
          <w:szCs w:val="24"/>
        </w:rPr>
        <w:t>nedokončené výrobky, které se od předchozích liší tím, že jsou výsledkem relativně uzavřeného výrobního stupně a jsou určeny nejen k dohotovení do podoby výrobků, ale obvykle se mohou též samostatně prodávat</w:t>
      </w:r>
      <w:r w:rsidR="00D27897">
        <w:rPr>
          <w:rFonts w:ascii="Bahnschrift" w:hAnsi="Bahnschrift" w:cs="Calibri"/>
          <w:sz w:val="24"/>
          <w:szCs w:val="24"/>
        </w:rPr>
        <w:t xml:space="preserve"> </w:t>
      </w:r>
      <w:r w:rsidR="005238EC" w:rsidRPr="00D27897">
        <w:rPr>
          <w:rFonts w:ascii="Bahnschrift" w:hAnsi="Bahnschrift" w:cs="Calibri"/>
          <w:sz w:val="24"/>
          <w:szCs w:val="24"/>
        </w:rPr>
        <w:t>(mražená pizza)</w:t>
      </w:r>
    </w:p>
    <w:p w14:paraId="2375FD22" w14:textId="4CAD699E" w:rsidR="00D27897" w:rsidRDefault="00D45700" w:rsidP="00D45700">
      <w:pPr>
        <w:rPr>
          <w:rFonts w:ascii="Bahnschrift" w:hAnsi="Bahnschrift" w:cs="Calibri"/>
          <w:sz w:val="24"/>
          <w:szCs w:val="24"/>
          <w:u w:val="single"/>
        </w:rPr>
      </w:pPr>
      <w:r w:rsidRPr="006278F0">
        <w:rPr>
          <w:rFonts w:ascii="Bahnschrift" w:hAnsi="Bahnschrift" w:cs="Calibri"/>
          <w:sz w:val="24"/>
          <w:szCs w:val="24"/>
          <w:u w:val="single"/>
        </w:rPr>
        <w:t>Výrobky</w:t>
      </w:r>
      <w:r w:rsidR="005238EC" w:rsidRPr="006278F0">
        <w:rPr>
          <w:rFonts w:ascii="Bahnschrift" w:hAnsi="Bahnschrift" w:cs="Calibri"/>
          <w:sz w:val="24"/>
          <w:szCs w:val="24"/>
          <w:u w:val="single"/>
        </w:rPr>
        <w:t xml:space="preserve"> </w:t>
      </w:r>
      <w:r w:rsidR="00D27897">
        <w:rPr>
          <w:rFonts w:ascii="Bahnschrift" w:hAnsi="Bahnschrift" w:cs="Calibri"/>
          <w:sz w:val="24"/>
          <w:szCs w:val="24"/>
          <w:u w:val="single"/>
        </w:rPr>
        <w:t>(</w:t>
      </w:r>
      <w:r w:rsidR="005238EC" w:rsidRPr="006278F0">
        <w:rPr>
          <w:rFonts w:ascii="Bahnschrift" w:hAnsi="Bahnschrift" w:cs="Calibri"/>
          <w:sz w:val="24"/>
          <w:szCs w:val="24"/>
          <w:u w:val="single"/>
        </w:rPr>
        <w:t>123</w:t>
      </w:r>
      <w:r w:rsidR="00D27897">
        <w:rPr>
          <w:rFonts w:ascii="Bahnschrift" w:hAnsi="Bahnschrift" w:cs="Calibri"/>
          <w:sz w:val="24"/>
          <w:szCs w:val="24"/>
          <w:u w:val="single"/>
        </w:rPr>
        <w:t>)</w:t>
      </w:r>
    </w:p>
    <w:p w14:paraId="71EFBA47" w14:textId="203568AD" w:rsidR="00D45700" w:rsidRPr="00D27897" w:rsidRDefault="00D45700" w:rsidP="00D27897">
      <w:pPr>
        <w:pStyle w:val="Odstavecseseznamem"/>
        <w:numPr>
          <w:ilvl w:val="0"/>
          <w:numId w:val="17"/>
        </w:numPr>
        <w:rPr>
          <w:rFonts w:ascii="Bahnschrift" w:hAnsi="Bahnschrift" w:cs="Calibri"/>
          <w:sz w:val="24"/>
          <w:szCs w:val="24"/>
        </w:rPr>
      </w:pPr>
      <w:r w:rsidRPr="00D27897">
        <w:rPr>
          <w:rFonts w:ascii="Bahnschrift" w:hAnsi="Bahnschrift" w:cs="Calibri"/>
          <w:sz w:val="24"/>
          <w:szCs w:val="24"/>
        </w:rPr>
        <w:t>předměty, které podnik vyrábí s cílem prodat je odběratelům</w:t>
      </w:r>
    </w:p>
    <w:p w14:paraId="051E0D56" w14:textId="0D58072C" w:rsidR="00D27897" w:rsidRDefault="00AD1A5B" w:rsidP="00D45700">
      <w:pPr>
        <w:rPr>
          <w:rFonts w:ascii="Bahnschrift" w:hAnsi="Bahnschrift" w:cs="Calibri"/>
          <w:sz w:val="24"/>
          <w:szCs w:val="24"/>
          <w:u w:val="single"/>
        </w:rPr>
      </w:pPr>
      <w:r w:rsidRPr="00AD1A5B">
        <w:rPr>
          <w:rFonts w:ascii="Bahnschrift" w:hAnsi="Bahnschrift" w:cs="Calibri"/>
          <w:sz w:val="24"/>
          <w:szCs w:val="24"/>
          <w:u w:val="single"/>
        </w:rPr>
        <w:t>Mladá a ostatní zvířata a jejich skupiny (124)</w:t>
      </w:r>
    </w:p>
    <w:p w14:paraId="0131A006" w14:textId="6EA14B53" w:rsidR="00AD1A5B" w:rsidRPr="00AD1A5B" w:rsidRDefault="00AD1A5B" w:rsidP="00AD1A5B">
      <w:pPr>
        <w:pStyle w:val="Odstavecseseznamem"/>
        <w:numPr>
          <w:ilvl w:val="0"/>
          <w:numId w:val="17"/>
        </w:numPr>
        <w:rPr>
          <w:rFonts w:ascii="Bahnschrift" w:hAnsi="Bahnschrift" w:cs="Calibri"/>
          <w:sz w:val="24"/>
          <w:szCs w:val="24"/>
          <w:u w:val="single"/>
        </w:rPr>
      </w:pPr>
      <w:r>
        <w:rPr>
          <w:rFonts w:ascii="Bahnschrift" w:hAnsi="Bahnschrift" w:cs="Calibri"/>
          <w:sz w:val="24"/>
          <w:szCs w:val="24"/>
        </w:rPr>
        <w:t>mladá zvířata a dále zvířata nesplňující kritéria pro zařazení do dlouhodobého hmotného majetku</w:t>
      </w:r>
    </w:p>
    <w:p w14:paraId="2EA51B57" w14:textId="77777777" w:rsidR="00D27897" w:rsidRPr="006278F0" w:rsidRDefault="00D27897" w:rsidP="00D45700">
      <w:pPr>
        <w:rPr>
          <w:rFonts w:ascii="Bahnschrift" w:hAnsi="Bahnschrift" w:cs="Calibri"/>
          <w:sz w:val="24"/>
          <w:szCs w:val="24"/>
        </w:rPr>
      </w:pPr>
    </w:p>
    <w:p w14:paraId="53AB3693" w14:textId="151CED63" w:rsidR="00890E14" w:rsidRDefault="00D45700" w:rsidP="00890E14">
      <w:pPr>
        <w:rPr>
          <w:rFonts w:ascii="Bahnschrift" w:hAnsi="Bahnschrift" w:cs="Calibri"/>
          <w:b/>
          <w:bCs/>
          <w:sz w:val="24"/>
          <w:szCs w:val="24"/>
        </w:rPr>
      </w:pPr>
      <w:r w:rsidRPr="006278F0">
        <w:rPr>
          <w:rFonts w:ascii="Bahnschrift" w:hAnsi="Bahnschrift" w:cs="Calibri"/>
          <w:b/>
          <w:bCs/>
          <w:sz w:val="24"/>
          <w:szCs w:val="24"/>
        </w:rPr>
        <w:t>Oceňování zásob</w:t>
      </w:r>
      <w:r w:rsidR="00890E14">
        <w:rPr>
          <w:rFonts w:ascii="Bahnschrift" w:hAnsi="Bahnschrift" w:cs="Calibri"/>
          <w:b/>
          <w:bCs/>
          <w:sz w:val="24"/>
          <w:szCs w:val="24"/>
        </w:rPr>
        <w:t xml:space="preserve"> vlastní činnosti</w:t>
      </w:r>
    </w:p>
    <w:p w14:paraId="6F84D256" w14:textId="4B2C9DCD" w:rsidR="007E257F" w:rsidRPr="007E14B8" w:rsidRDefault="007E257F" w:rsidP="007E257F">
      <w:pPr>
        <w:pStyle w:val="Odstavecseseznamem"/>
        <w:numPr>
          <w:ilvl w:val="0"/>
          <w:numId w:val="17"/>
        </w:numPr>
        <w:rPr>
          <w:rFonts w:ascii="Bahnschrift" w:hAnsi="Bahnschrift" w:cs="Calibri"/>
          <w:b/>
          <w:bCs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ve vlastních nákladech, jimiž se rozumí přímé náklady na ně vynal</w:t>
      </w:r>
      <w:r w:rsidR="007E14B8">
        <w:rPr>
          <w:rFonts w:ascii="Bahnschrift" w:hAnsi="Bahnschrift" w:cs="Calibri"/>
          <w:sz w:val="24"/>
          <w:szCs w:val="24"/>
        </w:rPr>
        <w:t>ožené (materiálové, mzdové), a mohou zahrnovat také poměrnou část nepřímých nákladů příčinně přiřaditelných k danému výkonu, náklady na prodej se do těchto nákladů nezahrnují</w:t>
      </w:r>
    </w:p>
    <w:p w14:paraId="0E33A722" w14:textId="3A6642AA" w:rsidR="007E14B8" w:rsidRPr="007E14B8" w:rsidRDefault="007E14B8" w:rsidP="007E14B8">
      <w:pPr>
        <w:pStyle w:val="Odstavecseseznamem"/>
        <w:numPr>
          <w:ilvl w:val="0"/>
          <w:numId w:val="17"/>
        </w:numPr>
        <w:rPr>
          <w:rFonts w:ascii="Bahnschrift" w:hAnsi="Bahnschrift" w:cs="Calibri"/>
          <w:b/>
          <w:bCs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zjišťování vlastních nákladů je možné dvojím způsobem:</w:t>
      </w:r>
    </w:p>
    <w:p w14:paraId="3B974419" w14:textId="66C131B3" w:rsidR="007E14B8" w:rsidRPr="007E14B8" w:rsidRDefault="007E14B8" w:rsidP="007E14B8">
      <w:pPr>
        <w:pStyle w:val="Odstavecseseznamem"/>
        <w:numPr>
          <w:ilvl w:val="1"/>
          <w:numId w:val="17"/>
        </w:numPr>
        <w:rPr>
          <w:rFonts w:ascii="Bahnschrift" w:hAnsi="Bahnschrift" w:cs="Calibri"/>
          <w:b/>
          <w:bCs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jde o skutečné náklady</w:t>
      </w:r>
    </w:p>
    <w:p w14:paraId="5C5E33DC" w14:textId="47C242F2" w:rsidR="005A2825" w:rsidRPr="007E14B8" w:rsidRDefault="007E14B8" w:rsidP="00D45700">
      <w:pPr>
        <w:pStyle w:val="Odstavecseseznamem"/>
        <w:numPr>
          <w:ilvl w:val="1"/>
          <w:numId w:val="17"/>
        </w:numPr>
        <w:rPr>
          <w:rFonts w:ascii="Bahnschrift" w:hAnsi="Bahnschrift" w:cs="Calibri"/>
          <w:b/>
          <w:bCs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jde o náklady zjištěné podle předběžných kalkulací</w:t>
      </w:r>
    </w:p>
    <w:p w14:paraId="511340E1" w14:textId="4B97AD9F" w:rsidR="00D45700" w:rsidRPr="006278F0" w:rsidRDefault="00D45700" w:rsidP="00D45700">
      <w:pPr>
        <w:rPr>
          <w:rFonts w:ascii="Bahnschrift" w:hAnsi="Bahnschrift" w:cs="Calibri"/>
          <w:sz w:val="24"/>
          <w:szCs w:val="24"/>
        </w:rPr>
      </w:pPr>
      <w:r w:rsidRPr="006278F0">
        <w:rPr>
          <w:rFonts w:ascii="Bahnschrift" w:hAnsi="Bahnschrift" w:cs="Calibri"/>
          <w:b/>
          <w:bCs/>
          <w:sz w:val="24"/>
          <w:szCs w:val="24"/>
        </w:rPr>
        <w:t>Kalkulace:</w:t>
      </w:r>
    </w:p>
    <w:p w14:paraId="6AACCEF4" w14:textId="59362DF4" w:rsidR="00D45700" w:rsidRPr="006278F0" w:rsidRDefault="00D45700" w:rsidP="00D45700">
      <w:pPr>
        <w:rPr>
          <w:rFonts w:ascii="Bahnschrift" w:hAnsi="Bahnschrift" w:cs="Calibri"/>
          <w:sz w:val="24"/>
          <w:szCs w:val="24"/>
        </w:rPr>
      </w:pPr>
      <w:r w:rsidRPr="006278F0">
        <w:rPr>
          <w:rFonts w:ascii="Bahnschrift" w:hAnsi="Bahnschrift" w:cs="Calibri"/>
          <w:sz w:val="24"/>
          <w:szCs w:val="24"/>
          <w:u w:val="single"/>
        </w:rPr>
        <w:t>náklady přímé</w:t>
      </w:r>
      <w:r w:rsidRPr="006278F0">
        <w:rPr>
          <w:rFonts w:ascii="Bahnschrift" w:hAnsi="Bahnschrift" w:cs="Calibri"/>
          <w:sz w:val="24"/>
          <w:szCs w:val="24"/>
        </w:rPr>
        <w:t xml:space="preserve"> (jednicové): lze je přímo vypočítat na kalkulační jednici, kalkulační jednice je jednotka výkonu (1 kus, 1 metr), jsou potřeba technickohospodářské normy</w:t>
      </w:r>
    </w:p>
    <w:p w14:paraId="713CC389" w14:textId="7AF30C92" w:rsidR="00D45700" w:rsidRPr="00437FC5" w:rsidRDefault="00D45700" w:rsidP="00D45700">
      <w:pPr>
        <w:rPr>
          <w:rFonts w:ascii="Bahnschrift" w:hAnsi="Bahnschrift" w:cs="Calibri"/>
          <w:sz w:val="24"/>
          <w:szCs w:val="24"/>
        </w:rPr>
      </w:pPr>
      <w:r w:rsidRPr="006278F0">
        <w:rPr>
          <w:rFonts w:ascii="Bahnschrift" w:hAnsi="Bahnschrift" w:cs="Calibri"/>
          <w:sz w:val="24"/>
          <w:szCs w:val="24"/>
          <w:u w:val="single"/>
        </w:rPr>
        <w:t>náklady nepřímé</w:t>
      </w:r>
      <w:r w:rsidRPr="006278F0">
        <w:rPr>
          <w:rFonts w:ascii="Bahnschrift" w:hAnsi="Bahnschrift" w:cs="Calibri"/>
          <w:sz w:val="24"/>
          <w:szCs w:val="24"/>
        </w:rPr>
        <w:t xml:space="preserve"> (režijní): nelze je vypočítat přímo na kalkulační jednici, počítají se na celkový objem výroby na rok, musí se přepočítat na kalkulační jednici</w:t>
      </w:r>
    </w:p>
    <w:p w14:paraId="0A92149A" w14:textId="77D5E10C" w:rsidR="00D45700" w:rsidRPr="006278F0" w:rsidRDefault="00D45700" w:rsidP="00D45700">
      <w:pPr>
        <w:rPr>
          <w:rFonts w:ascii="Bahnschrift" w:hAnsi="Bahnschrift" w:cs="Calibri"/>
          <w:sz w:val="24"/>
          <w:szCs w:val="24"/>
        </w:rPr>
      </w:pPr>
      <w:r w:rsidRPr="006278F0">
        <w:rPr>
          <w:rFonts w:ascii="Bahnschrift" w:hAnsi="Bahnschrift" w:cs="Calibri"/>
          <w:b/>
          <w:bCs/>
          <w:sz w:val="24"/>
          <w:szCs w:val="24"/>
        </w:rPr>
        <w:lastRenderedPageBreak/>
        <w:t xml:space="preserve">Účtování zásob vlastní </w:t>
      </w:r>
      <w:r w:rsidR="00BD6196">
        <w:rPr>
          <w:rFonts w:ascii="Bahnschrift" w:hAnsi="Bahnschrift" w:cs="Calibri"/>
          <w:b/>
          <w:bCs/>
          <w:sz w:val="24"/>
          <w:szCs w:val="24"/>
        </w:rPr>
        <w:t>činnosti:</w:t>
      </w:r>
    </w:p>
    <w:p w14:paraId="212D1A7C" w14:textId="77777777" w:rsidR="00D45700" w:rsidRPr="006278F0" w:rsidRDefault="00D45700" w:rsidP="00D45700">
      <w:pPr>
        <w:rPr>
          <w:rFonts w:ascii="Bahnschrift" w:hAnsi="Bahnschrift" w:cs="Calibri"/>
          <w:sz w:val="24"/>
          <w:szCs w:val="24"/>
        </w:rPr>
      </w:pPr>
      <w:r w:rsidRPr="006278F0">
        <w:rPr>
          <w:rFonts w:ascii="Bahnschrift" w:hAnsi="Bahnschrift" w:cs="Calibri"/>
          <w:b/>
          <w:bCs/>
          <w:sz w:val="24"/>
          <w:szCs w:val="24"/>
        </w:rPr>
        <w:t>Způsob A:</w:t>
      </w:r>
    </w:p>
    <w:p w14:paraId="5A5DC5E9" w14:textId="1FD4A0C3" w:rsidR="00D45700" w:rsidRPr="006278F0" w:rsidRDefault="00BD6196" w:rsidP="00E40B0E">
      <w:pPr>
        <w:pStyle w:val="Odstavecseseznamem"/>
        <w:numPr>
          <w:ilvl w:val="0"/>
          <w:numId w:val="16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ú</w:t>
      </w:r>
      <w:r w:rsidR="00D45700" w:rsidRPr="006278F0">
        <w:rPr>
          <w:rFonts w:ascii="Bahnschrift" w:hAnsi="Bahnschrift" w:cs="Calibri"/>
          <w:sz w:val="24"/>
          <w:szCs w:val="24"/>
        </w:rPr>
        <w:t>čtuje se o přírůstcích a úbytcích zásob vlastní výroby v průběhu účetního období (zpravidla měsíčně).</w:t>
      </w:r>
    </w:p>
    <w:p w14:paraId="5A7E64B1" w14:textId="43B3C41F" w:rsidR="00D45700" w:rsidRPr="006278F0" w:rsidRDefault="00D45700" w:rsidP="00D45700">
      <w:pPr>
        <w:rPr>
          <w:rFonts w:ascii="Bahnschrift" w:hAnsi="Bahnschrift" w:cs="Calibri"/>
          <w:sz w:val="24"/>
          <w:szCs w:val="24"/>
        </w:rPr>
      </w:pPr>
      <w:r w:rsidRPr="006278F0">
        <w:rPr>
          <w:rFonts w:ascii="Bahnschrift" w:hAnsi="Bahnschrift" w:cs="Calibri"/>
          <w:sz w:val="24"/>
          <w:szCs w:val="24"/>
        </w:rPr>
        <w:t>Průběžné přírůstky: 121,122,123/</w:t>
      </w:r>
      <w:r w:rsidR="005238EC" w:rsidRPr="006278F0">
        <w:rPr>
          <w:rFonts w:ascii="Bahnschrift" w:hAnsi="Bahnschrift" w:cs="Calibri"/>
          <w:sz w:val="24"/>
          <w:szCs w:val="24"/>
        </w:rPr>
        <w:t>581,582,583</w:t>
      </w:r>
      <w:r w:rsidR="00D63EC9">
        <w:rPr>
          <w:rFonts w:ascii="Bahnschrift" w:hAnsi="Bahnschrift" w:cs="Calibri"/>
          <w:sz w:val="24"/>
          <w:szCs w:val="24"/>
        </w:rPr>
        <w:t xml:space="preserve"> (naskladnění)</w:t>
      </w:r>
      <w:r w:rsidR="00087D11">
        <w:rPr>
          <w:rFonts w:ascii="Bahnschrift" w:hAnsi="Bahnschrift" w:cs="Calibri"/>
          <w:sz w:val="24"/>
          <w:szCs w:val="24"/>
        </w:rPr>
        <w:t xml:space="preserve"> – zásoby převzaté z výroby na sklad</w:t>
      </w:r>
    </w:p>
    <w:p w14:paraId="3DE9CD77" w14:textId="30A770D4" w:rsidR="00D45700" w:rsidRDefault="00D45700" w:rsidP="00D45700">
      <w:pPr>
        <w:rPr>
          <w:rFonts w:ascii="Bahnschrift" w:hAnsi="Bahnschrift" w:cs="Calibri"/>
          <w:sz w:val="24"/>
          <w:szCs w:val="24"/>
        </w:rPr>
      </w:pPr>
      <w:r w:rsidRPr="006278F0">
        <w:rPr>
          <w:rFonts w:ascii="Bahnschrift" w:hAnsi="Bahnschrift" w:cs="Calibri"/>
          <w:sz w:val="24"/>
          <w:szCs w:val="24"/>
        </w:rPr>
        <w:t xml:space="preserve">Průběžné úbytky: </w:t>
      </w:r>
      <w:r w:rsidR="005238EC" w:rsidRPr="006278F0">
        <w:rPr>
          <w:rFonts w:ascii="Bahnschrift" w:hAnsi="Bahnschrift" w:cs="Calibri"/>
          <w:sz w:val="24"/>
          <w:szCs w:val="24"/>
        </w:rPr>
        <w:t>581,582,583</w:t>
      </w:r>
      <w:r w:rsidRPr="006278F0">
        <w:rPr>
          <w:rFonts w:ascii="Bahnschrift" w:hAnsi="Bahnschrift" w:cs="Calibri"/>
          <w:sz w:val="24"/>
          <w:szCs w:val="24"/>
        </w:rPr>
        <w:t>/1</w:t>
      </w:r>
      <w:r w:rsidRPr="006278F0">
        <w:rPr>
          <w:rFonts w:ascii="Bahnschrift" w:hAnsi="Bahnschrift" w:cs="Calibri"/>
          <w:sz w:val="24"/>
          <w:szCs w:val="24"/>
        </w:rPr>
        <w:softHyphen/>
        <w:t>21,122,123</w:t>
      </w:r>
      <w:r w:rsidR="00D63EC9">
        <w:rPr>
          <w:rFonts w:ascii="Bahnschrift" w:hAnsi="Bahnschrift" w:cs="Calibri"/>
          <w:sz w:val="24"/>
          <w:szCs w:val="24"/>
        </w:rPr>
        <w:t xml:space="preserve"> (vyskladnění)</w:t>
      </w:r>
    </w:p>
    <w:p w14:paraId="4D7C2F0A" w14:textId="123CA435" w:rsidR="00D45700" w:rsidRPr="006278F0" w:rsidRDefault="00D45700" w:rsidP="00D45700">
      <w:pPr>
        <w:rPr>
          <w:rFonts w:ascii="Bahnschrift" w:hAnsi="Bahnschrift" w:cs="Calibri"/>
          <w:sz w:val="24"/>
          <w:szCs w:val="24"/>
        </w:rPr>
      </w:pPr>
      <w:r w:rsidRPr="006278F0">
        <w:rPr>
          <w:rFonts w:ascii="Bahnschrift" w:hAnsi="Bahnschrift" w:cs="Calibri"/>
          <w:sz w:val="24"/>
          <w:szCs w:val="24"/>
        </w:rPr>
        <w:t>Inventarizační přebytky: 121,122,123/</w:t>
      </w:r>
      <w:r w:rsidR="005238EC" w:rsidRPr="006278F0">
        <w:rPr>
          <w:rFonts w:ascii="Bahnschrift" w:hAnsi="Bahnschrift" w:cs="Calibri"/>
          <w:sz w:val="24"/>
          <w:szCs w:val="24"/>
        </w:rPr>
        <w:t>581,582,583</w:t>
      </w:r>
    </w:p>
    <w:p w14:paraId="1B151FF1" w14:textId="531F2253" w:rsidR="00D27897" w:rsidRPr="006278F0" w:rsidRDefault="00D45700" w:rsidP="00417B0C">
      <w:pPr>
        <w:spacing w:after="220"/>
        <w:rPr>
          <w:rFonts w:ascii="Bahnschrift" w:hAnsi="Bahnschrift" w:cs="Calibri"/>
          <w:sz w:val="24"/>
          <w:szCs w:val="24"/>
        </w:rPr>
      </w:pPr>
      <w:r w:rsidRPr="006278F0">
        <w:rPr>
          <w:rFonts w:ascii="Bahnschrift" w:hAnsi="Bahnschrift" w:cs="Calibri"/>
          <w:sz w:val="24"/>
          <w:szCs w:val="24"/>
        </w:rPr>
        <w:t>Manka: 549/121,122,123</w:t>
      </w:r>
    </w:p>
    <w:p w14:paraId="3428D8C7" w14:textId="7812EA1C" w:rsidR="005238EC" w:rsidRDefault="006C700C" w:rsidP="005238EC">
      <w:pPr>
        <w:spacing w:after="0"/>
        <w:rPr>
          <w:rFonts w:ascii="Bahnschrift" w:hAnsi="Bahnschrift" w:cs="Calibri"/>
          <w:b/>
          <w:bCs/>
          <w:sz w:val="24"/>
          <w:szCs w:val="24"/>
        </w:rPr>
      </w:pPr>
      <w:r w:rsidRPr="00F4045C">
        <w:rPr>
          <w:rFonts w:ascii="Bahnschrift" w:hAnsi="Bahnschrift" w:cs="Calibri"/>
          <w:b/>
          <w:bCs/>
          <w:sz w:val="24"/>
          <w:szCs w:val="24"/>
        </w:rPr>
        <w:t>Způsob B:</w:t>
      </w:r>
    </w:p>
    <w:p w14:paraId="518776DD" w14:textId="2E200737" w:rsidR="00F4045C" w:rsidRDefault="00F4045C" w:rsidP="00F4045C">
      <w:pPr>
        <w:pStyle w:val="Odstavecseseznamem"/>
        <w:numPr>
          <w:ilvl w:val="0"/>
          <w:numId w:val="16"/>
        </w:numPr>
        <w:ind w:left="714" w:hanging="357"/>
        <w:rPr>
          <w:rFonts w:ascii="Bahnschrift" w:hAnsi="Bahnschrift" w:cs="Calibri"/>
          <w:noProof/>
          <w:sz w:val="24"/>
          <w:szCs w:val="24"/>
          <w:lang w:eastAsia="cs-CZ"/>
        </w:rPr>
      </w:pPr>
      <w:r>
        <w:rPr>
          <w:rFonts w:ascii="Bahnschrift" w:hAnsi="Bahnschrift" w:cs="Calibri"/>
          <w:noProof/>
          <w:sz w:val="24"/>
          <w:szCs w:val="24"/>
          <w:lang w:eastAsia="cs-CZ"/>
        </w:rPr>
        <w:t>podle způsobu B se účtuje jen počáteční stav na začátku roku, který se na konci roku účetního období odepíše souvztažně jako snížení nákladů (na účtech 58. účtové skupiny) a zaúčtuje se zásoba zjištěná na konci roku</w:t>
      </w:r>
    </w:p>
    <w:p w14:paraId="28A722EE" w14:textId="1AC094A3" w:rsidR="00F4045C" w:rsidRDefault="00F4045C" w:rsidP="003E2C57">
      <w:pPr>
        <w:rPr>
          <w:rFonts w:ascii="Bahnschrift" w:hAnsi="Bahnschrift" w:cs="Calibri"/>
          <w:noProof/>
          <w:sz w:val="24"/>
          <w:szCs w:val="24"/>
          <w:lang w:eastAsia="cs-CZ"/>
        </w:rPr>
      </w:pPr>
      <w:r>
        <w:rPr>
          <w:rFonts w:ascii="Bahnschrift" w:hAnsi="Bahnschrift" w:cs="Calibri"/>
          <w:noProof/>
          <w:sz w:val="24"/>
          <w:szCs w:val="24"/>
          <w:lang w:eastAsia="cs-CZ"/>
        </w:rPr>
        <w:t xml:space="preserve">Zaúčtování počátečního stavu (odepsání): </w:t>
      </w:r>
      <w:r w:rsidR="003E2C57">
        <w:rPr>
          <w:rFonts w:ascii="Bahnschrift" w:hAnsi="Bahnschrift" w:cs="Calibri"/>
          <w:noProof/>
          <w:sz w:val="24"/>
          <w:szCs w:val="24"/>
          <w:lang w:eastAsia="cs-CZ"/>
        </w:rPr>
        <w:t>581,582,583/121,122,123</w:t>
      </w:r>
    </w:p>
    <w:p w14:paraId="5D8DC7E4" w14:textId="13277BCD" w:rsidR="00F4045C" w:rsidRPr="00F4045C" w:rsidRDefault="00F4045C" w:rsidP="003E2C57">
      <w:pPr>
        <w:rPr>
          <w:rFonts w:ascii="Bahnschrift" w:hAnsi="Bahnschrift" w:cs="Calibri"/>
          <w:noProof/>
          <w:sz w:val="24"/>
          <w:szCs w:val="24"/>
          <w:lang w:eastAsia="cs-CZ"/>
        </w:rPr>
      </w:pPr>
      <w:r>
        <w:rPr>
          <w:rFonts w:ascii="Bahnschrift" w:hAnsi="Bahnschrift" w:cs="Calibri"/>
          <w:noProof/>
          <w:sz w:val="24"/>
          <w:szCs w:val="24"/>
          <w:lang w:eastAsia="cs-CZ"/>
        </w:rPr>
        <w:t>Zaúčtování konečné zásoby na konci účetního období:</w:t>
      </w:r>
      <w:r w:rsidR="003E2C57">
        <w:rPr>
          <w:rFonts w:ascii="Bahnschrift" w:hAnsi="Bahnschrift" w:cs="Calibri"/>
          <w:noProof/>
          <w:sz w:val="24"/>
          <w:szCs w:val="24"/>
          <w:lang w:eastAsia="cs-CZ"/>
        </w:rPr>
        <w:t xml:space="preserve"> 121,122,123/581,582,583</w:t>
      </w:r>
    </w:p>
    <w:p w14:paraId="4A2F2D49" w14:textId="7606BAB6" w:rsidR="005238EC" w:rsidRPr="006278F0" w:rsidRDefault="005238EC" w:rsidP="00FE4D50">
      <w:pPr>
        <w:spacing w:after="0"/>
        <w:rPr>
          <w:rFonts w:ascii="Bahnschrift" w:hAnsi="Bahnschrift" w:cs="Calibri"/>
          <w:noProof/>
          <w:sz w:val="24"/>
          <w:szCs w:val="24"/>
          <w:lang w:eastAsia="cs-CZ"/>
        </w:rPr>
      </w:pPr>
    </w:p>
    <w:p w14:paraId="7D656070" w14:textId="77777777" w:rsidR="00D45700" w:rsidRPr="006278F0" w:rsidRDefault="00D45700" w:rsidP="00D45700">
      <w:pPr>
        <w:rPr>
          <w:rFonts w:ascii="Bahnschrift" w:hAnsi="Bahnschrift" w:cs="Calibri"/>
          <w:sz w:val="24"/>
          <w:szCs w:val="24"/>
        </w:rPr>
      </w:pPr>
      <w:r w:rsidRPr="006278F0">
        <w:rPr>
          <w:rFonts w:ascii="Bahnschrift" w:hAnsi="Bahnschrift" w:cs="Calibri"/>
          <w:b/>
          <w:bCs/>
          <w:sz w:val="24"/>
          <w:szCs w:val="24"/>
        </w:rPr>
        <w:t>Inventarizační rozdíly na zásobách:</w:t>
      </w:r>
    </w:p>
    <w:p w14:paraId="5ED485CC" w14:textId="6BC3DD34" w:rsidR="00D45700" w:rsidRPr="006278F0" w:rsidRDefault="00D45700" w:rsidP="005238EC">
      <w:pPr>
        <w:pStyle w:val="Odstavecseseznamem"/>
        <w:numPr>
          <w:ilvl w:val="0"/>
          <w:numId w:val="15"/>
        </w:numPr>
        <w:rPr>
          <w:rFonts w:ascii="Bahnschrift" w:hAnsi="Bahnschrift" w:cs="Calibri"/>
          <w:sz w:val="24"/>
          <w:szCs w:val="24"/>
        </w:rPr>
      </w:pPr>
      <w:r w:rsidRPr="006278F0">
        <w:rPr>
          <w:rFonts w:ascii="Bahnschrift" w:hAnsi="Bahnschrift" w:cs="Calibri"/>
          <w:sz w:val="24"/>
          <w:szCs w:val="24"/>
        </w:rPr>
        <w:t xml:space="preserve">provádějí se podle </w:t>
      </w:r>
      <w:proofErr w:type="spellStart"/>
      <w:r w:rsidR="00661E93">
        <w:rPr>
          <w:rFonts w:ascii="Bahnschrift" w:hAnsi="Bahnschrift" w:cs="Calibri"/>
          <w:sz w:val="24"/>
          <w:szCs w:val="24"/>
        </w:rPr>
        <w:t>ZoÚ</w:t>
      </w:r>
      <w:proofErr w:type="spellEnd"/>
      <w:r w:rsidR="00661E93">
        <w:rPr>
          <w:rFonts w:ascii="Bahnschrift" w:hAnsi="Bahnschrift" w:cs="Calibri"/>
          <w:sz w:val="24"/>
          <w:szCs w:val="24"/>
        </w:rPr>
        <w:t xml:space="preserve"> </w:t>
      </w:r>
      <w:r w:rsidRPr="006278F0">
        <w:rPr>
          <w:rFonts w:ascii="Bahnschrift" w:hAnsi="Bahnschrift" w:cs="Calibri"/>
          <w:sz w:val="24"/>
          <w:szCs w:val="24"/>
        </w:rPr>
        <w:t>a účetní jednotky jimi ověřují ke dni řádné účetní závěrky, zda stav majetku a závazků uvedených v účetnictví se shoduje se stavem skutečným</w:t>
      </w:r>
    </w:p>
    <w:p w14:paraId="316720A5" w14:textId="77777777" w:rsidR="00661E93" w:rsidRDefault="00661E93" w:rsidP="00D45700">
      <w:pPr>
        <w:pStyle w:val="Odstavecseseznamem"/>
        <w:numPr>
          <w:ilvl w:val="0"/>
          <w:numId w:val="15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j</w:t>
      </w:r>
      <w:r w:rsidR="00D45700" w:rsidRPr="006278F0">
        <w:rPr>
          <w:rFonts w:ascii="Bahnschrift" w:hAnsi="Bahnschrift" w:cs="Calibri"/>
          <w:sz w:val="24"/>
          <w:szCs w:val="24"/>
        </w:rPr>
        <w:t>e-li skutečný stav zásob nižší a rozdíly mezi těmito stavy nelze doložit dokladem nebo prokázat jiným způsobem obsaženým ve stanoveném zákoně, vzniká manko</w:t>
      </w:r>
    </w:p>
    <w:p w14:paraId="3531B69A" w14:textId="5C5C2458" w:rsidR="00D45700" w:rsidRPr="00661E93" w:rsidRDefault="00661E93" w:rsidP="00D45700">
      <w:pPr>
        <w:pStyle w:val="Odstavecseseznamem"/>
        <w:numPr>
          <w:ilvl w:val="0"/>
          <w:numId w:val="15"/>
        </w:numPr>
        <w:rPr>
          <w:rFonts w:ascii="Bahnschrift" w:hAnsi="Bahnschrift" w:cs="Calibri"/>
          <w:sz w:val="24"/>
          <w:szCs w:val="24"/>
        </w:rPr>
      </w:pPr>
      <w:r w:rsidRPr="00661E93">
        <w:rPr>
          <w:rFonts w:ascii="Bahnschrift" w:hAnsi="Bahnschrift" w:cs="Calibri"/>
          <w:sz w:val="24"/>
          <w:szCs w:val="24"/>
        </w:rPr>
        <w:t>p</w:t>
      </w:r>
      <w:r w:rsidR="00D45700" w:rsidRPr="00661E93">
        <w:rPr>
          <w:rFonts w:ascii="Bahnschrift" w:hAnsi="Bahnschrift" w:cs="Calibri"/>
          <w:sz w:val="24"/>
          <w:szCs w:val="24"/>
        </w:rPr>
        <w:t>řebytek vzniká tehdy, je-li skutečný stav zásob vyšší než účetní</w:t>
      </w:r>
    </w:p>
    <w:p w14:paraId="4F370CFC" w14:textId="4BAE22B6" w:rsidR="00D45700" w:rsidRPr="006278F0" w:rsidRDefault="00D45700" w:rsidP="00213671">
      <w:pPr>
        <w:spacing w:after="0"/>
        <w:ind w:left="714"/>
        <w:rPr>
          <w:rFonts w:ascii="Bahnschrift" w:hAnsi="Bahnschrift" w:cs="Calibri"/>
          <w:sz w:val="24"/>
          <w:szCs w:val="24"/>
        </w:rPr>
      </w:pPr>
      <w:r w:rsidRPr="006278F0">
        <w:rPr>
          <w:rFonts w:ascii="Bahnschrift" w:hAnsi="Bahnschrift" w:cs="Calibri"/>
          <w:sz w:val="24"/>
          <w:szCs w:val="24"/>
        </w:rPr>
        <w:t>manko nad normu 549/1</w:t>
      </w:r>
      <w:r w:rsidR="00693EF8">
        <w:rPr>
          <w:rFonts w:ascii="Bahnschrift" w:hAnsi="Bahnschrift" w:cs="Calibri"/>
          <w:sz w:val="24"/>
          <w:szCs w:val="24"/>
        </w:rPr>
        <w:t>2x</w:t>
      </w:r>
    </w:p>
    <w:p w14:paraId="0DF9EDA0" w14:textId="651698EE" w:rsidR="00D45700" w:rsidRDefault="00693EF8" w:rsidP="00213671">
      <w:pPr>
        <w:spacing w:after="0"/>
        <w:ind w:left="714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úbytek zásob do výše norem</w:t>
      </w:r>
      <w:r w:rsidR="00D45700" w:rsidRPr="006278F0">
        <w:rPr>
          <w:rFonts w:ascii="Bahnschrift" w:hAnsi="Bahnschrift" w:cs="Calibri"/>
          <w:sz w:val="24"/>
          <w:szCs w:val="24"/>
        </w:rPr>
        <w:t xml:space="preserve"> 5</w:t>
      </w:r>
      <w:r>
        <w:rPr>
          <w:rFonts w:ascii="Bahnschrift" w:hAnsi="Bahnschrift" w:cs="Calibri"/>
          <w:sz w:val="24"/>
          <w:szCs w:val="24"/>
        </w:rPr>
        <w:t>8x/12x</w:t>
      </w:r>
    </w:p>
    <w:p w14:paraId="14696EFB" w14:textId="013DFA5E" w:rsidR="00213671" w:rsidRDefault="00693EF8" w:rsidP="00213671">
      <w:pPr>
        <w:spacing w:after="0"/>
        <w:ind w:left="720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přebytek: 12x/</w:t>
      </w:r>
      <w:r w:rsidR="00087D11">
        <w:rPr>
          <w:rFonts w:ascii="Bahnschrift" w:hAnsi="Bahnschrift" w:cs="Calibri"/>
          <w:sz w:val="24"/>
          <w:szCs w:val="24"/>
        </w:rPr>
        <w:t>5</w:t>
      </w:r>
      <w:r>
        <w:rPr>
          <w:rFonts w:ascii="Bahnschrift" w:hAnsi="Bahnschrift" w:cs="Calibri"/>
          <w:sz w:val="24"/>
          <w:szCs w:val="24"/>
        </w:rPr>
        <w:t>8x</w:t>
      </w:r>
    </w:p>
    <w:p w14:paraId="00545359" w14:textId="77777777" w:rsidR="00213671" w:rsidRPr="00213671" w:rsidRDefault="00213671" w:rsidP="00213671">
      <w:pPr>
        <w:spacing w:after="0"/>
        <w:ind w:left="720"/>
        <w:rPr>
          <w:rFonts w:ascii="Bahnschrift" w:hAnsi="Bahnschrift" w:cs="Calibri"/>
          <w:i/>
          <w:iCs/>
          <w:sz w:val="24"/>
          <w:szCs w:val="24"/>
        </w:rPr>
      </w:pPr>
      <w:r w:rsidRPr="00213671">
        <w:rPr>
          <w:rFonts w:ascii="Bahnschrift" w:hAnsi="Bahnschrift" w:cs="Calibri"/>
          <w:i/>
          <w:iCs/>
          <w:sz w:val="24"/>
          <w:szCs w:val="24"/>
        </w:rPr>
        <w:t>p</w:t>
      </w:r>
      <w:r w:rsidR="00D45700" w:rsidRPr="00213671">
        <w:rPr>
          <w:rFonts w:ascii="Bahnschrift" w:hAnsi="Bahnschrift" w:cs="Calibri"/>
          <w:i/>
          <w:iCs/>
          <w:sz w:val="24"/>
          <w:szCs w:val="24"/>
        </w:rPr>
        <w:t>ředpis náhrady manka skladníkovi 335/648</w:t>
      </w:r>
    </w:p>
    <w:p w14:paraId="2BBAD9C3" w14:textId="41BAA5BD" w:rsidR="005238EC" w:rsidRDefault="00213671" w:rsidP="00087D11">
      <w:pPr>
        <w:spacing w:after="0"/>
        <w:ind w:left="720"/>
        <w:rPr>
          <w:rFonts w:ascii="Bahnschrift" w:hAnsi="Bahnschrift" w:cs="Calibri"/>
          <w:i/>
          <w:iCs/>
          <w:sz w:val="24"/>
          <w:szCs w:val="24"/>
        </w:rPr>
      </w:pPr>
      <w:r w:rsidRPr="00213671">
        <w:rPr>
          <w:rFonts w:ascii="Bahnschrift" w:hAnsi="Bahnschrift" w:cs="Calibri"/>
          <w:i/>
          <w:iCs/>
          <w:sz w:val="24"/>
          <w:szCs w:val="24"/>
        </w:rPr>
        <w:t>ú</w:t>
      </w:r>
      <w:r w:rsidR="00D45700" w:rsidRPr="00213671">
        <w:rPr>
          <w:rFonts w:ascii="Bahnschrift" w:hAnsi="Bahnschrift" w:cs="Calibri"/>
          <w:i/>
          <w:iCs/>
          <w:sz w:val="24"/>
          <w:szCs w:val="24"/>
        </w:rPr>
        <w:t>hrada manka skladníkem 211(</w:t>
      </w:r>
      <w:proofErr w:type="gramStart"/>
      <w:r w:rsidR="00D45700" w:rsidRPr="00213671">
        <w:rPr>
          <w:rFonts w:ascii="Bahnschrift" w:hAnsi="Bahnschrift" w:cs="Calibri"/>
          <w:i/>
          <w:iCs/>
          <w:sz w:val="24"/>
          <w:szCs w:val="24"/>
        </w:rPr>
        <w:t>331)/</w:t>
      </w:r>
      <w:proofErr w:type="gramEnd"/>
      <w:r w:rsidR="00D45700" w:rsidRPr="00213671">
        <w:rPr>
          <w:rFonts w:ascii="Bahnschrift" w:hAnsi="Bahnschrift" w:cs="Calibri"/>
          <w:i/>
          <w:iCs/>
          <w:sz w:val="24"/>
          <w:szCs w:val="24"/>
        </w:rPr>
        <w:t>335</w:t>
      </w:r>
    </w:p>
    <w:p w14:paraId="19BFC034" w14:textId="77777777" w:rsidR="00087D11" w:rsidRPr="00087D11" w:rsidRDefault="00087D11" w:rsidP="00087D11">
      <w:pPr>
        <w:spacing w:after="0"/>
        <w:rPr>
          <w:rFonts w:ascii="Bahnschrift" w:hAnsi="Bahnschrift" w:cs="Calibri"/>
          <w:i/>
          <w:iCs/>
          <w:sz w:val="24"/>
          <w:szCs w:val="24"/>
        </w:rPr>
      </w:pPr>
    </w:p>
    <w:p w14:paraId="55428B77" w14:textId="7DEFC0D0" w:rsidR="00087D11" w:rsidRDefault="00087D11" w:rsidP="00087D11">
      <w:pPr>
        <w:rPr>
          <w:rFonts w:ascii="Bahnschrift" w:hAnsi="Bahnschrift" w:cs="Calibri"/>
          <w:b/>
          <w:bCs/>
          <w:sz w:val="24"/>
          <w:szCs w:val="24"/>
        </w:rPr>
      </w:pPr>
      <w:r w:rsidRPr="00087D11">
        <w:rPr>
          <w:rFonts w:ascii="Bahnschrift" w:hAnsi="Bahnschrift" w:cs="Calibri"/>
          <w:b/>
          <w:bCs/>
          <w:sz w:val="24"/>
          <w:szCs w:val="24"/>
        </w:rPr>
        <w:t xml:space="preserve">Účtování </w:t>
      </w:r>
      <w:r>
        <w:rPr>
          <w:rFonts w:ascii="Bahnschrift" w:hAnsi="Bahnschrift" w:cs="Calibri"/>
          <w:b/>
          <w:bCs/>
          <w:sz w:val="24"/>
          <w:szCs w:val="24"/>
        </w:rPr>
        <w:t>tržeb z výrobků</w:t>
      </w:r>
    </w:p>
    <w:p w14:paraId="74ED327D" w14:textId="77777777" w:rsidR="00087D11" w:rsidRPr="00087D11" w:rsidRDefault="00087D11" w:rsidP="00087D11">
      <w:p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Prodej výrobků (v prodejních cenách) 211, 311/601 + DPH 211, 311/343</w:t>
      </w:r>
    </w:p>
    <w:p w14:paraId="78A45044" w14:textId="77777777" w:rsidR="00011C07" w:rsidRDefault="00011C07" w:rsidP="00D45700">
      <w:pPr>
        <w:rPr>
          <w:rFonts w:ascii="Bahnschrift" w:hAnsi="Bahnschrift" w:cs="Calibri"/>
          <w:b/>
          <w:bCs/>
          <w:sz w:val="24"/>
          <w:szCs w:val="24"/>
        </w:rPr>
      </w:pPr>
    </w:p>
    <w:p w14:paraId="3BF47B60" w14:textId="6F2BA6A1" w:rsidR="00D45700" w:rsidRPr="006278F0" w:rsidRDefault="00D45700" w:rsidP="00D45700">
      <w:pPr>
        <w:rPr>
          <w:rFonts w:ascii="Bahnschrift" w:hAnsi="Bahnschrift" w:cs="Calibri"/>
          <w:sz w:val="24"/>
          <w:szCs w:val="24"/>
        </w:rPr>
      </w:pPr>
      <w:r w:rsidRPr="006278F0">
        <w:rPr>
          <w:rFonts w:ascii="Bahnschrift" w:hAnsi="Bahnschrift" w:cs="Calibri"/>
          <w:b/>
          <w:bCs/>
          <w:sz w:val="24"/>
          <w:szCs w:val="24"/>
        </w:rPr>
        <w:t>Předání zboží do vlastních maloobchodních prodejen</w:t>
      </w:r>
    </w:p>
    <w:p w14:paraId="2D94A55A" w14:textId="785FB94E" w:rsidR="00F9156B" w:rsidRDefault="00D45700" w:rsidP="00133406">
      <w:pPr>
        <w:pStyle w:val="Odstavecseseznamem"/>
        <w:numPr>
          <w:ilvl w:val="0"/>
          <w:numId w:val="14"/>
        </w:numPr>
        <w:rPr>
          <w:rFonts w:ascii="Bahnschrift" w:hAnsi="Bahnschrift" w:cs="Calibri"/>
          <w:sz w:val="24"/>
          <w:szCs w:val="24"/>
        </w:rPr>
      </w:pPr>
      <w:r w:rsidRPr="00133406">
        <w:rPr>
          <w:rFonts w:ascii="Bahnschrift" w:hAnsi="Bahnschrift" w:cs="Calibri"/>
          <w:sz w:val="24"/>
          <w:szCs w:val="24"/>
        </w:rPr>
        <w:t>musí být zaúčtován jednak úbytek výrobků a jednak přírůstek zboží</w:t>
      </w:r>
    </w:p>
    <w:p w14:paraId="6EAE3EAB" w14:textId="206809E7" w:rsidR="00087D11" w:rsidRPr="00EF14EC" w:rsidRDefault="00133406" w:rsidP="00087D11">
      <w:pPr>
        <w:pStyle w:val="Odstavecseseznamem"/>
        <w:numPr>
          <w:ilvl w:val="0"/>
          <w:numId w:val="14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</w:t>
      </w:r>
      <w:r w:rsidR="00D45700" w:rsidRPr="00133406">
        <w:rPr>
          <w:rFonts w:ascii="Bahnschrift" w:hAnsi="Bahnschrift" w:cs="Calibri"/>
          <w:sz w:val="24"/>
          <w:szCs w:val="24"/>
        </w:rPr>
        <w:t>řevod se oceňuje ve vlastních nákladech vynaložených na jeho výrobu</w:t>
      </w:r>
    </w:p>
    <w:sectPr w:rsidR="00087D11" w:rsidRPr="00EF1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41537" w14:textId="77777777" w:rsidR="00A64098" w:rsidRDefault="00A64098" w:rsidP="00C12292">
      <w:pPr>
        <w:spacing w:after="0" w:line="240" w:lineRule="auto"/>
      </w:pPr>
      <w:r>
        <w:separator/>
      </w:r>
    </w:p>
  </w:endnote>
  <w:endnote w:type="continuationSeparator" w:id="0">
    <w:p w14:paraId="7055EF35" w14:textId="77777777" w:rsidR="00A64098" w:rsidRDefault="00A64098" w:rsidP="00C12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7E698" w14:textId="77777777" w:rsidR="00A64098" w:rsidRDefault="00A64098" w:rsidP="00C12292">
      <w:pPr>
        <w:spacing w:after="0" w:line="240" w:lineRule="auto"/>
      </w:pPr>
      <w:r>
        <w:separator/>
      </w:r>
    </w:p>
  </w:footnote>
  <w:footnote w:type="continuationSeparator" w:id="0">
    <w:p w14:paraId="0E676BAF" w14:textId="77777777" w:rsidR="00A64098" w:rsidRDefault="00A64098" w:rsidP="00C12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8F4"/>
    <w:multiLevelType w:val="hybridMultilevel"/>
    <w:tmpl w:val="D980A310"/>
    <w:lvl w:ilvl="0" w:tplc="30A239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2CC4"/>
    <w:multiLevelType w:val="hybridMultilevel"/>
    <w:tmpl w:val="25DA80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37358"/>
    <w:multiLevelType w:val="multilevel"/>
    <w:tmpl w:val="A788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210B7"/>
    <w:multiLevelType w:val="multilevel"/>
    <w:tmpl w:val="DA3A8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B3A64"/>
    <w:multiLevelType w:val="multilevel"/>
    <w:tmpl w:val="7834CB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44289C"/>
    <w:multiLevelType w:val="multilevel"/>
    <w:tmpl w:val="5F86F7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406612"/>
    <w:multiLevelType w:val="hybridMultilevel"/>
    <w:tmpl w:val="5D60A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C2838"/>
    <w:multiLevelType w:val="hybridMultilevel"/>
    <w:tmpl w:val="5218D3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10A83"/>
    <w:multiLevelType w:val="multilevel"/>
    <w:tmpl w:val="02945C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1527BE"/>
    <w:multiLevelType w:val="multilevel"/>
    <w:tmpl w:val="CF48B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87120"/>
    <w:multiLevelType w:val="multilevel"/>
    <w:tmpl w:val="5EF66A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AB728E"/>
    <w:multiLevelType w:val="multilevel"/>
    <w:tmpl w:val="E79E59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02ED4"/>
    <w:multiLevelType w:val="multilevel"/>
    <w:tmpl w:val="90FE024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3" w15:restartNumberingAfterBreak="0">
    <w:nsid w:val="67FC03A7"/>
    <w:multiLevelType w:val="hybridMultilevel"/>
    <w:tmpl w:val="A4D4E6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07572"/>
    <w:multiLevelType w:val="multilevel"/>
    <w:tmpl w:val="E14A63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DF148B"/>
    <w:multiLevelType w:val="hybridMultilevel"/>
    <w:tmpl w:val="890AC6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A955B0"/>
    <w:multiLevelType w:val="hybridMultilevel"/>
    <w:tmpl w:val="EBF83A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C95"/>
    <w:multiLevelType w:val="hybridMultilevel"/>
    <w:tmpl w:val="868068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094807">
    <w:abstractNumId w:val="12"/>
  </w:num>
  <w:num w:numId="2" w16cid:durableId="985352816">
    <w:abstractNumId w:val="9"/>
  </w:num>
  <w:num w:numId="3" w16cid:durableId="1846822429">
    <w:abstractNumId w:val="8"/>
  </w:num>
  <w:num w:numId="4" w16cid:durableId="1413356185">
    <w:abstractNumId w:val="11"/>
  </w:num>
  <w:num w:numId="5" w16cid:durableId="2045402298">
    <w:abstractNumId w:val="3"/>
  </w:num>
  <w:num w:numId="6" w16cid:durableId="1542939190">
    <w:abstractNumId w:val="4"/>
  </w:num>
  <w:num w:numId="7" w16cid:durableId="969436762">
    <w:abstractNumId w:val="10"/>
  </w:num>
  <w:num w:numId="8" w16cid:durableId="800734897">
    <w:abstractNumId w:val="14"/>
  </w:num>
  <w:num w:numId="9" w16cid:durableId="425737738">
    <w:abstractNumId w:val="5"/>
  </w:num>
  <w:num w:numId="10" w16cid:durableId="1451244578">
    <w:abstractNumId w:val="2"/>
  </w:num>
  <w:num w:numId="11" w16cid:durableId="960453470">
    <w:abstractNumId w:val="17"/>
  </w:num>
  <w:num w:numId="12" w16cid:durableId="1843928142">
    <w:abstractNumId w:val="0"/>
  </w:num>
  <w:num w:numId="13" w16cid:durableId="557934441">
    <w:abstractNumId w:val="7"/>
  </w:num>
  <w:num w:numId="14" w16cid:durableId="31658879">
    <w:abstractNumId w:val="6"/>
  </w:num>
  <w:num w:numId="15" w16cid:durableId="151875386">
    <w:abstractNumId w:val="1"/>
  </w:num>
  <w:num w:numId="16" w16cid:durableId="1492714975">
    <w:abstractNumId w:val="16"/>
  </w:num>
  <w:num w:numId="17" w16cid:durableId="659237969">
    <w:abstractNumId w:val="13"/>
  </w:num>
  <w:num w:numId="18" w16cid:durableId="18991280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92"/>
    <w:rsid w:val="00011C07"/>
    <w:rsid w:val="000336F7"/>
    <w:rsid w:val="00080FDB"/>
    <w:rsid w:val="00087D11"/>
    <w:rsid w:val="000F5C67"/>
    <w:rsid w:val="00133406"/>
    <w:rsid w:val="001731F2"/>
    <w:rsid w:val="00213671"/>
    <w:rsid w:val="002517B8"/>
    <w:rsid w:val="00364FAD"/>
    <w:rsid w:val="003A29D1"/>
    <w:rsid w:val="003C3A4F"/>
    <w:rsid w:val="003C62C2"/>
    <w:rsid w:val="003E2C57"/>
    <w:rsid w:val="003F5B13"/>
    <w:rsid w:val="00417B0C"/>
    <w:rsid w:val="00437FC5"/>
    <w:rsid w:val="004742E4"/>
    <w:rsid w:val="00483B1E"/>
    <w:rsid w:val="00513B9F"/>
    <w:rsid w:val="005238EC"/>
    <w:rsid w:val="005631DD"/>
    <w:rsid w:val="005A2825"/>
    <w:rsid w:val="006278F0"/>
    <w:rsid w:val="00661E93"/>
    <w:rsid w:val="006640D6"/>
    <w:rsid w:val="006747A2"/>
    <w:rsid w:val="00693EF8"/>
    <w:rsid w:val="006C700C"/>
    <w:rsid w:val="007C309A"/>
    <w:rsid w:val="007E14B8"/>
    <w:rsid w:val="007E257F"/>
    <w:rsid w:val="00841042"/>
    <w:rsid w:val="00890E14"/>
    <w:rsid w:val="009A4DFF"/>
    <w:rsid w:val="00A64098"/>
    <w:rsid w:val="00A9447F"/>
    <w:rsid w:val="00AD1A5B"/>
    <w:rsid w:val="00B24B5A"/>
    <w:rsid w:val="00B62BEB"/>
    <w:rsid w:val="00BD6196"/>
    <w:rsid w:val="00C12292"/>
    <w:rsid w:val="00D27897"/>
    <w:rsid w:val="00D31EBB"/>
    <w:rsid w:val="00D45700"/>
    <w:rsid w:val="00D63EC9"/>
    <w:rsid w:val="00E04F6E"/>
    <w:rsid w:val="00E40B0E"/>
    <w:rsid w:val="00EF14EC"/>
    <w:rsid w:val="00F4045C"/>
    <w:rsid w:val="00F71342"/>
    <w:rsid w:val="00F9156B"/>
    <w:rsid w:val="00FB45B5"/>
    <w:rsid w:val="00FE4D50"/>
    <w:rsid w:val="00FE67F8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04D7"/>
  <w15:chartTrackingRefBased/>
  <w15:docId w15:val="{71346454-A940-4E7E-AF47-8524E0C0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122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12292"/>
  </w:style>
  <w:style w:type="paragraph" w:styleId="Zpat">
    <w:name w:val="footer"/>
    <w:basedOn w:val="Normln"/>
    <w:link w:val="ZpatChar"/>
    <w:uiPriority w:val="99"/>
    <w:unhideWhenUsed/>
    <w:rsid w:val="00C122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12292"/>
  </w:style>
  <w:style w:type="paragraph" w:styleId="Odstavecseseznamem">
    <w:name w:val="List Paragraph"/>
    <w:basedOn w:val="Normln"/>
    <w:uiPriority w:val="34"/>
    <w:qFormat/>
    <w:rsid w:val="00D45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464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Kahounová</dc:creator>
  <cp:keywords/>
  <dc:description/>
  <cp:lastModifiedBy>Jan Janiš</cp:lastModifiedBy>
  <cp:revision>57</cp:revision>
  <dcterms:created xsi:type="dcterms:W3CDTF">2021-09-25T09:05:00Z</dcterms:created>
  <dcterms:modified xsi:type="dcterms:W3CDTF">2023-12-28T14:23:00Z</dcterms:modified>
</cp:coreProperties>
</file>