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  <w:t>Dokumentácia k  zadaniu z  predmetu Počítačové siete 2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Téma - Simulácia bezdrôtovej siete v  poli</w:t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Zadanie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 Nastavte vhodnú fyzickú interpretáciu prostredia pomocou modelov definovaných v dokumentácii NS3.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Hospodár sa pohybuje v okolí, chvíľu je a potom nie je v dosahu siete. Zvoľte vhodný model pohybu/pohybov.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Vyberte a nastavte vhodný MAC protokol (WifiManager), upravte nastavenia.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Vyberte a nastavte vhodný/é smerovací/ie protokol/y, upravte nastavenia.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Vyberte a nastavte vhodný/é transportný/é protokol/y, upravte nastavenia.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 Aplikačná časť: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senzorová sieť monitoruje prostredie. Poľnohospodár pritom občas príde a chce stiahnuť informácie zo senzorovej siete. Monitorujte stav batérie.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simulujte pre každý senzor batériu s energiou (môže byť aj s dobíjaním).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príklad na udalosť: Vstup poľnohospodár do dosahu senzorovej siete, Pri nízkom stavu batérie sa zmení smerovacia tabuľka, a pod.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vizualizáciu simulácie využite program a modul NetAnim. Zadefinujte aspoň 2 merané parametre QoS, ktoré vynesiete do grafov za pomoci modulu a programu GnuPlot. Simuláciu spustite viac krát, meňte pomocou SeedManager nastavenia generovania náhodnej premennej, aby ste získali štandardnú odchýlku merania (Errorbars) pre vynesené body grafu. Vhodne stanovte čas-trvanie simulácie.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Príklad QoS (pomer priemerného počtu poslaných užitočných údajov k celkovému počtu poslaných údajov na jednu cestu/balík), príklad parametra počet vedľajších komunikácii v sieti (údržba siete, pripojenie/odpojenie, hľadanie cesty, …).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Povinne argumenty fungujú (Simultime, anim), anim sa defaultne vygeneruje a čas simulácie je rovný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0.</w:t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sz w:val="32"/>
        </w:rPr>
        <w:t>Implementácia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Náš model simuluje farmu v Nemecku na poli o veľkosti 5x5, kde je  umiestnených 25 senzorov na monitorovanie vlhkosti pôdy. Senzorová sieť sa dobýja solárnou energiou. Poľnohospodár sa v priebehu dňa pohybuje a zbiera údaje zo senzorov, aby mohol optimalizovať spúšťanie zavlažovacieho systému.</w:t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Popis OSI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24"/>
          <w:szCs w:val="24"/>
        </w:rPr>
        <w:t>Poľnohospodár komunikuje so senzorovou sieťou pomocou wifi štandardu 802.11g.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4"/>
          <w:szCs w:val="24"/>
        </w:rPr>
        <w:t>L1:</w:t>
      </w:r>
      <w:r>
        <w:rPr>
          <w:rFonts w:ascii="Times New Roman" w:hAnsi="Times New Roman"/>
          <w:sz w:val="24"/>
          <w:szCs w:val="24"/>
        </w:rPr>
        <w:t xml:space="preserve"> Fyzickým médiom pri prenose údajov wifi je vzduch. Uzly senzorovej siete sú statické. Poľnohospodár náhodne mení svoju polohu závislosti od času.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L2: </w:t>
      </w:r>
      <w:r>
        <w:rPr>
          <w:rFonts w:ascii="Times New Roman" w:hAnsi="Times New Roman"/>
          <w:sz w:val="24"/>
          <w:szCs w:val="24"/>
        </w:rPr>
        <w:t>Senzorová sieť je nastavená v Ad-Hoc móde, nakonfigurované na konštantné vysielanie, lebo meranie vlhkosti pôdy prebieha v pravidelných intervaloch.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4"/>
          <w:szCs w:val="24"/>
        </w:rPr>
        <w:t>L3: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Použili sme staticRouting nakoľko sa naša senzorová sieť nepohybuje. Kedže máme relatívne malý počet senzorov použili sme IPv4 adresovanie, Pri použití IPv6 a našom počte  senzorov by nebol efektívne využitý daný adresný priestor.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4"/>
          <w:szCs w:val="24"/>
        </w:rPr>
        <w:t>L4: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Na komunikáciu sme využili UDP protokol, pretože senzorová sieť odosiela dáta a nevyžaduje potvrdenie o prijatí paketu. Senzorová sieť funguje ako vysielač.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Zhodnotenie grafov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Graf 1. 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/>
        <w:drawing>
          <wp:inline distT="0" distB="0" distL="0" distR="0">
            <wp:extent cx="4011930" cy="3038475"/>
            <wp:effectExtent l="0" t="0" r="0" b="0"/>
            <wp:docPr id="1" name="Obrázo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 grafe môžeme vidieť, že s pribúdajúcim časom sa zväčšoval aj počet prijatých paketov, ktoré boli posielané bez náhodného prerušenia.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Graf 2.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/>
        <w:drawing>
          <wp:inline distT="0" distB="0" distL="0" distR="0">
            <wp:extent cx="4457065" cy="3409950"/>
            <wp:effectExtent l="0" t="0" r="0" b="0"/>
            <wp:docPr id="2" name="Obrázo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 grafe môžeme vidieť, že po určitej veľkosti prijatých paketov nastane pokles, časom sa však počet prijatých paketov a niečo zvýši.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Graf 3.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/>
        <w:drawing>
          <wp:inline distT="0" distB="0" distL="0" distR="0">
            <wp:extent cx="4048125" cy="3217545"/>
            <wp:effectExtent l="0" t="0" r="0" b="0"/>
            <wp:docPr id="3" name="Obrázo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Times New Roman" w:hAnsi="Times New Roman"/>
        </w:rPr>
        <w:t>Na grafe môžeme vidieť, že batérie sa začali nabíjať až na konci simulácie. Čiže sme nastavili skoro dostatočnú počiatočnú energiu pre stav simulácie.</w:t>
      </w:r>
      <w:r>
        <w:br w:type="page"/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b/>
          <w:sz w:val="32"/>
        </w:rPr>
        <w:t>Body zadania</w:t>
      </w:r>
    </w:p>
    <w:p>
      <w:pPr>
        <w:pStyle w:val="Normal"/>
        <w:spacing w:before="0" w:after="160"/>
        <w:rPr/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Vizualizácia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: NetAnim, Simulácia vygeneruje bez nejakého argumentu netanim_pole.xml.</w:t>
      </w:r>
    </w:p>
    <w:p>
      <w:pPr>
        <w:pStyle w:val="Normal"/>
        <w:spacing w:before="0" w:after="160"/>
        <w:rPr/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Reprezentácia merania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: Graf č. 1 Graf závislosti znalosti od cviciaceho, Graf č.2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Volanie casovych udalostí</w:t>
      </w: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: </w:t>
        <w:br/>
      </w:r>
      <w:bookmarkStart w:id="0" w:name="__DdeLink__91_703421088"/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Simulator::Schedule(pktInterval, &amp;GenerateTraffic, socket, pktSize, n,pktCount - 1, pktInterval);</w:t>
      </w:r>
    </w:p>
    <w:p>
      <w:pPr>
        <w:pStyle w:val="Normal"/>
        <w:numPr>
          <w:ilvl w:val="0"/>
          <w:numId w:val="3"/>
        </w:numPr>
        <w:spacing w:before="0" w:after="160"/>
        <w:rPr>
          <w:b/>
          <w:b/>
          <w:bCs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Generovanie paketov v pravidelných intervaloch</w:t>
      </w:r>
      <w:bookmarkEnd w:id="0"/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Simulator::Schedule(Seconds(startTime + j * 0.7 + k * 0.4), &amp;goToNewPosition, hosp.Get(0), k);</w:t>
      </w:r>
    </w:p>
    <w:p>
      <w:pPr>
        <w:pStyle w:val="Normal"/>
        <w:numPr>
          <w:ilvl w:val="0"/>
          <w:numId w:val="4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Pohyb poľnohospodára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Volanie udalosti zmenu stavu: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Simulator::Schedule(Seconds(startTime + j * 0.7 + k * 0.4), &amp;goToNewPosition, hosp.Get(0), k);</w:t>
      </w:r>
    </w:p>
    <w:p>
      <w:pPr>
        <w:pStyle w:val="Normal"/>
        <w:numPr>
          <w:ilvl w:val="0"/>
          <w:numId w:val="5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Funkcia  goToNewPosition podľa náhodne vygenerovaného čísla sa určí nová pozícia poľnohospodára.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Použitie vlastnej triedy:</w:t>
      </w:r>
    </w:p>
    <w:p>
      <w:pPr>
        <w:pStyle w:val="Normal"/>
        <w:numPr>
          <w:ilvl w:val="0"/>
          <w:numId w:val="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Pre jednoduchšie generovanie grafov sme si vytvorili vlastnú triedu.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Časová zmena v modely na vrstve L1: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Simulator::Schedule(Seconds(startTime + j * 0.7 + k * 0.4), &amp;goToNewPosition, hosp.Get(0), k);</w:t>
      </w:r>
    </w:p>
    <w:p>
      <w:pPr>
        <w:pStyle w:val="Normal"/>
        <w:numPr>
          <w:ilvl w:val="0"/>
          <w:numId w:val="4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Pohyb poľnohospodára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Časová zmena v modely na vrstve L2-L5: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Simulator::Schedule(pktInterval, &amp;GenerateTraffic, socket, pktSize, n,pktCount - 1, pktInterval);</w:t>
      </w:r>
    </w:p>
    <w:p>
      <w:pPr>
        <w:pStyle w:val="Normal"/>
        <w:numPr>
          <w:ilvl w:val="0"/>
          <w:numId w:val="3"/>
        </w:numPr>
        <w:spacing w:before="0" w:after="160"/>
        <w:rPr>
          <w:b/>
          <w:b/>
          <w:bCs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Generovanie paketov v pravidelných intervaloch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020d26"/>
    <w:rPr/>
  </w:style>
  <w:style w:type="character" w:styleId="PtaChar" w:customStyle="1">
    <w:name w:val="Päta Char"/>
    <w:basedOn w:val="DefaultParagraphFont"/>
    <w:link w:val="Pta"/>
    <w:uiPriority w:val="99"/>
    <w:qFormat/>
    <w:rsid w:val="00020d2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0d2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lavikaChar"/>
    <w:uiPriority w:val="99"/>
    <w:unhideWhenUsed/>
    <w:rsid w:val="00020d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taChar"/>
    <w:uiPriority w:val="99"/>
    <w:unhideWhenUsed/>
    <w:rsid w:val="00020d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LibreOffice/6.0.7.3$Linux_X86_64 LibreOffice_project/00m0$Build-3</Application>
  <Pages>6</Pages>
  <Words>593</Words>
  <Characters>3738</Characters>
  <CharactersWithSpaces>4283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2019-05-10T10:38:00Z</dcterms:created>
  <dc:creator>Kristina Sokolova</dc:creator>
  <dc:description/>
  <dc:language>en-US</dc:language>
  <cp:lastModifiedBy/>
  <dcterms:modified xsi:type="dcterms:W3CDTF">2020-06-11T21:36:15Z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