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6661"/>
      </w:tblGrid>
      <w:tr w:rsidR="00BF2B9C" w:rsidRPr="00BF2B9C" w14:paraId="27336C88" w14:textId="77777777" w:rsidTr="00AA496B">
        <w:tc>
          <w:tcPr>
            <w:tcW w:w="1413" w:type="dxa"/>
          </w:tcPr>
          <w:p w14:paraId="20981D7F" w14:textId="093C9C9E" w:rsidR="00BF2B9C" w:rsidRPr="00BF2B9C" w:rsidRDefault="00BF2B9C" w:rsidP="00BF2B9C">
            <w:pPr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</w:rPr>
              <w:object w:dxaOrig="1137" w:dyaOrig="1123" w14:anchorId="7FF8DCD4">
                <v:rect id="rectole0000000000" o:spid="_x0000_i1095" style="width:57pt;height:56.4pt" o:ole="" o:preferrelative="t" stroked="f">
                  <v:imagedata r:id="rId5" o:title=""/>
                </v:rect>
                <o:OLEObject Type="Embed" ProgID="StaticMetafile" ShapeID="rectole0000000000" DrawAspect="Content" ObjectID="_1664897261" r:id="rId6"/>
              </w:object>
            </w:r>
          </w:p>
        </w:tc>
        <w:tc>
          <w:tcPr>
            <w:tcW w:w="7937" w:type="dxa"/>
            <w:gridSpan w:val="2"/>
          </w:tcPr>
          <w:p w14:paraId="6011E062" w14:textId="688BF9E5" w:rsidR="00BF2B9C" w:rsidRPr="00BF2B9C" w:rsidRDefault="00BF2B9C" w:rsidP="00BF2B9C">
            <w:pPr>
              <w:pStyle w:val="Legenda"/>
              <w:rPr>
                <w:rFonts w:ascii="Arial" w:hAnsi="Arial" w:cs="Arial"/>
              </w:rPr>
            </w:pPr>
            <w:r w:rsidRPr="00BF2B9C">
              <w:rPr>
                <w:rFonts w:ascii="Arial" w:hAnsi="Arial" w:cs="Arial"/>
              </w:rPr>
              <w:t>UNIVERSIDADE FEDERAL DE SANTA CATARINA</w:t>
            </w:r>
          </w:p>
          <w:p w14:paraId="5CFEB78E" w14:textId="77777777" w:rsidR="00BF2B9C" w:rsidRPr="00BF2B9C" w:rsidRDefault="00BF2B9C" w:rsidP="00BF2B9C">
            <w:pPr>
              <w:rPr>
                <w:rFonts w:ascii="Arial" w:hAnsi="Arial" w:cs="Arial"/>
                <w:lang w:val="pt-BR" w:eastAsia="pt-BR"/>
              </w:rPr>
            </w:pPr>
          </w:p>
          <w:p w14:paraId="28DA0A30" w14:textId="0864E657" w:rsidR="00BF2B9C" w:rsidRPr="00BF2B9C" w:rsidRDefault="00BF2B9C" w:rsidP="00BF2B9C">
            <w:pPr>
              <w:pStyle w:val="Ttulo1"/>
              <w:outlineLvl w:val="0"/>
              <w:rPr>
                <w:rFonts w:ascii="Arial" w:hAnsi="Arial" w:cs="Arial"/>
                <w:b w:val="0"/>
                <w:bCs/>
                <w:sz w:val="24"/>
              </w:rPr>
            </w:pPr>
            <w:r w:rsidRPr="00BF2B9C">
              <w:rPr>
                <w:rFonts w:ascii="Arial" w:hAnsi="Arial" w:cs="Arial"/>
                <w:b w:val="0"/>
                <w:bCs/>
                <w:sz w:val="24"/>
              </w:rPr>
              <w:t>Programa de Pós-Graduação em Engenharia de</w:t>
            </w:r>
          </w:p>
          <w:p w14:paraId="5BDC22E4" w14:textId="561896FA" w:rsidR="00BF2B9C" w:rsidRPr="00BF2B9C" w:rsidRDefault="00BF2B9C" w:rsidP="00BF2B9C">
            <w:pPr>
              <w:jc w:val="center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  <w:bCs/>
                <w:i/>
                <w:sz w:val="24"/>
              </w:rPr>
              <w:t>Automação e Sistemas</w:t>
            </w:r>
          </w:p>
        </w:tc>
      </w:tr>
      <w:tr w:rsidR="00BF2B9C" w:rsidRPr="00BF2B9C" w14:paraId="293AA29A" w14:textId="77777777" w:rsidTr="00BF2B9C">
        <w:tc>
          <w:tcPr>
            <w:tcW w:w="2689" w:type="dxa"/>
            <w:gridSpan w:val="2"/>
          </w:tcPr>
          <w:p w14:paraId="378F1B4E" w14:textId="797B4AFE" w:rsidR="00BF2B9C" w:rsidRPr="00BF2B9C" w:rsidRDefault="00BF2B9C" w:rsidP="00BF2B9C">
            <w:pPr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  <w:sz w:val="24"/>
                <w:szCs w:val="24"/>
                <w:lang w:val="pt-BR"/>
              </w:rPr>
              <w:t>DATA</w:t>
            </w:r>
          </w:p>
        </w:tc>
        <w:tc>
          <w:tcPr>
            <w:tcW w:w="6661" w:type="dxa"/>
          </w:tcPr>
          <w:p w14:paraId="3385A5E9" w14:textId="4A016521" w:rsidR="00BF2B9C" w:rsidRPr="00BF2B9C" w:rsidRDefault="00BF2B9C" w:rsidP="00BF2B9C">
            <w:pPr>
              <w:jc w:val="righ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  <w:sz w:val="24"/>
                <w:szCs w:val="24"/>
                <w:lang w:val="pt-BR"/>
              </w:rPr>
              <w:t>Outubro de 2020.</w:t>
            </w:r>
          </w:p>
        </w:tc>
      </w:tr>
      <w:tr w:rsidR="00BF2B9C" w:rsidRPr="00BF2B9C" w14:paraId="230EF092" w14:textId="77777777" w:rsidTr="00BF2B9C">
        <w:tc>
          <w:tcPr>
            <w:tcW w:w="2689" w:type="dxa"/>
            <w:gridSpan w:val="2"/>
          </w:tcPr>
          <w:p w14:paraId="5878D91F" w14:textId="01D4F0BB" w:rsidR="00BF2B9C" w:rsidRPr="00BF2B9C" w:rsidRDefault="00BF2B9C" w:rsidP="00BF2B9C">
            <w:pPr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  <w:sz w:val="24"/>
                <w:szCs w:val="24"/>
                <w:lang w:val="pt-BR"/>
              </w:rPr>
              <w:t>DISCIPLINA</w:t>
            </w:r>
          </w:p>
        </w:tc>
        <w:tc>
          <w:tcPr>
            <w:tcW w:w="6661" w:type="dxa"/>
          </w:tcPr>
          <w:p w14:paraId="2F2E6CC1" w14:textId="6123E6DC" w:rsidR="00BF2B9C" w:rsidRPr="00BF2B9C" w:rsidRDefault="00BF2B9C" w:rsidP="00BF2B9C">
            <w:pPr>
              <w:jc w:val="righ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  <w:sz w:val="24"/>
                <w:szCs w:val="24"/>
                <w:lang w:val="pt-BR"/>
              </w:rPr>
              <w:t>Técnicas de Implementação de Sistemas Automatizados</w:t>
            </w:r>
          </w:p>
        </w:tc>
      </w:tr>
      <w:tr w:rsidR="00BF2B9C" w:rsidRPr="00BF2B9C" w14:paraId="2830B3ED" w14:textId="77777777" w:rsidTr="008934AF">
        <w:tc>
          <w:tcPr>
            <w:tcW w:w="2689" w:type="dxa"/>
            <w:gridSpan w:val="2"/>
          </w:tcPr>
          <w:p w14:paraId="027FE821" w14:textId="5E2CA02C" w:rsidR="00BF2B9C" w:rsidRPr="00BF2B9C" w:rsidRDefault="00BF2B9C" w:rsidP="00BF2B9C">
            <w:pPr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  <w:sz w:val="24"/>
                <w:szCs w:val="24"/>
                <w:lang w:val="pt-BR"/>
              </w:rPr>
              <w:t>PROFESSORES</w:t>
            </w:r>
          </w:p>
        </w:tc>
        <w:tc>
          <w:tcPr>
            <w:tcW w:w="6661" w:type="dxa"/>
          </w:tcPr>
          <w:p w14:paraId="531D5AC9" w14:textId="4A326614" w:rsidR="00BF2B9C" w:rsidRPr="00BF2B9C" w:rsidRDefault="00BF2B9C" w:rsidP="00BF2B9C">
            <w:pPr>
              <w:jc w:val="righ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BF2B9C">
              <w:rPr>
                <w:rFonts w:ascii="Arial" w:hAnsi="Arial" w:cs="Arial"/>
                <w:sz w:val="24"/>
                <w:szCs w:val="24"/>
                <w:lang w:val="pt-BR"/>
              </w:rPr>
              <w:t>Carlos Montez e Leandro Buss</w:t>
            </w:r>
          </w:p>
        </w:tc>
      </w:tr>
      <w:tr w:rsidR="00BF2B9C" w:rsidRPr="00BF2B9C" w14:paraId="7EE80685" w14:textId="77777777" w:rsidTr="008934AF">
        <w:tc>
          <w:tcPr>
            <w:tcW w:w="2689" w:type="dxa"/>
            <w:gridSpan w:val="2"/>
          </w:tcPr>
          <w:p w14:paraId="1F8A861D" w14:textId="7CE4C191" w:rsidR="00BF2B9C" w:rsidRPr="00BF2B9C" w:rsidRDefault="00BF2B9C" w:rsidP="00BF2B9C">
            <w:pPr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ALUNOS</w:t>
            </w:r>
          </w:p>
        </w:tc>
        <w:tc>
          <w:tcPr>
            <w:tcW w:w="6661" w:type="dxa"/>
          </w:tcPr>
          <w:p w14:paraId="22B1FF32" w14:textId="77777777" w:rsidR="00BF2B9C" w:rsidRDefault="00BF2B9C" w:rsidP="00BF2B9C">
            <w:pPr>
              <w:jc w:val="right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Matuzalem Müller</w:t>
            </w:r>
          </w:p>
          <w:p w14:paraId="6A4273AA" w14:textId="77777777" w:rsidR="00BF2B9C" w:rsidRDefault="00BF2B9C" w:rsidP="00BF2B9C">
            <w:pPr>
              <w:jc w:val="right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Michela Limaco</w:t>
            </w:r>
          </w:p>
          <w:p w14:paraId="2047D5F6" w14:textId="0F6BDE27" w:rsidR="00BF2B9C" w:rsidRPr="00BF2B9C" w:rsidRDefault="00BF2B9C" w:rsidP="00BF2B9C">
            <w:pPr>
              <w:jc w:val="right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Patrícia Mayer</w:t>
            </w:r>
          </w:p>
        </w:tc>
      </w:tr>
    </w:tbl>
    <w:p w14:paraId="6EEB42E2" w14:textId="77777777" w:rsidR="00BF2B9C" w:rsidRPr="00BF2B9C" w:rsidRDefault="00BF2B9C" w:rsidP="00BF2B9C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214ABB7F" w14:textId="77777777" w:rsidR="00DA4D04" w:rsidRDefault="00DA4D04" w:rsidP="00DA4D04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483FA14" w14:textId="418187FD" w:rsidR="00BF2B9C" w:rsidRPr="00DA4D04" w:rsidRDefault="00DA4D04" w:rsidP="00DA4D04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 w:rsidRPr="00DA4D04">
        <w:rPr>
          <w:rFonts w:ascii="Arial" w:hAnsi="Arial" w:cs="Arial"/>
          <w:b/>
          <w:bCs/>
          <w:sz w:val="24"/>
          <w:szCs w:val="24"/>
          <w:lang w:val="pt-BR"/>
        </w:rPr>
        <w:t>Monitoramento de Temperatura e Umidade com sensor DHT11</w:t>
      </w:r>
    </w:p>
    <w:p w14:paraId="496E838F" w14:textId="4B07AEA9" w:rsidR="00DA4D04" w:rsidRDefault="00DA4D04" w:rsidP="00DA4D04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1C1B539D" w14:textId="68873FD8" w:rsidR="00480FC1" w:rsidRDefault="00480FC1" w:rsidP="00DA4D04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O sistema monitora a temperatura e umidade com o sensor DHT11, utiliza o MQTT para receber o comando de iniciar e parar a aquisição dos dados e armazena os dados processados no banco NoSQL Firebase. A interface de comunicação com o usuário foi desenvolvida utilizando o Node-RED. O usuário delimita uma faixa de temperatura desejada e quando a temperatura coletada estiver fora da faixa o sistema notifica o usuário por e-mail. A seguir descrevemos em mais detalhes a construção do sistema.</w:t>
      </w:r>
    </w:p>
    <w:p w14:paraId="43973C00" w14:textId="7281BD82" w:rsidR="00480FC1" w:rsidRDefault="00480FC1" w:rsidP="00480FC1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Utilizamos o microcontrolador ESP8266 com o sensor de DHT11 para adquirir os dados de Temperatura e Umidade. A cada 1000 aquisições os dados são processados utilizando-se uma biblioteca de cálculos estatísticos para extrair os valores de média, mínimo, máximo, variância e desvio padrão. Adicionalmente foi implementando um algoritmo de Machine Learning para determinar se o dado lido corresponde à um outlier, caso seja essa informação também é armazenada no Firebase.</w:t>
      </w:r>
    </w:p>
    <w:p w14:paraId="76500C26" w14:textId="0878F790" w:rsidR="00480FC1" w:rsidRDefault="00480FC1" w:rsidP="00480FC1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A Figura 1 exibe o código da inicialização do software, </w:t>
      </w:r>
      <w:r w:rsidR="00A30EEF">
        <w:rPr>
          <w:rFonts w:ascii="Arial" w:hAnsi="Arial" w:cs="Arial"/>
          <w:sz w:val="24"/>
          <w:szCs w:val="24"/>
          <w:lang w:val="pt-BR"/>
        </w:rPr>
        <w:t>onde é extraído o MAC Address do WiFi do microcontrolador, em seguida é estabelecida a conexão com a rede WiFi, os vetores estatísticos que vão armazenar as leituras são inicializados e o modelo do Machine Learning é carregado para memória EEPROM.</w:t>
      </w:r>
    </w:p>
    <w:p w14:paraId="1748D3C5" w14:textId="36515D5C" w:rsidR="00480FC1" w:rsidRPr="00480FC1" w:rsidRDefault="00480FC1" w:rsidP="00480FC1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59264" behindDoc="0" locked="0" layoutInCell="1" allowOverlap="1" wp14:anchorId="6A776152" wp14:editId="715C06E7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3277235"/>
            <wp:effectExtent l="0" t="0" r="0" b="0"/>
            <wp:wrapSquare wrapText="bothSides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6C2E2" w14:textId="0ECDFDFB" w:rsidR="00480FC1" w:rsidRDefault="00A30EEF" w:rsidP="00A30EEF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Figura 1 – Setup do ESP8266</w:t>
      </w:r>
    </w:p>
    <w:p w14:paraId="0F953072" w14:textId="15690B5D" w:rsidR="00A30EEF" w:rsidRDefault="00A30EEF" w:rsidP="00A30EE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Dentro do método que conecta o uControlador à WiFi também ocorre a conexão ao broker MQTT, a conexão com o Firebase e a sincronização do RTC interno com um servidor ntp.</w:t>
      </w:r>
    </w:p>
    <w:p w14:paraId="79E5B66A" w14:textId="093EFEAB" w:rsidR="00A30EEF" w:rsidRDefault="00A30EEF" w:rsidP="00A30EE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O método Loop, que equivale à rotina principal do programa, verifica se o MQTT está conectado, e fica ‘escutando’ o tópico que está assinando. O tópico que o MQTT assina corresponde ao comando de start/stop na aquisição dos dados. Quando o valor é de START (‘1’), uma variável booleana lerSensor recebe TRUE, enquanto lerSensor for true o sistema fará aquisição dos dados continuamente, como ilustrado na Figura 2.</w:t>
      </w:r>
    </w:p>
    <w:p w14:paraId="0AF29051" w14:textId="406B95B4" w:rsidR="00A30EEF" w:rsidRDefault="00A30EEF" w:rsidP="00A30EE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drawing>
          <wp:anchor distT="0" distB="0" distL="114300" distR="114300" simplePos="0" relativeHeight="251660288" behindDoc="0" locked="0" layoutInCell="1" allowOverlap="1" wp14:anchorId="7A5ADE92" wp14:editId="39D89D9E">
            <wp:simplePos x="0" y="0"/>
            <wp:positionH relativeFrom="column">
              <wp:posOffset>624840</wp:posOffset>
            </wp:positionH>
            <wp:positionV relativeFrom="paragraph">
              <wp:posOffset>121920</wp:posOffset>
            </wp:positionV>
            <wp:extent cx="4153260" cy="1661304"/>
            <wp:effectExtent l="0" t="0" r="0" b="0"/>
            <wp:wrapSquare wrapText="bothSides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2B704" w14:textId="77777777" w:rsidR="00A30EEF" w:rsidRDefault="00A30EEF" w:rsidP="00A30EEF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3FF5C3E3" w14:textId="5268B4A1" w:rsidR="00480FC1" w:rsidRDefault="00480FC1" w:rsidP="00DA4D04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</w:p>
    <w:p w14:paraId="0690F4FC" w14:textId="77777777" w:rsidR="00DA4D04" w:rsidRPr="00BF2B9C" w:rsidRDefault="00DA4D04" w:rsidP="00DA4D04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41F3CF2A" w14:textId="77777777" w:rsidR="00BF2B9C" w:rsidRPr="00BF2B9C" w:rsidRDefault="00BF2B9C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5B3F1E67" w14:textId="77777777" w:rsidR="00A30EEF" w:rsidRDefault="00A30EEF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49322E44" w14:textId="50BCA97B" w:rsidR="00A30EEF" w:rsidRDefault="00A30EEF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70BEB8D6" w14:textId="7C64EE96" w:rsidR="00A30EEF" w:rsidRDefault="00A30EEF" w:rsidP="00A30EEF">
      <w:pPr>
        <w:ind w:firstLine="720"/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Figura 2 – Loop do ESP8266</w:t>
      </w:r>
    </w:p>
    <w:p w14:paraId="4721F8C9" w14:textId="7D522071" w:rsidR="00A30EEF" w:rsidRDefault="00A30EEF" w:rsidP="00A30EEF">
      <w:pPr>
        <w:ind w:firstLine="720"/>
        <w:jc w:val="center"/>
        <w:rPr>
          <w:rFonts w:ascii="Arial" w:hAnsi="Arial" w:cs="Arial"/>
          <w:sz w:val="24"/>
          <w:szCs w:val="24"/>
          <w:lang w:val="pt-BR"/>
        </w:rPr>
      </w:pPr>
    </w:p>
    <w:p w14:paraId="52B37EB1" w14:textId="44A8712C" w:rsidR="00A30EEF" w:rsidRDefault="00126582" w:rsidP="00A30EEF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61312" behindDoc="0" locked="0" layoutInCell="1" allowOverlap="1" wp14:anchorId="7E828081" wp14:editId="2C363E58">
            <wp:simplePos x="0" y="0"/>
            <wp:positionH relativeFrom="margin">
              <wp:posOffset>276225</wp:posOffset>
            </wp:positionH>
            <wp:positionV relativeFrom="margin">
              <wp:posOffset>428625</wp:posOffset>
            </wp:positionV>
            <wp:extent cx="5108575" cy="7353300"/>
            <wp:effectExtent l="0" t="0" r="0" b="0"/>
            <wp:wrapSquare wrapText="bothSides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EEF">
        <w:rPr>
          <w:rFonts w:ascii="Arial" w:hAnsi="Arial" w:cs="Arial"/>
          <w:sz w:val="24"/>
          <w:szCs w:val="24"/>
          <w:lang w:val="pt-BR"/>
        </w:rPr>
        <w:t xml:space="preserve">A aquisição e processamento dos dados do DHT11 ocorre no método readSensor, exibido na Figura3. </w:t>
      </w:r>
    </w:p>
    <w:p w14:paraId="4A052C53" w14:textId="0B4DD9C7" w:rsidR="00A30EEF" w:rsidRDefault="00A30EEF" w:rsidP="00A30EEF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1BAC1673" w14:textId="75499C22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23F7C60E" w14:textId="7375CABE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08EFDC0E" w14:textId="74D9B077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5E53CBF3" w14:textId="4FC419E5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31224042" w14:textId="0A07E432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6BC9F8D3" w14:textId="3E5BAC5D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5DF05369" w14:textId="67BCC500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4FDE7361" w14:textId="23FD3D09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451B5238" w14:textId="442E00EA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33E5F14B" w14:textId="17668D62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544AB8D9" w14:textId="51A24B47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5A2EB297" w14:textId="4C8635DA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53CCD4B8" w14:textId="74097F97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2B70C183" w14:textId="1FBC8998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1EF75F3E" w14:textId="130D8AE5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09961D9B" w14:textId="5EFA6F71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48921B5D" w14:textId="2830AC68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6E52E1A7" w14:textId="7CA7B5A1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48EFEC55" w14:textId="374A42AF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36ED0A31" w14:textId="3EACD2BE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071D8DCE" w14:textId="13D5D5F4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0D7DBB60" w14:textId="2B89FB29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677530F4" w14:textId="15E3F169" w:rsidR="00126582" w:rsidRP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64B10AC8" w14:textId="76F778FD" w:rsidR="00126582" w:rsidRDefault="00126582" w:rsidP="00126582">
      <w:pPr>
        <w:rPr>
          <w:rFonts w:ascii="Arial" w:hAnsi="Arial" w:cs="Arial"/>
          <w:sz w:val="24"/>
          <w:szCs w:val="24"/>
          <w:lang w:val="pt-BR"/>
        </w:rPr>
      </w:pPr>
    </w:p>
    <w:p w14:paraId="3A9B45FD" w14:textId="2D05D1EC" w:rsidR="00126582" w:rsidRDefault="00126582" w:rsidP="00126582">
      <w:pPr>
        <w:tabs>
          <w:tab w:val="left" w:pos="6030"/>
        </w:tabs>
        <w:jc w:val="both"/>
        <w:rPr>
          <w:rFonts w:ascii="Arial" w:hAnsi="Arial" w:cs="Arial"/>
          <w:sz w:val="24"/>
          <w:szCs w:val="24"/>
          <w:lang w:val="pt-BR"/>
        </w:rPr>
      </w:pPr>
    </w:p>
    <w:p w14:paraId="53530F4B" w14:textId="187F3D8E" w:rsidR="00126582" w:rsidRDefault="00126582" w:rsidP="00126582">
      <w:pPr>
        <w:tabs>
          <w:tab w:val="left" w:pos="6030"/>
        </w:tabs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Figura 3 – readSensor do ESP8266</w:t>
      </w:r>
    </w:p>
    <w:p w14:paraId="34847E5A" w14:textId="3B343FBF" w:rsidR="00126582" w:rsidRDefault="000B0118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63360" behindDoc="0" locked="0" layoutInCell="1" allowOverlap="1" wp14:anchorId="53A806AE" wp14:editId="46A65A78">
            <wp:simplePos x="0" y="0"/>
            <wp:positionH relativeFrom="column">
              <wp:posOffset>266700</wp:posOffset>
            </wp:positionH>
            <wp:positionV relativeFrom="paragraph">
              <wp:posOffset>1142365</wp:posOffset>
            </wp:positionV>
            <wp:extent cx="5189855" cy="23622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582">
        <w:rPr>
          <w:rFonts w:ascii="Arial" w:hAnsi="Arial" w:cs="Arial"/>
          <w:sz w:val="24"/>
          <w:szCs w:val="24"/>
          <w:lang w:val="pt-BR"/>
        </w:rPr>
        <w:t>O valor de temperatura e umidade é lido do DHT11, adicionado ao vetor estatístico e a cada 1000 aquisições são extraídos valores de média, mínimo, máximo, variância e desvio padrão. O valor é processado também pela função SVM_predictEEPROM que retorna se o valor é um outlier ou não. Os dados são encapsulados em um json e armazenados no Firebase.</w:t>
      </w:r>
      <w:r>
        <w:rPr>
          <w:rFonts w:ascii="Arial" w:hAnsi="Arial" w:cs="Arial"/>
          <w:sz w:val="24"/>
          <w:szCs w:val="24"/>
          <w:lang w:val="pt-BR"/>
        </w:rPr>
        <w:t xml:space="preserve"> Na Figura 4 observa-se o dado armazenado no Firebase.</w:t>
      </w:r>
    </w:p>
    <w:p w14:paraId="1095E505" w14:textId="5C7D4149" w:rsidR="000B0118" w:rsidRDefault="000B0118" w:rsidP="000B0118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10B32657" w14:textId="36823741" w:rsidR="00126582" w:rsidRDefault="000B0118" w:rsidP="000B0118">
      <w:pPr>
        <w:ind w:firstLine="720"/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Figura 4 – Informação de Temperatura no Firebase</w:t>
      </w:r>
    </w:p>
    <w:p w14:paraId="01144073" w14:textId="2A287D1B" w:rsidR="00126582" w:rsidRDefault="00126582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Como mencionamos no início o uControlador recebe comandos via MQTT, utiliza o node-RED para interface com o usuário e utiliza o serviço de envio de e-mail para notificação. Tanto node-RED quanto o serviço de envio de e-mails estão hospedados em um servidor na nuve</w:t>
      </w:r>
      <w:r w:rsidR="001C32B8">
        <w:rPr>
          <w:rFonts w:ascii="Arial" w:hAnsi="Arial" w:cs="Arial"/>
          <w:sz w:val="24"/>
          <w:szCs w:val="24"/>
          <w:lang w:val="pt-BR"/>
        </w:rPr>
        <w:t xml:space="preserve">m. </w:t>
      </w:r>
    </w:p>
    <w:p w14:paraId="6E5432C6" w14:textId="4261D729" w:rsidR="001C32B8" w:rsidRDefault="000B0118" w:rsidP="000B0118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62336" behindDoc="0" locked="0" layoutInCell="1" allowOverlap="1" wp14:anchorId="6E2CD655" wp14:editId="230AB49F">
            <wp:simplePos x="0" y="0"/>
            <wp:positionH relativeFrom="column">
              <wp:posOffset>0</wp:posOffset>
            </wp:positionH>
            <wp:positionV relativeFrom="paragraph">
              <wp:posOffset>1151255</wp:posOffset>
            </wp:positionV>
            <wp:extent cx="5943600" cy="3343275"/>
            <wp:effectExtent l="0" t="0" r="0" b="9525"/>
            <wp:wrapSquare wrapText="bothSides"/>
            <wp:docPr id="9" name="Imagem 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2B8">
        <w:rPr>
          <w:rFonts w:ascii="Arial" w:hAnsi="Arial" w:cs="Arial"/>
          <w:sz w:val="24"/>
          <w:szCs w:val="24"/>
          <w:lang w:val="pt-BR"/>
        </w:rPr>
        <w:t xml:space="preserve">Utilizamos o Google Cloud Platform para o servidor em nuvem, na primeira tentativa utilizamos </w:t>
      </w:r>
      <w:r>
        <w:rPr>
          <w:rFonts w:ascii="Arial" w:hAnsi="Arial" w:cs="Arial"/>
          <w:sz w:val="24"/>
          <w:szCs w:val="24"/>
          <w:lang w:val="pt-BR"/>
        </w:rPr>
        <w:t xml:space="preserve">tentamos rodar também o broker mqtt mas a VM apresentava problemas de desempenho, a opção foi separar o broker e aumentar a memória da VM, na Figura 5 vemos a configuração da VM dentro do gerenciados do GCP. A configuração final selecionada foi </w:t>
      </w:r>
      <w:r w:rsidRPr="000B0118">
        <w:rPr>
          <w:rFonts w:ascii="Arial" w:hAnsi="Arial" w:cs="Arial"/>
          <w:sz w:val="24"/>
          <w:szCs w:val="24"/>
          <w:lang w:val="pt-BR"/>
        </w:rPr>
        <w:t>g1-small (1 vCPU, 1.7 GB memória)</w:t>
      </w:r>
      <w:r>
        <w:rPr>
          <w:rFonts w:ascii="Arial" w:hAnsi="Arial" w:cs="Arial"/>
          <w:sz w:val="24"/>
          <w:szCs w:val="24"/>
          <w:lang w:val="pt-BR"/>
        </w:rPr>
        <w:t>.</w:t>
      </w:r>
    </w:p>
    <w:p w14:paraId="414966AD" w14:textId="4301A714" w:rsidR="000B0118" w:rsidRDefault="000B0118" w:rsidP="000B0118">
      <w:pPr>
        <w:ind w:firstLine="720"/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Figura </w:t>
      </w:r>
      <w:r>
        <w:rPr>
          <w:rFonts w:ascii="Arial" w:hAnsi="Arial" w:cs="Arial"/>
          <w:sz w:val="24"/>
          <w:szCs w:val="24"/>
          <w:lang w:val="pt-BR"/>
        </w:rPr>
        <w:t>5</w:t>
      </w:r>
      <w:r>
        <w:rPr>
          <w:rFonts w:ascii="Arial" w:hAnsi="Arial" w:cs="Arial"/>
          <w:sz w:val="24"/>
          <w:szCs w:val="24"/>
          <w:lang w:val="pt-BR"/>
        </w:rPr>
        <w:t xml:space="preserve"> – </w:t>
      </w:r>
      <w:r>
        <w:rPr>
          <w:rFonts w:ascii="Arial" w:hAnsi="Arial" w:cs="Arial"/>
          <w:sz w:val="24"/>
          <w:szCs w:val="24"/>
          <w:lang w:val="pt-BR"/>
        </w:rPr>
        <w:t>Configuração da VM dentro do GCP</w:t>
      </w:r>
    </w:p>
    <w:p w14:paraId="317380BC" w14:textId="61F27282" w:rsidR="000B0118" w:rsidRDefault="000B0118" w:rsidP="000B0118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No Namecheap foi registro um domínio próprio para acessar o servidor em nuvem</w:t>
      </w:r>
      <w:r w:rsidR="004D6102">
        <w:rPr>
          <w:rFonts w:ascii="Arial" w:hAnsi="Arial" w:cs="Arial"/>
          <w:sz w:val="24"/>
          <w:szCs w:val="24"/>
          <w:lang w:val="pt-BR"/>
        </w:rPr>
        <w:t xml:space="preserve"> – https://nodered.matuzalemmuller.com</w:t>
      </w:r>
      <w:r>
        <w:rPr>
          <w:rFonts w:ascii="Arial" w:hAnsi="Arial" w:cs="Arial"/>
          <w:sz w:val="24"/>
          <w:szCs w:val="24"/>
          <w:lang w:val="pt-BR"/>
        </w:rPr>
        <w:t xml:space="preserve">, e um certificado SSL foi gerado gratuitamente </w:t>
      </w:r>
      <w:r w:rsidRPr="000B0118">
        <w:rPr>
          <w:rFonts w:ascii="Arial" w:hAnsi="Arial" w:cs="Arial"/>
          <w:sz w:val="24"/>
          <w:szCs w:val="24"/>
          <w:lang w:val="pt-BR"/>
        </w:rPr>
        <w:t>utilizando o certbot do Let's Encrypt: https://letsencrypt.org/</w:t>
      </w:r>
      <w:r>
        <w:rPr>
          <w:rFonts w:ascii="Arial" w:hAnsi="Arial" w:cs="Arial"/>
          <w:sz w:val="24"/>
          <w:szCs w:val="24"/>
          <w:lang w:val="pt-BR"/>
        </w:rPr>
        <w:t>.</w:t>
      </w:r>
    </w:p>
    <w:p w14:paraId="03A442DA" w14:textId="63389104" w:rsidR="000B0118" w:rsidRDefault="000B0118" w:rsidP="000B0118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drawing>
          <wp:anchor distT="0" distB="0" distL="114300" distR="114300" simplePos="0" relativeHeight="251664384" behindDoc="0" locked="0" layoutInCell="1" allowOverlap="1" wp14:anchorId="76AD2864" wp14:editId="787DFE5A">
            <wp:simplePos x="0" y="0"/>
            <wp:positionH relativeFrom="column">
              <wp:posOffset>0</wp:posOffset>
            </wp:positionH>
            <wp:positionV relativeFrom="paragraph">
              <wp:posOffset>555625</wp:posOffset>
            </wp:positionV>
            <wp:extent cx="5943600" cy="1778635"/>
            <wp:effectExtent l="0" t="0" r="0" b="0"/>
            <wp:wrapSquare wrapText="bothSides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pt-BR"/>
        </w:rPr>
        <w:tab/>
        <w:t>Dessa forma configuramos regras de firewall para permitir o acesso através da porta 443 e uma regra de firewall interna para conexão via SSH e monitoramento da VM. A Figura 6 exibe as regras cridas na GCP.</w:t>
      </w:r>
    </w:p>
    <w:p w14:paraId="7C61195E" w14:textId="5D5D98C4" w:rsidR="000B0118" w:rsidRPr="00BF2B9C" w:rsidRDefault="000B0118" w:rsidP="000B0118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Figura </w:t>
      </w:r>
      <w:r>
        <w:rPr>
          <w:rFonts w:ascii="Arial" w:hAnsi="Arial" w:cs="Arial"/>
          <w:sz w:val="24"/>
          <w:szCs w:val="24"/>
          <w:lang w:val="pt-BR"/>
        </w:rPr>
        <w:t>6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– </w:t>
      </w:r>
      <w:r>
        <w:rPr>
          <w:rFonts w:ascii="Arial" w:hAnsi="Arial" w:cs="Arial"/>
          <w:sz w:val="24"/>
          <w:szCs w:val="24"/>
          <w:lang w:val="pt-BR"/>
        </w:rPr>
        <w:t>Regras de Firewall na GCP</w:t>
      </w:r>
    </w:p>
    <w:p w14:paraId="59D8CA30" w14:textId="65B22D25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 xml:space="preserve">Com o servidor acessível via URL pública foi necessário configurar uma autenticação para evitar que pessoas não autorizadas pudessem ter acesso ao Node-RED. </w:t>
      </w:r>
      <w:r w:rsidRPr="004D6102">
        <w:rPr>
          <w:rFonts w:ascii="Arial" w:hAnsi="Arial" w:cs="Arial"/>
          <w:sz w:val="24"/>
          <w:szCs w:val="24"/>
          <w:lang w:val="pt-BR"/>
        </w:rPr>
        <w:t>Para habilitar autenticação no Node-RED, foi necessário alterar as linhas 119-126 do arquivo settings.js</w:t>
      </w:r>
      <w:r>
        <w:rPr>
          <w:rFonts w:ascii="Arial" w:hAnsi="Arial" w:cs="Arial"/>
          <w:sz w:val="24"/>
          <w:szCs w:val="24"/>
          <w:lang w:val="pt-BR"/>
        </w:rPr>
        <w:t xml:space="preserve"> (da instalação do Node-RED)</w:t>
      </w:r>
      <w:r w:rsidRPr="004D6102">
        <w:rPr>
          <w:rFonts w:ascii="Arial" w:hAnsi="Arial" w:cs="Arial"/>
          <w:sz w:val="24"/>
          <w:szCs w:val="24"/>
          <w:lang w:val="pt-BR"/>
        </w:rPr>
        <w:t xml:space="preserve"> para habilitar autenticação e definir as credenciais de acesso:</w:t>
      </w:r>
    </w:p>
    <w:p w14:paraId="3BBB730C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adminAuth: {</w:t>
      </w:r>
    </w:p>
    <w:p w14:paraId="21397598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 type: "credentials",</w:t>
      </w:r>
    </w:p>
    <w:p w14:paraId="346100B7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 users: [{</w:t>
      </w:r>
    </w:p>
    <w:p w14:paraId="086544AD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     username: "admin",</w:t>
      </w:r>
    </w:p>
    <w:p w14:paraId="30084C4F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     password: "$2b$08$eUiTa1NvNya0FQPAH6EHherx5BIahq6/k1qSfbNIf.FKxsloHY$</w:t>
      </w:r>
    </w:p>
    <w:p w14:paraId="496433A9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     permissions: "*"</w:t>
      </w:r>
    </w:p>
    <w:p w14:paraId="241EC6BE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 }]</w:t>
      </w:r>
    </w:p>
    <w:p w14:paraId="1ADF1EA2" w14:textId="7F7ADC9F" w:rsidR="000B0118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},</w:t>
      </w:r>
    </w:p>
    <w:p w14:paraId="276ECD74" w14:textId="07DAA7FD" w:rsid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drawing>
          <wp:anchor distT="0" distB="0" distL="114300" distR="114300" simplePos="0" relativeHeight="251665408" behindDoc="0" locked="0" layoutInCell="1" allowOverlap="1" wp14:anchorId="64DBC41A" wp14:editId="5C8D02A9">
            <wp:simplePos x="0" y="0"/>
            <wp:positionH relativeFrom="column">
              <wp:posOffset>-85725</wp:posOffset>
            </wp:positionH>
            <wp:positionV relativeFrom="paragraph">
              <wp:posOffset>318770</wp:posOffset>
            </wp:positionV>
            <wp:extent cx="5943600" cy="1648460"/>
            <wp:effectExtent l="0" t="0" r="0" b="8890"/>
            <wp:wrapSquare wrapText="bothSides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pt-BR"/>
        </w:rPr>
        <w:t>A estrutura dos arquivos dentro do servidor em nuvem é exibida na Figura 7.</w:t>
      </w:r>
    </w:p>
    <w:p w14:paraId="50680593" w14:textId="44699EF1" w:rsidR="00126582" w:rsidRDefault="004D6102" w:rsidP="000B0118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Figura 7 – Arquivos do servidor GCP</w:t>
      </w:r>
    </w:p>
    <w:p w14:paraId="318E0696" w14:textId="3C11D27E" w:rsidR="004D6102" w:rsidRDefault="004D6102" w:rsidP="004D6102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O </w:t>
      </w:r>
      <w:r w:rsidRPr="004D6102">
        <w:rPr>
          <w:rFonts w:ascii="Arial" w:hAnsi="Arial" w:cs="Arial"/>
          <w:sz w:val="24"/>
          <w:szCs w:val="24"/>
          <w:lang w:val="pt-BR"/>
        </w:rPr>
        <w:t xml:space="preserve">Build de imagens é realizado através do arquivo docker-compose.yml (docker-compose-build). As imagens para o </w:t>
      </w:r>
      <w:r>
        <w:rPr>
          <w:rFonts w:ascii="Arial" w:hAnsi="Arial" w:cs="Arial"/>
          <w:sz w:val="24"/>
          <w:szCs w:val="24"/>
          <w:lang w:val="pt-BR"/>
        </w:rPr>
        <w:t>No</w:t>
      </w:r>
      <w:r w:rsidRPr="004D6102">
        <w:rPr>
          <w:rFonts w:ascii="Arial" w:hAnsi="Arial" w:cs="Arial"/>
          <w:sz w:val="24"/>
          <w:szCs w:val="24"/>
          <w:lang w:val="pt-BR"/>
        </w:rPr>
        <w:t>de-</w:t>
      </w:r>
      <w:r>
        <w:rPr>
          <w:rFonts w:ascii="Arial" w:hAnsi="Arial" w:cs="Arial"/>
          <w:sz w:val="24"/>
          <w:szCs w:val="24"/>
          <w:lang w:val="pt-BR"/>
        </w:rPr>
        <w:t>RED</w:t>
      </w:r>
      <w:r w:rsidRPr="004D6102">
        <w:rPr>
          <w:rFonts w:ascii="Arial" w:hAnsi="Arial" w:cs="Arial"/>
          <w:sz w:val="24"/>
          <w:szCs w:val="24"/>
          <w:lang w:val="pt-BR"/>
        </w:rPr>
        <w:t xml:space="preserve"> e </w:t>
      </w:r>
      <w:r>
        <w:rPr>
          <w:rFonts w:ascii="Arial" w:hAnsi="Arial" w:cs="Arial"/>
          <w:sz w:val="24"/>
          <w:szCs w:val="24"/>
          <w:lang w:val="pt-BR"/>
        </w:rPr>
        <w:t>F</w:t>
      </w:r>
      <w:r w:rsidRPr="004D6102">
        <w:rPr>
          <w:rFonts w:ascii="Arial" w:hAnsi="Arial" w:cs="Arial"/>
          <w:sz w:val="24"/>
          <w:szCs w:val="24"/>
          <w:lang w:val="pt-BR"/>
        </w:rPr>
        <w:t xml:space="preserve">lask são criadas através de seus Dockerfiles correspondentes, sendo que a imagem do </w:t>
      </w:r>
      <w:r>
        <w:rPr>
          <w:rFonts w:ascii="Arial" w:hAnsi="Arial" w:cs="Arial"/>
          <w:sz w:val="24"/>
          <w:szCs w:val="24"/>
          <w:lang w:val="pt-BR"/>
        </w:rPr>
        <w:t>F</w:t>
      </w:r>
      <w:r w:rsidRPr="004D6102">
        <w:rPr>
          <w:rFonts w:ascii="Arial" w:hAnsi="Arial" w:cs="Arial"/>
          <w:sz w:val="24"/>
          <w:szCs w:val="24"/>
          <w:lang w:val="pt-BR"/>
        </w:rPr>
        <w:t xml:space="preserve">lask é criada a partir de uma imagem oficial do python para linux alpine e o Dockerfile do Node-RED é fornecido pela própria equipe do Node-RED em </w:t>
      </w:r>
      <w:hyperlink r:id="rId14" w:history="1">
        <w:r w:rsidRPr="004D6B19">
          <w:rPr>
            <w:rStyle w:val="Hyperlink"/>
            <w:rFonts w:ascii="Arial" w:hAnsi="Arial" w:cs="Arial"/>
            <w:sz w:val="24"/>
            <w:szCs w:val="24"/>
            <w:lang w:val="pt-BR"/>
          </w:rPr>
          <w:t>https://github.com/node-red/node-red-docker</w:t>
        </w:r>
      </w:hyperlink>
      <w:r>
        <w:rPr>
          <w:rFonts w:ascii="Arial" w:hAnsi="Arial" w:cs="Arial"/>
          <w:sz w:val="24"/>
          <w:szCs w:val="24"/>
          <w:lang w:val="pt-BR"/>
        </w:rPr>
        <w:t>. Flask é container web para Python que executa o serviço de enviar e-mails, requerido para notificação do usuário quando a temperatura está fora da faixa configurada.</w:t>
      </w:r>
      <w:r>
        <w:rPr>
          <w:rFonts w:ascii="Arial" w:hAnsi="Arial" w:cs="Arial"/>
          <w:sz w:val="24"/>
          <w:szCs w:val="24"/>
          <w:lang w:val="pt-BR"/>
        </w:rPr>
        <w:tab/>
      </w:r>
    </w:p>
    <w:p w14:paraId="30A004B4" w14:textId="6A6B4DA1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>Para habilitar HTTPS no Node-RED, é preciso alterar as configurações das linhas 141-144 e 165:</w:t>
      </w:r>
    </w:p>
    <w:p w14:paraId="2DA1BDAD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https: {</w:t>
      </w:r>
    </w:p>
    <w:p w14:paraId="30F66D4A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 key: require("fs").readFileSync('/app/privkey.pem'),</w:t>
      </w:r>
    </w:p>
    <w:p w14:paraId="78CB88BF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lastRenderedPageBreak/>
        <w:t xml:space="preserve">       cert: require("fs").readFileSync('/app/fullchain.pem')</w:t>
      </w:r>
    </w:p>
    <w:p w14:paraId="3349F190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},</w:t>
      </w:r>
    </w:p>
    <w:p w14:paraId="3A5D4173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requireHttps: true,</w:t>
      </w:r>
    </w:p>
    <w:p w14:paraId="15C73BB2" w14:textId="6C9AC093" w:rsidR="004D6102" w:rsidRPr="004D6102" w:rsidRDefault="004D6102" w:rsidP="004D6102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As </w:t>
      </w:r>
      <w:r w:rsidRPr="004D6102">
        <w:rPr>
          <w:rFonts w:ascii="Arial" w:hAnsi="Arial" w:cs="Arial"/>
          <w:sz w:val="24"/>
          <w:szCs w:val="24"/>
          <w:lang w:val="pt-BR"/>
        </w:rPr>
        <w:t>bibliotecas</w:t>
      </w:r>
      <w:r w:rsidRPr="004D6102">
        <w:rPr>
          <w:rFonts w:ascii="Arial" w:hAnsi="Arial" w:cs="Arial"/>
          <w:sz w:val="24"/>
          <w:szCs w:val="24"/>
          <w:lang w:val="pt-BR"/>
        </w:rPr>
        <w:t xml:space="preserve"> de dashboard e do </w:t>
      </w:r>
      <w:r>
        <w:rPr>
          <w:rFonts w:ascii="Arial" w:hAnsi="Arial" w:cs="Arial"/>
          <w:sz w:val="24"/>
          <w:szCs w:val="24"/>
          <w:lang w:val="pt-BR"/>
        </w:rPr>
        <w:t>F</w:t>
      </w:r>
      <w:r w:rsidRPr="004D6102">
        <w:rPr>
          <w:rFonts w:ascii="Arial" w:hAnsi="Arial" w:cs="Arial"/>
          <w:sz w:val="24"/>
          <w:szCs w:val="24"/>
          <w:lang w:val="pt-BR"/>
        </w:rPr>
        <w:t>irebase também são automaticamente instaladas ao iniciar o contêiner, através do arquivo package.json:</w:t>
      </w:r>
    </w:p>
    <w:p w14:paraId="083D0B7E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"dependencies": {</w:t>
      </w:r>
    </w:p>
    <w:p w14:paraId="28EE8E8E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"node-red": "1.2.1",</w:t>
      </w:r>
    </w:p>
    <w:p w14:paraId="62DFB6C0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"node-red-contrib-firebase" : "1.1.1",</w:t>
      </w:r>
    </w:p>
    <w:p w14:paraId="3B72C36F" w14:textId="77777777" w:rsidR="004D6102" w:rsidRP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    "node-red-dashboard" : "2.23.4"</w:t>
      </w:r>
    </w:p>
    <w:p w14:paraId="23035BAB" w14:textId="12C4F25C" w:rsidR="004D6102" w:rsidRDefault="004D6102" w:rsidP="004D610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4D6102">
        <w:rPr>
          <w:rFonts w:ascii="Arial" w:hAnsi="Arial" w:cs="Arial"/>
          <w:sz w:val="24"/>
          <w:szCs w:val="24"/>
          <w:lang w:val="pt-BR"/>
        </w:rPr>
        <w:t xml:space="preserve">  }</w:t>
      </w:r>
    </w:p>
    <w:p w14:paraId="193C62CA" w14:textId="492D166A" w:rsidR="005A431A" w:rsidRPr="00BF2B9C" w:rsidRDefault="00176CED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Conforme mencionado o Node-RED é executado no servidor em nuvem descrito acima. Vamos explicar o funcionamento do fluxo n</w:t>
      </w:r>
      <w:r w:rsidR="00912E0F" w:rsidRPr="00BF2B9C">
        <w:rPr>
          <w:rFonts w:ascii="Arial" w:hAnsi="Arial" w:cs="Arial"/>
          <w:sz w:val="24"/>
          <w:szCs w:val="24"/>
          <w:lang w:val="pt-BR"/>
        </w:rPr>
        <w:t>o Node-</w:t>
      </w:r>
      <w:r>
        <w:rPr>
          <w:rFonts w:ascii="Arial" w:hAnsi="Arial" w:cs="Arial"/>
          <w:sz w:val="24"/>
          <w:szCs w:val="24"/>
          <w:lang w:val="pt-BR"/>
        </w:rPr>
        <w:t>RED, onde</w:t>
      </w:r>
      <w:r w:rsidR="00912E0F" w:rsidRPr="00BF2B9C">
        <w:rPr>
          <w:rFonts w:ascii="Arial" w:hAnsi="Arial" w:cs="Arial"/>
          <w:sz w:val="24"/>
          <w:szCs w:val="24"/>
          <w:lang w:val="pt-BR"/>
        </w:rPr>
        <w:t xml:space="preserve"> são representados os itens do dashboard</w:t>
      </w:r>
      <w:r w:rsidR="005A431A" w:rsidRPr="00BF2B9C">
        <w:rPr>
          <w:rFonts w:ascii="Arial" w:hAnsi="Arial" w:cs="Arial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>no qual</w:t>
      </w:r>
      <w:r w:rsidR="005A431A" w:rsidRPr="00BF2B9C">
        <w:rPr>
          <w:rFonts w:ascii="Arial" w:hAnsi="Arial" w:cs="Arial"/>
          <w:sz w:val="24"/>
          <w:szCs w:val="24"/>
          <w:lang w:val="pt-BR"/>
        </w:rPr>
        <w:t xml:space="preserve">, ao clicar no botão START é enviado o parâmetro ‘1’ para o tópico dto/dht11/status, o qual o ESP8266 está subscrito. Quando o ESP8266 recebe '1' ele começa a coletar os dados dos sensores e envia para o banco NoSQL. Ao clicar no STOP, é enviado ‘0’ para o mesmo tópico e o ESP8266 interrompe a coleta dos dados. Também é apresentado uma mensagem de status para o usuário, como apresenta a Figura </w:t>
      </w:r>
      <w:r>
        <w:rPr>
          <w:rFonts w:ascii="Arial" w:hAnsi="Arial" w:cs="Arial"/>
          <w:sz w:val="24"/>
          <w:szCs w:val="24"/>
          <w:lang w:val="pt-BR"/>
        </w:rPr>
        <w:t>8</w:t>
      </w:r>
      <w:r w:rsidR="005A431A" w:rsidRPr="00BF2B9C">
        <w:rPr>
          <w:rFonts w:ascii="Arial" w:hAnsi="Arial" w:cs="Arial"/>
          <w:sz w:val="24"/>
          <w:szCs w:val="24"/>
          <w:lang w:val="pt-BR"/>
        </w:rPr>
        <w:t>.</w:t>
      </w:r>
    </w:p>
    <w:p w14:paraId="001159F2" w14:textId="6B10DFD6" w:rsidR="005A431A" w:rsidRPr="00BF2B9C" w:rsidRDefault="005A431A" w:rsidP="00912E0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noProof/>
        </w:rPr>
        <w:drawing>
          <wp:inline distT="0" distB="0" distL="0" distR="0" wp14:anchorId="63AC2DE4" wp14:editId="4DC23771">
            <wp:extent cx="5943600" cy="2470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0BCF" w14:textId="615B8B63" w:rsidR="005A431A" w:rsidRPr="00BF2B9C" w:rsidRDefault="005A431A" w:rsidP="005A431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Figura </w:t>
      </w:r>
      <w:r w:rsidR="00176CED">
        <w:rPr>
          <w:rFonts w:ascii="Arial" w:hAnsi="Arial" w:cs="Arial"/>
          <w:sz w:val="24"/>
          <w:szCs w:val="24"/>
          <w:lang w:val="pt-BR"/>
        </w:rPr>
        <w:t>8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– Fluxo dos nodos de START e STOP</w:t>
      </w:r>
    </w:p>
    <w:p w14:paraId="5C10593F" w14:textId="5095CE40" w:rsidR="005A431A" w:rsidRPr="00BF2B9C" w:rsidRDefault="005A431A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Os valores médios de temperatura e umidade são apresentados em formato de gráfico e de medidor, respectivamente, como exibe a Figura </w:t>
      </w:r>
      <w:r w:rsidR="00176CED">
        <w:rPr>
          <w:rFonts w:ascii="Arial" w:hAnsi="Arial" w:cs="Arial"/>
          <w:sz w:val="24"/>
          <w:szCs w:val="24"/>
          <w:lang w:val="pt-BR"/>
        </w:rPr>
        <w:t>9</w:t>
      </w:r>
      <w:r w:rsidRPr="00BF2B9C">
        <w:rPr>
          <w:rFonts w:ascii="Arial" w:hAnsi="Arial" w:cs="Arial"/>
          <w:sz w:val="24"/>
          <w:szCs w:val="24"/>
          <w:lang w:val="pt-BR"/>
        </w:rPr>
        <w:t>.</w:t>
      </w:r>
    </w:p>
    <w:p w14:paraId="437F43A3" w14:textId="5B451E70" w:rsidR="005A431A" w:rsidRPr="00BF2B9C" w:rsidRDefault="005A431A" w:rsidP="00912E0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noProof/>
        </w:rPr>
        <w:lastRenderedPageBreak/>
        <w:drawing>
          <wp:inline distT="0" distB="0" distL="0" distR="0" wp14:anchorId="01FF6F61" wp14:editId="09E681DE">
            <wp:extent cx="5943600" cy="104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92B8" w14:textId="59305DD3" w:rsidR="005A431A" w:rsidRPr="00BF2B9C" w:rsidRDefault="005A431A" w:rsidP="005A431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Figura </w:t>
      </w:r>
      <w:r w:rsidR="00176CED">
        <w:rPr>
          <w:rFonts w:ascii="Arial" w:hAnsi="Arial" w:cs="Arial"/>
          <w:sz w:val="24"/>
          <w:szCs w:val="24"/>
          <w:lang w:val="pt-BR"/>
        </w:rPr>
        <w:t>9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– Nodos de exibição da temperatura e da umidade</w:t>
      </w:r>
    </w:p>
    <w:p w14:paraId="3DDB38BB" w14:textId="02BEF2B0" w:rsidR="005A431A" w:rsidRPr="00BF2B9C" w:rsidRDefault="005A431A" w:rsidP="005A431A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113542AF" w14:textId="2F0E7D8E" w:rsidR="005F02A5" w:rsidRPr="00BF2B9C" w:rsidRDefault="005A431A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>A partir dos valore</w:t>
      </w:r>
      <w:r w:rsidR="00740614" w:rsidRPr="00BF2B9C">
        <w:rPr>
          <w:rFonts w:ascii="Arial" w:hAnsi="Arial" w:cs="Arial"/>
          <w:sz w:val="24"/>
          <w:szCs w:val="24"/>
          <w:lang w:val="pt-BR"/>
        </w:rPr>
        <w:t xml:space="preserve">s de temperatura lidos, a temperatura atual é alocada em uma variável global e um </w:t>
      </w:r>
      <w:r w:rsidR="00740614" w:rsidRPr="00BF2B9C">
        <w:rPr>
          <w:rFonts w:ascii="Arial" w:hAnsi="Arial" w:cs="Arial"/>
          <w:i/>
          <w:iCs/>
          <w:sz w:val="24"/>
          <w:szCs w:val="24"/>
          <w:lang w:val="pt-BR"/>
        </w:rPr>
        <w:t>timestamp</w:t>
      </w:r>
      <w:r w:rsidR="00740614" w:rsidRPr="00BF2B9C">
        <w:rPr>
          <w:rFonts w:ascii="Arial" w:hAnsi="Arial" w:cs="Arial"/>
          <w:sz w:val="24"/>
          <w:szCs w:val="24"/>
          <w:lang w:val="pt-BR"/>
        </w:rPr>
        <w:t xml:space="preserve"> é introduzido para se ter a relação da hora atual com a hora de notificação para o usuário via e-mail a cada 5 minutos. Com isso, realiza-se a </w:t>
      </w:r>
      <w:r w:rsidR="005F02A5" w:rsidRPr="00BF2B9C">
        <w:rPr>
          <w:rFonts w:ascii="Arial" w:hAnsi="Arial" w:cs="Arial"/>
          <w:sz w:val="24"/>
          <w:szCs w:val="24"/>
          <w:lang w:val="pt-BR"/>
        </w:rPr>
        <w:t>comparação</w:t>
      </w:r>
      <w:r w:rsidR="00740614" w:rsidRPr="00BF2B9C">
        <w:rPr>
          <w:rFonts w:ascii="Arial" w:hAnsi="Arial" w:cs="Arial"/>
          <w:sz w:val="24"/>
          <w:szCs w:val="24"/>
          <w:lang w:val="pt-BR"/>
        </w:rPr>
        <w:t xml:space="preserve"> com o tempo atual para</w:t>
      </w:r>
      <w:r w:rsidR="005F02A5" w:rsidRPr="00BF2B9C">
        <w:rPr>
          <w:rFonts w:ascii="Arial" w:hAnsi="Arial" w:cs="Arial"/>
          <w:sz w:val="24"/>
          <w:szCs w:val="24"/>
          <w:lang w:val="pt-BR"/>
        </w:rPr>
        <w:t xml:space="preserve"> verificar se decorreram os minutos desejados, como mostra a Figura </w:t>
      </w:r>
      <w:r w:rsidR="00176CED">
        <w:rPr>
          <w:rFonts w:ascii="Arial" w:hAnsi="Arial" w:cs="Arial"/>
          <w:sz w:val="24"/>
          <w:szCs w:val="24"/>
          <w:lang w:val="pt-BR"/>
        </w:rPr>
        <w:t>10</w:t>
      </w:r>
      <w:r w:rsidR="005F02A5" w:rsidRPr="00BF2B9C">
        <w:rPr>
          <w:rFonts w:ascii="Arial" w:hAnsi="Arial" w:cs="Arial"/>
          <w:sz w:val="24"/>
          <w:szCs w:val="24"/>
          <w:lang w:val="pt-BR"/>
        </w:rPr>
        <w:t>.</w:t>
      </w:r>
    </w:p>
    <w:p w14:paraId="7270FDA3" w14:textId="6B58F210" w:rsidR="005A431A" w:rsidRPr="00BF2B9C" w:rsidRDefault="005F02A5" w:rsidP="005F02A5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noProof/>
        </w:rPr>
        <w:drawing>
          <wp:inline distT="0" distB="0" distL="0" distR="0" wp14:anchorId="6A80E483" wp14:editId="6496766D">
            <wp:extent cx="5943600" cy="761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9C">
        <w:rPr>
          <w:rFonts w:ascii="Arial" w:hAnsi="Arial" w:cs="Arial"/>
          <w:sz w:val="24"/>
          <w:szCs w:val="24"/>
          <w:lang w:val="pt-BR"/>
        </w:rPr>
        <w:t xml:space="preserve">Figura </w:t>
      </w:r>
      <w:r w:rsidR="00176CED">
        <w:rPr>
          <w:rFonts w:ascii="Arial" w:hAnsi="Arial" w:cs="Arial"/>
          <w:sz w:val="24"/>
          <w:szCs w:val="24"/>
          <w:lang w:val="pt-BR"/>
        </w:rPr>
        <w:t>10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– Verificação de tempo decorrido</w:t>
      </w:r>
    </w:p>
    <w:p w14:paraId="5A813A6D" w14:textId="7BD78D75" w:rsidR="005F02A5" w:rsidRPr="00BF2B9C" w:rsidRDefault="005F02A5" w:rsidP="005F02A5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Com isso, pode-se comparar as temperaturas máximas e mínimas obtidas com as quais foram requisitadas pelo usuário, caso o valor esteja fora da faixa, este é transformado em </w:t>
      </w:r>
      <w:r w:rsidRPr="00BF2B9C">
        <w:rPr>
          <w:rFonts w:ascii="Arial" w:hAnsi="Arial" w:cs="Arial"/>
          <w:i/>
          <w:iCs/>
          <w:sz w:val="24"/>
          <w:szCs w:val="24"/>
          <w:lang w:val="pt-BR"/>
        </w:rPr>
        <w:t>string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a qual é convertida em um .json para encaminhar a notificação para o usuário de acordo com a aplicação </w:t>
      </w:r>
      <w:r w:rsidRPr="00BF2B9C">
        <w:rPr>
          <w:rFonts w:ascii="Arial" w:hAnsi="Arial" w:cs="Arial"/>
          <w:i/>
          <w:iCs/>
          <w:sz w:val="24"/>
          <w:szCs w:val="24"/>
          <w:lang w:val="pt-BR"/>
        </w:rPr>
        <w:t>flask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. Por fim, a última hora é apresentada para efeitos de comparação, apresentado nas Figura </w:t>
      </w:r>
      <w:r w:rsidR="00176CED">
        <w:rPr>
          <w:rFonts w:ascii="Arial" w:hAnsi="Arial" w:cs="Arial"/>
          <w:sz w:val="24"/>
          <w:szCs w:val="24"/>
          <w:lang w:val="pt-BR"/>
        </w:rPr>
        <w:t>11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e Figura </w:t>
      </w:r>
      <w:r w:rsidR="00176CED">
        <w:rPr>
          <w:rFonts w:ascii="Arial" w:hAnsi="Arial" w:cs="Arial"/>
          <w:sz w:val="24"/>
          <w:szCs w:val="24"/>
          <w:lang w:val="pt-BR"/>
        </w:rPr>
        <w:t>12</w:t>
      </w:r>
      <w:r w:rsidRPr="00BF2B9C">
        <w:rPr>
          <w:rFonts w:ascii="Arial" w:hAnsi="Arial" w:cs="Arial"/>
          <w:sz w:val="24"/>
          <w:szCs w:val="24"/>
          <w:lang w:val="pt-BR"/>
        </w:rPr>
        <w:t>.</w:t>
      </w:r>
    </w:p>
    <w:p w14:paraId="66DB5870" w14:textId="6F4FFB93" w:rsidR="005F02A5" w:rsidRPr="00BF2B9C" w:rsidRDefault="005F02A5" w:rsidP="005F02A5">
      <w:pPr>
        <w:jc w:val="both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noProof/>
        </w:rPr>
        <w:drawing>
          <wp:inline distT="0" distB="0" distL="0" distR="0" wp14:anchorId="757377CE" wp14:editId="4A31B094">
            <wp:extent cx="5943600" cy="73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2020" w14:textId="7540CC6B" w:rsidR="005F02A5" w:rsidRPr="00BF2B9C" w:rsidRDefault="005F02A5" w:rsidP="005F02A5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Figura </w:t>
      </w:r>
      <w:r w:rsidR="00176CED">
        <w:rPr>
          <w:rFonts w:ascii="Arial" w:hAnsi="Arial" w:cs="Arial"/>
          <w:sz w:val="24"/>
          <w:szCs w:val="24"/>
          <w:lang w:val="pt-BR"/>
        </w:rPr>
        <w:t>11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– Comparativo de temperaturas máximas e mínimas</w:t>
      </w:r>
    </w:p>
    <w:p w14:paraId="72021BFC" w14:textId="6E8D2F18" w:rsidR="005F02A5" w:rsidRPr="00BF2B9C" w:rsidRDefault="005F02A5" w:rsidP="005F02A5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noProof/>
        </w:rPr>
        <w:drawing>
          <wp:inline distT="0" distB="0" distL="0" distR="0" wp14:anchorId="5731074D" wp14:editId="3AF5460D">
            <wp:extent cx="5943600" cy="525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ABC6" w14:textId="7CD3DD3E" w:rsidR="005F02A5" w:rsidRDefault="005F02A5" w:rsidP="005F02A5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Figura </w:t>
      </w:r>
      <w:r w:rsidR="00176CED">
        <w:rPr>
          <w:rFonts w:ascii="Arial" w:hAnsi="Arial" w:cs="Arial"/>
          <w:sz w:val="24"/>
          <w:szCs w:val="24"/>
          <w:lang w:val="pt-BR"/>
        </w:rPr>
        <w:t>12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– Criação do .json, notificação para o usuário e arquivamento da última hora de notificação</w:t>
      </w:r>
    </w:p>
    <w:p w14:paraId="66DB9E5D" w14:textId="125745F5" w:rsidR="00176CED" w:rsidRDefault="00176CED" w:rsidP="005F02A5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9237842" w14:textId="77777777" w:rsidR="00176CED" w:rsidRPr="00BF2B9C" w:rsidRDefault="00176CED" w:rsidP="005F02A5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74970EB" w14:textId="77777777" w:rsidR="00176CED" w:rsidRDefault="005A431A" w:rsidP="00912E0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 </w:t>
      </w:r>
      <w:r w:rsidR="00176CED">
        <w:rPr>
          <w:rFonts w:ascii="Arial" w:hAnsi="Arial" w:cs="Arial"/>
          <w:sz w:val="24"/>
          <w:szCs w:val="24"/>
          <w:lang w:val="pt-BR"/>
        </w:rPr>
        <w:tab/>
      </w:r>
    </w:p>
    <w:p w14:paraId="4D64720F" w14:textId="77777777" w:rsidR="00176CED" w:rsidRDefault="00176CED" w:rsidP="00912E0F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44BBC3B9" w14:textId="77777777" w:rsidR="00176CED" w:rsidRDefault="00176CED" w:rsidP="00176CED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5A30BF25" w14:textId="3590FB25" w:rsidR="00024162" w:rsidRDefault="00024162" w:rsidP="00176CED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drawing>
          <wp:anchor distT="0" distB="0" distL="114300" distR="114300" simplePos="0" relativeHeight="251668480" behindDoc="0" locked="0" layoutInCell="1" allowOverlap="1" wp14:anchorId="255DB599" wp14:editId="444EEC70">
            <wp:simplePos x="0" y="0"/>
            <wp:positionH relativeFrom="column">
              <wp:posOffset>-91440</wp:posOffset>
            </wp:positionH>
            <wp:positionV relativeFrom="paragraph">
              <wp:posOffset>456565</wp:posOffset>
            </wp:positionV>
            <wp:extent cx="5943600" cy="4812030"/>
            <wp:effectExtent l="0" t="0" r="0" b="7620"/>
            <wp:wrapSquare wrapText="bothSides"/>
            <wp:docPr id="14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Interface gráfica do usuári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pt-BR"/>
        </w:rPr>
        <w:t>A Figura 14 exibe o Dashboard gerado pelo Node-red, acessível pelo browser através do endereço https://nodered.matuzalemmuller.com/ui.</w:t>
      </w:r>
    </w:p>
    <w:p w14:paraId="0A135262" w14:textId="29579192" w:rsidR="00024162" w:rsidRDefault="00024162" w:rsidP="00024162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Figura 14 – Dashboard Web construída com paleta ‘Dashboard’ gerada pelo Node-RED</w:t>
      </w:r>
    </w:p>
    <w:p w14:paraId="5E5BF618" w14:textId="77777777" w:rsidR="00024162" w:rsidRDefault="00024162" w:rsidP="00024162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4305B383" w14:textId="224C2609" w:rsidR="00024162" w:rsidRDefault="00024162" w:rsidP="00024162">
      <w:pPr>
        <w:jc w:val="center"/>
        <w:rPr>
          <w:rFonts w:ascii="Arial" w:hAnsi="Arial" w:cs="Arial"/>
          <w:sz w:val="24"/>
          <w:szCs w:val="24"/>
          <w:lang w:val="pt-BR"/>
        </w:rPr>
        <w:sectPr w:rsidR="000241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627C52" w14:textId="66AC51A3" w:rsidR="002B4D6A" w:rsidRDefault="00176CED" w:rsidP="00176CED">
      <w:pPr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67456" behindDoc="0" locked="0" layoutInCell="1" allowOverlap="1" wp14:anchorId="27ED0CAA" wp14:editId="330D28F9">
            <wp:simplePos x="0" y="0"/>
            <wp:positionH relativeFrom="column">
              <wp:posOffset>-723900</wp:posOffset>
            </wp:positionH>
            <wp:positionV relativeFrom="paragraph">
              <wp:posOffset>647159</wp:posOffset>
            </wp:positionV>
            <wp:extent cx="9725885" cy="4067175"/>
            <wp:effectExtent l="0" t="0" r="8890" b="0"/>
            <wp:wrapSquare wrapText="bothSides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588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pt-BR"/>
        </w:rPr>
        <w:t>Para concluir na Figura 1</w:t>
      </w:r>
      <w:r w:rsidR="00024162">
        <w:rPr>
          <w:rFonts w:ascii="Arial" w:hAnsi="Arial" w:cs="Arial"/>
          <w:sz w:val="24"/>
          <w:szCs w:val="24"/>
          <w:lang w:val="pt-BR"/>
        </w:rPr>
        <w:t>5</w:t>
      </w:r>
      <w:r>
        <w:rPr>
          <w:rFonts w:ascii="Arial" w:hAnsi="Arial" w:cs="Arial"/>
          <w:sz w:val="24"/>
          <w:szCs w:val="24"/>
          <w:lang w:val="pt-BR"/>
        </w:rPr>
        <w:t xml:space="preserve"> é exibido o diagrama de funcionamento da solução de monitoramento de Temperatura e Umidade.</w:t>
      </w:r>
    </w:p>
    <w:p w14:paraId="00DAE8C1" w14:textId="583685CA" w:rsidR="00176CED" w:rsidRDefault="00176CED" w:rsidP="00912E0F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0B9394EC" w14:textId="45C33D2B" w:rsidR="00176CED" w:rsidRPr="00176CED" w:rsidRDefault="00176CED" w:rsidP="00176CED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BF2B9C">
        <w:rPr>
          <w:rFonts w:ascii="Arial" w:hAnsi="Arial" w:cs="Arial"/>
          <w:sz w:val="24"/>
          <w:szCs w:val="24"/>
          <w:lang w:val="pt-BR"/>
        </w:rPr>
        <w:t xml:space="preserve">Figura </w:t>
      </w:r>
      <w:r>
        <w:rPr>
          <w:rFonts w:ascii="Arial" w:hAnsi="Arial" w:cs="Arial"/>
          <w:sz w:val="24"/>
          <w:szCs w:val="24"/>
          <w:lang w:val="pt-BR"/>
        </w:rPr>
        <w:t>1</w:t>
      </w:r>
      <w:r w:rsidR="00024162">
        <w:rPr>
          <w:rFonts w:ascii="Arial" w:hAnsi="Arial" w:cs="Arial"/>
          <w:sz w:val="24"/>
          <w:szCs w:val="24"/>
          <w:lang w:val="pt-BR"/>
        </w:rPr>
        <w:t>5</w:t>
      </w:r>
      <w:r w:rsidRPr="00BF2B9C">
        <w:rPr>
          <w:rFonts w:ascii="Arial" w:hAnsi="Arial" w:cs="Arial"/>
          <w:sz w:val="24"/>
          <w:szCs w:val="24"/>
          <w:lang w:val="pt-BR"/>
        </w:rPr>
        <w:t xml:space="preserve"> – </w:t>
      </w:r>
      <w:r>
        <w:rPr>
          <w:rFonts w:ascii="Arial" w:hAnsi="Arial" w:cs="Arial"/>
          <w:sz w:val="24"/>
          <w:szCs w:val="24"/>
          <w:lang w:val="pt-BR"/>
        </w:rPr>
        <w:t>Diagrama de Funcionamento do Sistema de Monitoramento de Temperatura e Umidade</w:t>
      </w:r>
    </w:p>
    <w:sectPr w:rsidR="00176CED" w:rsidRPr="00176CED" w:rsidSect="00176CE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62393"/>
    <w:multiLevelType w:val="hybridMultilevel"/>
    <w:tmpl w:val="0518E1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E0F"/>
    <w:rsid w:val="00024162"/>
    <w:rsid w:val="000B0118"/>
    <w:rsid w:val="00126582"/>
    <w:rsid w:val="00176CED"/>
    <w:rsid w:val="001C32B8"/>
    <w:rsid w:val="002B4D6A"/>
    <w:rsid w:val="00480FC1"/>
    <w:rsid w:val="004D6102"/>
    <w:rsid w:val="005A431A"/>
    <w:rsid w:val="005F02A5"/>
    <w:rsid w:val="00740614"/>
    <w:rsid w:val="00912E0F"/>
    <w:rsid w:val="00A30EEF"/>
    <w:rsid w:val="00BF2B9C"/>
    <w:rsid w:val="00DA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0DCE0"/>
  <w15:chartTrackingRefBased/>
  <w15:docId w15:val="{CD927E9C-6648-41FB-9858-6F9665C35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BF2B9C"/>
    <w:pPr>
      <w:keepNext/>
      <w:spacing w:after="0" w:line="240" w:lineRule="auto"/>
      <w:jc w:val="center"/>
      <w:outlineLvl w:val="0"/>
    </w:pPr>
    <w:rPr>
      <w:rFonts w:ascii="Book Antiqua" w:eastAsia="Times New Roman" w:hAnsi="Book Antiqua" w:cs="Times New Roman"/>
      <w:b/>
      <w:i/>
      <w:szCs w:val="20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F2B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rsid w:val="00BF2B9C"/>
    <w:rPr>
      <w:rFonts w:ascii="Book Antiqua" w:eastAsia="Times New Roman" w:hAnsi="Book Antiqua" w:cs="Times New Roman"/>
      <w:b/>
      <w:i/>
      <w:szCs w:val="20"/>
      <w:lang w:val="pt-BR" w:eastAsia="pt-BR"/>
    </w:rPr>
  </w:style>
  <w:style w:type="paragraph" w:styleId="Legenda">
    <w:name w:val="caption"/>
    <w:basedOn w:val="Normal"/>
    <w:next w:val="Normal"/>
    <w:qFormat/>
    <w:rsid w:val="00BF2B9C"/>
    <w:pPr>
      <w:spacing w:after="0" w:line="240" w:lineRule="auto"/>
      <w:jc w:val="center"/>
    </w:pPr>
    <w:rPr>
      <w:rFonts w:ascii="Book Antiqua" w:eastAsia="Times New Roman" w:hAnsi="Book Antiqua" w:cs="Times New Roman"/>
      <w:b/>
      <w:i/>
      <w:sz w:val="24"/>
      <w:szCs w:val="20"/>
      <w:lang w:val="pt-BR" w:eastAsia="pt-BR"/>
    </w:rPr>
  </w:style>
  <w:style w:type="paragraph" w:styleId="PargrafodaLista">
    <w:name w:val="List Paragraph"/>
    <w:basedOn w:val="Normal"/>
    <w:uiPriority w:val="34"/>
    <w:qFormat/>
    <w:rsid w:val="00480F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B011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B01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node-red/node-red-dock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1271</Words>
  <Characters>6864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Monica Campos Mayer Vicente</dc:creator>
  <cp:keywords/>
  <dc:description/>
  <cp:lastModifiedBy>Michela C Limaco</cp:lastModifiedBy>
  <cp:revision>8</cp:revision>
  <dcterms:created xsi:type="dcterms:W3CDTF">2020-10-22T17:08:00Z</dcterms:created>
  <dcterms:modified xsi:type="dcterms:W3CDTF">2020-10-22T21:41:00Z</dcterms:modified>
</cp:coreProperties>
</file>