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5896F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Lab1 </w:t>
      </w:r>
    </w:p>
    <w:p w14:paraId="561BB8F3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Створити консольну програму, що задовольняє наступним вимогам: </w:t>
      </w:r>
    </w:p>
    <w:p w14:paraId="49A9D188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1. Використовувати можливості О</w:t>
      </w:r>
      <w:r>
        <w:rPr>
          <w:rStyle w:val="rynqvb"/>
          <w:lang w:val="en-US"/>
        </w:rPr>
        <w:t>O</w:t>
      </w:r>
      <w:r>
        <w:rPr>
          <w:rStyle w:val="rynqvb"/>
          <w:lang w:val="uk-UA"/>
        </w:rPr>
        <w:t xml:space="preserve">П: класи, наслідування, поліморфізм, інкапсуляція. </w:t>
      </w:r>
    </w:p>
    <w:p w14:paraId="09A6A966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2. Кожен клас повинен мати вичерпну сенс назву та інформативний склад. </w:t>
      </w:r>
    </w:p>
    <w:p w14:paraId="1146F550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3. Наслідування слід застосовувати лише тоді, коли це має сенс. </w:t>
      </w:r>
    </w:p>
    <w:p w14:paraId="5B86102A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4. Під час кодування мають бути використані угоди про оформлення коду </w:t>
      </w:r>
      <w:proofErr w:type="spellStart"/>
      <w:r>
        <w:rPr>
          <w:rStyle w:val="rynqvb"/>
          <w:lang w:val="uk-UA"/>
        </w:rPr>
        <w:t>java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code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convention</w:t>
      </w:r>
      <w:proofErr w:type="spellEnd"/>
      <w:r>
        <w:rPr>
          <w:rStyle w:val="rynqvb"/>
          <w:lang w:val="uk-UA"/>
        </w:rPr>
        <w:t xml:space="preserve">. </w:t>
      </w:r>
    </w:p>
    <w:p w14:paraId="12ED580D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5. Класи мають бути  розкладені за пакетами. </w:t>
      </w:r>
    </w:p>
    <w:p w14:paraId="5FB97B43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6. Консольне меню має бути мінімальним. </w:t>
      </w:r>
    </w:p>
    <w:p w14:paraId="3A9DE47B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7. Для збереження параметрів ініціалізації можна використовувати файли. </w:t>
      </w:r>
    </w:p>
    <w:p w14:paraId="796F4D8D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8. Весь код повинен бути покритий </w:t>
      </w:r>
      <w:proofErr w:type="spellStart"/>
      <w:r>
        <w:rPr>
          <w:rStyle w:val="rynqvb"/>
          <w:lang w:val="uk-UA"/>
        </w:rPr>
        <w:t>юніт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тестамі</w:t>
      </w:r>
      <w:proofErr w:type="spellEnd"/>
      <w:r>
        <w:rPr>
          <w:rStyle w:val="rynqvb"/>
          <w:lang w:val="uk-UA"/>
        </w:rPr>
        <w:t xml:space="preserve"> Використовувати </w:t>
      </w:r>
      <w:proofErr w:type="spellStart"/>
      <w:r>
        <w:rPr>
          <w:rStyle w:val="rynqvb"/>
          <w:lang w:val="uk-UA"/>
        </w:rPr>
        <w:t>Junit</w:t>
      </w:r>
      <w:proofErr w:type="spellEnd"/>
      <w:r>
        <w:rPr>
          <w:rStyle w:val="rynqvb"/>
          <w:lang w:val="uk-UA"/>
        </w:rPr>
        <w:t xml:space="preserve"> 4 або 5, </w:t>
      </w:r>
      <w:proofErr w:type="spellStart"/>
      <w:r>
        <w:rPr>
          <w:rStyle w:val="rynqvb"/>
          <w:lang w:val="uk-UA"/>
        </w:rPr>
        <w:t>Mockito</w:t>
      </w:r>
      <w:proofErr w:type="spellEnd"/>
      <w:r>
        <w:rPr>
          <w:rStyle w:val="rynqvb"/>
          <w:lang w:val="uk-UA"/>
        </w:rPr>
        <w:t xml:space="preserve">. </w:t>
      </w:r>
    </w:p>
    <w:p w14:paraId="006EA4DC" w14:textId="77777777" w:rsidR="008376F9" w:rsidRDefault="008376F9" w:rsidP="008376F9">
      <w:pPr>
        <w:rPr>
          <w:rStyle w:val="rynqvb"/>
          <w:lang w:val="uk-UA"/>
        </w:rPr>
      </w:pPr>
    </w:p>
    <w:p w14:paraId="4F2D6DC4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1. Магазин Квітів.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Визначити ієрархію кольорів.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Створити кілька об'єктів-квітів.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Зібрати букет (використовуючи аксесуари) із визначенням його вартості.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Провести сортування квітів у букеті на основі рівня свіжості.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Знайти квітку в букеті, що відповідає заданому діапазону довжин стебел. </w:t>
      </w:r>
    </w:p>
    <w:p w14:paraId="44386A97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2. Новорічний подарунок.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Визначити ієрархію цукерок та інших солодощів.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Створити кілька об'єктів-цукерок.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Зібрати дитячий подарунок із визначенням його ваги.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Провести сортування цукерок у подарунку на основі одного із параметрів.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Знайти цукерку у подарунку, що відповідає заданому діапазону вмісту цукру. </w:t>
      </w:r>
    </w:p>
    <w:p w14:paraId="0A014FD4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3. Домашні електроприлади.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Визначити ієрархію електроприладів.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Включіть деякі в розетку.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Порахувати споживану потужність Провести сортування приладів у квартирі на основі потужності.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Знайти прилад у квартирі, що відповідає заданому діапазону параметрів. </w:t>
      </w:r>
    </w:p>
    <w:p w14:paraId="574074A5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4. Шеф-кухар.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Визначити ієрархію овочів.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Зробити салат.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Порахувати калорійність.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Провести сортування овочів для салату на основі одного із параметрів.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Знайти овочі в салаті, які відповідають заданому діапазону калорійності. </w:t>
      </w:r>
    </w:p>
    <w:p w14:paraId="44372DA7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5. Звукозапис.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Визначити ієрархію музичних композицій.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Записати на диск </w:t>
      </w:r>
      <w:proofErr w:type="spellStart"/>
      <w:r>
        <w:rPr>
          <w:rStyle w:val="rynqvb"/>
          <w:lang w:val="uk-UA"/>
        </w:rPr>
        <w:t>сбірку</w:t>
      </w:r>
      <w:proofErr w:type="spellEnd"/>
      <w:r>
        <w:rPr>
          <w:rStyle w:val="rynqvb"/>
          <w:lang w:val="uk-UA"/>
        </w:rPr>
        <w:t xml:space="preserve"> пісень 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Порахувати тривалість.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Провести перестановку композицій диска з урахуванням приналежності до стилю.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Знайти композицію, яка відповідає заданому діапазону довжини треків. </w:t>
      </w:r>
    </w:p>
    <w:p w14:paraId="765D5A02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6. </w:t>
      </w:r>
      <w:proofErr w:type="spellStart"/>
      <w:r>
        <w:rPr>
          <w:rStyle w:val="rynqvb"/>
          <w:lang w:val="uk-UA"/>
        </w:rPr>
        <w:t>Камені</w:t>
      </w:r>
      <w:proofErr w:type="spellEnd"/>
      <w:r>
        <w:rPr>
          <w:rStyle w:val="rynqvb"/>
          <w:lang w:val="uk-UA"/>
        </w:rPr>
        <w:t>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Визначити ієрархію дорогоцінного та </w:t>
      </w:r>
      <w:proofErr w:type="spellStart"/>
      <w:r>
        <w:rPr>
          <w:rStyle w:val="rynqvb"/>
          <w:lang w:val="uk-UA"/>
        </w:rPr>
        <w:t>напівдорогоцінного</w:t>
      </w:r>
      <w:proofErr w:type="spellEnd"/>
      <w:r>
        <w:rPr>
          <w:rStyle w:val="rynqvb"/>
          <w:lang w:val="uk-UA"/>
        </w:rPr>
        <w:t xml:space="preserve"> каміння.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Відібрати каміння для намиста.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Порахувати загальну вагу (у каратах) та вартість.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Провести сортування каміння намиста на основі цінності.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Знайти каміння у намисто, що відповідає заданому діапазону параметрів прозорості. </w:t>
      </w:r>
    </w:p>
    <w:p w14:paraId="65CC07A8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7. Лицар.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Визначити ієрархію амуніції лицаря.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Екіпірувати лицаря.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Порахувати вартість.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Провести сортування амуніції на основі ваги.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Знайти елементи амуніції, які відповідають заданому діапазону параметрів ціни. </w:t>
      </w:r>
    </w:p>
    <w:p w14:paraId="66894F4D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8. Транспорт.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Визначити ієрархію рухомого складу залізничного транспорту.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Створити пасажирський поїзд.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Порахувати загальну чисельність пасажирів та багажу.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Провести сортування вагонів на основі рівня комфортності.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Знайти вагони у поїзді, що відповідають заданому діапазону параметрів числа пасажирів. </w:t>
      </w:r>
    </w:p>
    <w:p w14:paraId="64493651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lastRenderedPageBreak/>
        <w:t>9. Авіакомпанія.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Визначити ієрархію літаків.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Створити авіакомпанію.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Порахувати загальну місткість та вантажопідйомність.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Провести сортування літаків компанії за дальністю польоту.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Знайти літак у компанії, що відповідає заданому діапазону параметрів споживання пального. </w:t>
      </w:r>
    </w:p>
    <w:p w14:paraId="4248155E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10. Таксопарк.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Визначити ієрархію легкових автомобілів.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Створити таксопарк.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Порахувати вартість автопарку.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Провести сортування автомобілів парку з витрат палива.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Знайти автомобіль у компанії, що відповідає заданому діапазону параметрів швидкості. </w:t>
      </w:r>
    </w:p>
    <w:p w14:paraId="6163C203" w14:textId="77777777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11. Страхування.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Визначити ієрархію страхових зобов'язань.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Зібрати із зобов'язань дериватив.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Порахувати вартість.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Провести сортування зобов'язань у деривативі на основі зменшення ризику.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Знайти зобов'язання у деривативі, що відповідає заданому діапазону параметрів. </w:t>
      </w:r>
    </w:p>
    <w:p w14:paraId="4413E78C" w14:textId="77777777" w:rsidR="008376F9" w:rsidRPr="00FD1C14" w:rsidRDefault="008376F9" w:rsidP="008376F9">
      <w:pPr>
        <w:rPr>
          <w:rStyle w:val="rynqvb"/>
          <w:b/>
          <w:lang w:val="uk-UA"/>
        </w:rPr>
      </w:pPr>
      <w:r w:rsidRPr="00FD1C14">
        <w:rPr>
          <w:rStyle w:val="rynqvb"/>
          <w:b/>
          <w:lang w:val="uk-UA"/>
        </w:rPr>
        <w:t>12. Мобільний зв'язок.</w:t>
      </w:r>
      <w:r w:rsidRPr="00FD1C14">
        <w:rPr>
          <w:rStyle w:val="hwtze"/>
          <w:b/>
          <w:lang w:val="uk-UA"/>
        </w:rPr>
        <w:t xml:space="preserve"> </w:t>
      </w:r>
      <w:r w:rsidRPr="00FD1C14">
        <w:rPr>
          <w:rStyle w:val="rynqvb"/>
          <w:b/>
          <w:lang w:val="uk-UA"/>
        </w:rPr>
        <w:t>Визначити ієрархію тарифів мобільної компанії.</w:t>
      </w:r>
      <w:r w:rsidRPr="00FD1C14">
        <w:rPr>
          <w:rStyle w:val="hwtze"/>
          <w:b/>
          <w:lang w:val="uk-UA"/>
        </w:rPr>
        <w:t xml:space="preserve"> </w:t>
      </w:r>
      <w:r w:rsidRPr="00FD1C14">
        <w:rPr>
          <w:rStyle w:val="rynqvb"/>
          <w:b/>
          <w:lang w:val="uk-UA"/>
        </w:rPr>
        <w:t>Створити перелік тарифів компанії.</w:t>
      </w:r>
      <w:r w:rsidRPr="00FD1C14">
        <w:rPr>
          <w:rStyle w:val="hwtze"/>
          <w:b/>
          <w:lang w:val="uk-UA"/>
        </w:rPr>
        <w:t xml:space="preserve"> </w:t>
      </w:r>
      <w:r w:rsidRPr="00FD1C14">
        <w:rPr>
          <w:rStyle w:val="rynqvb"/>
          <w:b/>
          <w:lang w:val="uk-UA"/>
        </w:rPr>
        <w:t>Порахувати загальну кількість клієнтів.</w:t>
      </w:r>
      <w:r w:rsidRPr="00FD1C14">
        <w:rPr>
          <w:rStyle w:val="hwtze"/>
          <w:b/>
          <w:lang w:val="uk-UA"/>
        </w:rPr>
        <w:t xml:space="preserve"> </w:t>
      </w:r>
      <w:r w:rsidRPr="00FD1C14">
        <w:rPr>
          <w:rStyle w:val="rynqvb"/>
          <w:b/>
          <w:lang w:val="uk-UA"/>
        </w:rPr>
        <w:t>Провести сортування тарифів на основі розміру абонентської плати.</w:t>
      </w:r>
      <w:r w:rsidRPr="00FD1C14">
        <w:rPr>
          <w:rStyle w:val="hwtze"/>
          <w:b/>
          <w:lang w:val="uk-UA"/>
        </w:rPr>
        <w:t xml:space="preserve"> </w:t>
      </w:r>
      <w:r w:rsidRPr="00FD1C14">
        <w:rPr>
          <w:rStyle w:val="rynqvb"/>
          <w:b/>
          <w:highlight w:val="yellow"/>
          <w:lang w:val="uk-UA"/>
        </w:rPr>
        <w:t>Знайти тариф у компанії, що відповідає заданому діапазону параметрів.</w:t>
      </w:r>
      <w:r w:rsidRPr="00FD1C14">
        <w:rPr>
          <w:rStyle w:val="rynqvb"/>
          <w:b/>
          <w:lang w:val="uk-UA"/>
        </w:rPr>
        <w:t xml:space="preserve"> </w:t>
      </w:r>
    </w:p>
    <w:p w14:paraId="7929524D" w14:textId="46E9BE6A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13. Фургон кави.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Завантажити фургон певного обсягу вантажем на певну суму з різних сортів кави, що знаходяться у різних фізичних станах (зерно, мелена, розчинна в банках та пакетиках).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Враховувати обсяг кави разом із упаковкою.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Провести сортування товарів на основі співвідношення ціни та ваги.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Знайти товар у фургоні, що відповідає заданому діапазону параметрів якості. </w:t>
      </w:r>
    </w:p>
    <w:p w14:paraId="31BA58FA" w14:textId="103ACEF0" w:rsidR="00B812E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14. Ігрова кімната.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Підготувати ігрову кімнату для дітей різних вікових гру</w:t>
      </w:r>
      <w:bookmarkStart w:id="0" w:name="_GoBack"/>
      <w:bookmarkEnd w:id="0"/>
      <w:r>
        <w:rPr>
          <w:rStyle w:val="rynqvb"/>
          <w:lang w:val="uk-UA"/>
        </w:rPr>
        <w:t>п.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Іграшок має бути фіксована кількість у межах виділеної суми грошей.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Мають зустрічатися іграшки родинних груп, н-р: маленькі, середні та великі машини, ляльки, м'ячі, кубики.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Провести сортування іграшок у кімнаті за одним із параметрів.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Знайти іграшки у кімнаті, що відповідають заданому діапазону параметрів.</w:t>
      </w:r>
    </w:p>
    <w:p w14:paraId="3951B952" w14:textId="77777777" w:rsidR="00181E95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15. Податки.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Визначити </w:t>
      </w:r>
      <w:r w:rsidR="00181E95">
        <w:rPr>
          <w:rStyle w:val="rynqvb"/>
          <w:lang w:val="uk-UA"/>
        </w:rPr>
        <w:t xml:space="preserve">множину </w:t>
      </w:r>
      <w:r>
        <w:rPr>
          <w:rStyle w:val="rynqvb"/>
          <w:lang w:val="uk-UA"/>
        </w:rPr>
        <w:t>та суму податкових виплат фізичної особи за рік з урахуванням доходів з основного та додаткового місць роботи, авторських винагород, продажу майна, отримання у подарунок грошових сум та майна, переказів з-за кордону, пільг на дітей та матеріальну допомогу.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Провести сортування податків за сумою. </w:t>
      </w:r>
    </w:p>
    <w:p w14:paraId="0C8B466A" w14:textId="77777777" w:rsidR="00181E95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16. Вклади.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Сформувати набір пропозицій клієнту за вкладами різних банків оптимального вибору.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Враховувати можливість дострокового зняття кредиту та поповнення.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Реалізувати пошук та сортування вкладів. </w:t>
      </w:r>
    </w:p>
    <w:p w14:paraId="17FFD4A1" w14:textId="77777777" w:rsidR="00181E95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17. Туристичні путівки.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Сформувати набір пропозицій клієнту щодо вибору туристичної путівки різного типу (відпочинок, екскурсії, лікування, шопінг, круїз тощо) для оптимального вибору.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Враховувати можливість вибору транспорту, харчування та числа днів.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Реалізувати вибір та сортування путівок. </w:t>
      </w:r>
    </w:p>
    <w:p w14:paraId="3B218C47" w14:textId="5618FF1D" w:rsidR="008376F9" w:rsidRDefault="008376F9" w:rsidP="008376F9">
      <w:pPr>
        <w:rPr>
          <w:rStyle w:val="rynqvb"/>
          <w:lang w:val="uk-UA"/>
        </w:rPr>
      </w:pPr>
      <w:r>
        <w:rPr>
          <w:rStyle w:val="rynqvb"/>
          <w:lang w:val="uk-UA"/>
        </w:rPr>
        <w:t>18. Кредити.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Сформувати набір пропозицій клієнту за цільовими кредитами різних банків оптимального вибору.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Враховувати можливість дострокового погашення кредиту та збільшення кредитної лінії.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>Реалізувати вибір та пошук кредиту.</w:t>
      </w:r>
    </w:p>
    <w:p w14:paraId="14983168" w14:textId="77777777" w:rsidR="008376F9" w:rsidRPr="008376F9" w:rsidRDefault="008376F9" w:rsidP="008376F9">
      <w:pPr>
        <w:rPr>
          <w:lang w:val="uk-UA"/>
        </w:rPr>
      </w:pPr>
    </w:p>
    <w:sectPr w:rsidR="008376F9" w:rsidRPr="0083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F9"/>
    <w:rsid w:val="00181E95"/>
    <w:rsid w:val="00337FBA"/>
    <w:rsid w:val="00555E34"/>
    <w:rsid w:val="008376F9"/>
    <w:rsid w:val="00B812E9"/>
    <w:rsid w:val="00FD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1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wtze">
    <w:name w:val="hwtze"/>
    <w:basedOn w:val="a0"/>
    <w:rsid w:val="008376F9"/>
  </w:style>
  <w:style w:type="character" w:customStyle="1" w:styleId="rynqvb">
    <w:name w:val="rynqvb"/>
    <w:basedOn w:val="a0"/>
    <w:rsid w:val="008376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wtze">
    <w:name w:val="hwtze"/>
    <w:basedOn w:val="a0"/>
    <w:rsid w:val="008376F9"/>
  </w:style>
  <w:style w:type="character" w:customStyle="1" w:styleId="rynqvb">
    <w:name w:val="rynqvb"/>
    <w:basedOn w:val="a0"/>
    <w:rsid w:val="00837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1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3601</Words>
  <Characters>2054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Galkin</dc:creator>
  <cp:lastModifiedBy>Анастасія</cp:lastModifiedBy>
  <cp:revision>3</cp:revision>
  <dcterms:created xsi:type="dcterms:W3CDTF">2023-10-21T21:25:00Z</dcterms:created>
  <dcterms:modified xsi:type="dcterms:W3CDTF">2023-10-21T21:25:00Z</dcterms:modified>
</cp:coreProperties>
</file>