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«Национальный исследовательский университет ИТМО»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  <w:u w:val="none"/>
        </w:rPr>
        <w:t>Факультет программной инженерии и компьютерной техники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  <w:u w:val="none"/>
        </w:rPr>
        <w:t>Лабораторная работа №5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6"/>
          <w:u w:val="none"/>
        </w:rPr>
        <w:t>Восстановление и реставрация аудиосигнала с помощью нейросети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мультимедийных приложений»</w:t>
      </w: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jc w:val="center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Группа: P3324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Выполнил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 Здор Матвей Максимович</w:t>
      </w:r>
    </w:p>
    <w:p>
      <w:pPr>
        <w:spacing w:line="360" w:lineRule="auto" w:before="0" w:after="0"/>
        <w:ind w:left="5102"/>
        <w:jc w:val="left"/>
      </w:pP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single"/>
        </w:rPr>
        <w:t>Проверил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:</w:t>
      </w:r>
    </w:p>
    <w:p>
      <w:pPr>
        <w:spacing w:line="360" w:lineRule="auto" w:before="0" w:after="0"/>
        <w:ind w:left="5102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Андреев Артем Станиславович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pPr w:vertAnchor="margin" w:horzAnchor="margin" w:tblpYSpec="bottom" w:tblpXSpec="center" w:leftFromText="0" w:rightFromText="0" w:topFromText="0" w:bottomFromText="0"/>
        <w:tblOverlap w:val="nev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1"/>
      </w:tblGrid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Санкт-Петербург</w:t>
            </w:r>
          </w:p>
        </w:tc>
      </w:tr>
      <w:tr>
        <w:tc>
          <w:tcPr>
            <w:tcW w:type="dxa" w:w="9071"/>
          </w:tcPr>
          <w:p>
            <w:pPr>
              <w:spacing w:line="360" w:lineRule="auto" w:before="0"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2026</w:t>
            </w:r>
          </w:p>
        </w:tc>
      </w:tr>
    </w:tbl>
    <w:p>
      <w:pPr>
        <w:sectPr>
          <w:footerReference w:type="default" r:id="rId9"/>
          <w:footerReference w:type="first" r:id="rId10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>
      <w:pPr>
        <w:spacing w:line="360" w:lineRule="auto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ОГЛАВЛЕНИЕ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fldChar w:fldCharType="begin"/>
        <w:instrText xml:space="preserve"> TOC \o "1-3" \h \z \u </w:instrText>
        <w:fldChar w:fldCharType="separate"/>
        <w:r>
          <w:t>Оглавление будет сформировано автоматически при обновлении поля (ПКМ → «Обновить поле»)</w:t>
        </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Берём деградированный сигнал из четвёртой работы (телефонная полоса 300-3400 Гц плюс розовый шум) и пробуем восстановить его нейросетью. Инструмент из задания, плагин Intel OpenVINO для Audacity, внутри которого работает сеть DeepFilterNet для шумоподавления речи. Получились два варианта восстановления на разных версиях модели, дальше V2 и V3.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Главный вопрос работы: что нейросеть реально чинит, а что вернуть в принципе не может. Чтобы ответить честно, сравниваем оригинал, деградированный сигнал и оба восстановленных по тем же численным характеристикам, что и в четвёртой работе.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ЦЕЛЬ И ЗАДАЧИ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Цель. Восстановить деградированную запись нейросетью DeepFilterNet и оценить, какие повреждения обратимы, а какие нет.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Задачи: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прогнать деградированный сигнал через нейросетевое шумоподавление (DeepFilterNet, версии 2 и 3);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посчитать численные характеристики для оригинала, деградированного и обоих восстановленных сигналов;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сравнить спектрограммы и спектральную плотность мощности;</w:t>
      </w:r>
    </w:p>
    <w:p>
      <w:pPr>
        <w:spacing w:line="360" w:lineRule="auto" w:after="0"/>
        <w:numPr>
          <w:ilvl w:val="0"/>
          <w:numId w:val="100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сделать вывод о границах метода: что нейросеть убирает, а что восстановить нельзя.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DeepFilterNet это нейросеть для улучшения речи. Сигнал раскладывается на ERB-полосы (эквивалентные прямоугольные полосы слуха), сеть оценивает усиление каждой полосы и комплексный фильтр, который давит шум и сохраняет речь. В отличие от классических спектрального вычитания и фильтра Винера, сеть опирается на выученные знания о структуре речи, поэтому лучше справляется с нестационарным шумом и даёт меньше музыкальных артефактов.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Ключевое ограничение любого шумоподавления: оно убирает то, что добавлено поверх сигнала (шум), но не возвращает то, что из сигнала вырезано (срезанную полосу частот). Вернуть утраченные частоты может только генеративная модель super-resolution, а не шумодав. Это и проверяем численно.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МЕТОДИКА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Объект восстановления это деградированный файл из работы 4. Шумоподавление выполнено нейросетью DeepFilterNet через плагин OpenVINO в Audacity на двух версиях модели, результаты сохранены как restored_V2 и restored_V3. Оценка качества посчитана тем же скриптом, что и в работе 4: soundfile, scipy.signal, numpy, matplotlib. Шумовой пол измеряется как RMS самого тихого участка 0,3 с, энергия по полосам по методу Уэлча.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РЕЗУЛЬТАТЫ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Численные характеристики четырёх сигналов сведены в таблицу 1.</w:t>
      </w:r>
    </w:p>
    <w:p>
      <w:pPr>
        <w:spacing w:line="360" w:lineRule="auto" w:before="120" w:after="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Таблица 1 — Численные характеристики: оригинал, деградированный и восстановленные сигналы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Характеристика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Оригинал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Деградированный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Восст. V2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  <w:u w:val="none"/>
              </w:rPr>
              <w:t>Восст. V3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RMS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0,0993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0,0666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0,0604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0,0643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Спектральный центроид, Гц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483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690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708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690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Zero-crossing rate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0,1169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0,0291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0,0417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0,0328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Шумовой пол, dBFS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-85,2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-49,3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-101,3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-91,1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Энергия &lt; 300 Гц, %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45,9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0,3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Энергия 300-3400 Гц, %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52,8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99,7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100,0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100,0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Энергия &gt; 3400 Гц, %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0,7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</w:t>
            </w:r>
          </w:p>
        </w:tc>
        <w:tc>
          <w:tcPr>
            <w:tcW w:type="dxa" w:w="1928"/>
          </w:tcPr>
          <w:p>
            <w:pPr>
              <w:spacing w:line="276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0,0</w:t>
            </w:r>
          </w:p>
        </w:tc>
      </w:tr>
    </w:tbl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007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ctr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1 — Спектрограммы: оригинал, деградированный, восстановленные V2 и V3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2 — Спектральная плотность мощности всех вариантов, штриховые линии 300 и 3400 Гц</w:t>
      </w:r>
    </w:p>
    <w:p>
      <w:pPr>
        <w:spacing w:line="36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33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ave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Рисунок 3 — Формы волны первых 2,5 с: деградированный и восстановленные сигналы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АНАЛИЗ РЕЗУЛЬТАТОВ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Что нейросеть починила, видно по шумовому полу. У деградированного сигнала он -49,3 dBFS, у V2 опустился до -101,3, у V3 до -91,1 dBFS. То есть розовый шум в паузах подавлен на 40-50 дБ, фонового шипения практически не осталось. V2 давит агрессивнее (тише пол), V3 мягче. На спектрограммах восстановленных сигналов исчез равномерный фоновый туман, на форме волны паузы между словами стали почти плоскими.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Что нейросеть не починила, видно по распределению энергии. И у V2, и у V3 вся энергия по-прежнему сидит в полосе 300-3400 Гц: ниже 300 Гц ноль, выше 3400 Гц ноль. Бас и верха, срезанные телефонным фильтром, не вернулись. На графике PSD кривые восстановленных сигналов за штриховыми линиями 300 и 3400 Гц так и лежат на нуле, тогда как у оригинала там заметная энергия. Это ровно то, чего и ждали: шумоподавление убирает добавленный шум, но не восстанавливает вырезанную полосу.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Косвенно это подтверждают и другие числа. Шумоподавление слегка снизило RMS (убрало энергию шума), центроид и ZCR почти не сдвинулись, потому что полезный сигнал остался в той же узкой полосе. Сравнивать оригинал и восстановленные напрямую по RMS нельзя: у них разная полоса, и совпадение цифр ничего не значило бы.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ВЫВОДЫ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Нейросеть DeepFilterNet подавила фоновый шум: шумовой пол упал с -49,3 до -101,3 dBFS (V2) и -91,1 dBFS (V3), на 40-50 дБ.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Версия V2 давит шум агрессивнее, V3 мягче; обе убирают розовый шум практически полностью.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Срезанную телефонным фильтром полосу нейросеть не вернула: энергия ниже 300 Гц и выше 3400 Гц осталась нулевой.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Это граница метода: шумоподавление убирает аддитивный шум, но не восстанавливает утраченные частоты, для этого нужна генеративная модель super-resolution.</w:t>
      </w:r>
    </w:p>
    <w:p>
      <w:pPr>
        <w:spacing w:line="360" w:lineRule="auto" w:after="0"/>
        <w:numPr>
          <w:ilvl w:val="0"/>
          <w:numId w:val="101"/>
        </w:numPr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Итог согласуется с природой повреждений из работы 4: обратимым оказался только шум, а необратимое сужение полосы так и осталось необратимым.</w:t>
      </w:r>
    </w:p>
    <w:sectPr w:rsidR="00FC693F" w:rsidRPr="0006063C" w:rsidSect="00034616">
      <w:footerReference w:type="default" r:id="rId11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r>
      <w:rPr>
        <w:rFonts w:ascii="Times New Roman" w:hAnsi="Times New Roman" w:cs="Times New Roman" w:eastAsia="Times New Roman"/>
        <w:b w:val="0"/>
        <w:i w:val="0"/>
        <w:sz w:val="22"/>
        <w:u w:val="none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