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6623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lang w:val="ru-RU"/>
        </w:rPr>
        <w:t>Министерство науки и высшего образования Российской Федерации</w:t>
      </w:r>
    </w:p>
    <w:p w14:paraId="57661791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2A30121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lang w:val="ru-RU"/>
        </w:rPr>
        <w:t>«Национальный исследовательский университет ИТМО»</w:t>
      </w:r>
    </w:p>
    <w:p w14:paraId="426EEE3C" w14:textId="77777777" w:rsidR="00E47B60" w:rsidRPr="00F71757" w:rsidRDefault="00E47B60">
      <w:pPr>
        <w:jc w:val="center"/>
        <w:rPr>
          <w:lang w:val="ru-RU"/>
        </w:rPr>
      </w:pPr>
    </w:p>
    <w:p w14:paraId="34B643D3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i/>
          <w:lang w:val="ru-RU"/>
        </w:rPr>
        <w:t>Факультет программной инженерии и компьютерной техники</w:t>
      </w:r>
    </w:p>
    <w:p w14:paraId="4F54BFD5" w14:textId="77777777" w:rsidR="00E47B60" w:rsidRPr="00F71757" w:rsidRDefault="00E47B60">
      <w:pPr>
        <w:jc w:val="center"/>
        <w:rPr>
          <w:lang w:val="ru-RU"/>
        </w:rPr>
      </w:pPr>
    </w:p>
    <w:p w14:paraId="0150217B" w14:textId="77777777" w:rsidR="00E47B60" w:rsidRPr="00F71757" w:rsidRDefault="00E47B60">
      <w:pPr>
        <w:jc w:val="center"/>
        <w:rPr>
          <w:lang w:val="ru-RU"/>
        </w:rPr>
      </w:pPr>
    </w:p>
    <w:p w14:paraId="7A2109A7" w14:textId="77777777" w:rsidR="00E47B60" w:rsidRPr="00F71757" w:rsidRDefault="00E47B60">
      <w:pPr>
        <w:jc w:val="center"/>
        <w:rPr>
          <w:lang w:val="ru-RU"/>
        </w:rPr>
      </w:pPr>
    </w:p>
    <w:p w14:paraId="607C3EAF" w14:textId="77777777" w:rsidR="00E47B60" w:rsidRPr="00F71757" w:rsidRDefault="00E47B60">
      <w:pPr>
        <w:jc w:val="center"/>
        <w:rPr>
          <w:lang w:val="ru-RU"/>
        </w:rPr>
      </w:pPr>
    </w:p>
    <w:p w14:paraId="197D9DE9" w14:textId="77777777" w:rsidR="00E47B60" w:rsidRPr="00F71757" w:rsidRDefault="00E47B60">
      <w:pPr>
        <w:jc w:val="center"/>
        <w:rPr>
          <w:lang w:val="ru-RU"/>
        </w:rPr>
      </w:pPr>
    </w:p>
    <w:p w14:paraId="031FC16D" w14:textId="77777777" w:rsidR="00E47B60" w:rsidRPr="00F71757" w:rsidRDefault="00E47B60">
      <w:pPr>
        <w:jc w:val="center"/>
        <w:rPr>
          <w:lang w:val="ru-RU"/>
        </w:rPr>
      </w:pPr>
    </w:p>
    <w:p w14:paraId="744C148A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b/>
          <w:sz w:val="36"/>
          <w:lang w:val="ru-RU"/>
        </w:rPr>
        <w:t>Лабораторная работа №6</w:t>
      </w:r>
    </w:p>
    <w:p w14:paraId="25BCD6D7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sz w:val="36"/>
          <w:lang w:val="ru-RU"/>
        </w:rPr>
        <w:t>Оценка параметров динамической модели</w:t>
      </w:r>
    </w:p>
    <w:p w14:paraId="588AC54E" w14:textId="77777777" w:rsidR="00E47B60" w:rsidRPr="00F71757" w:rsidRDefault="00E47B60">
      <w:pPr>
        <w:jc w:val="center"/>
        <w:rPr>
          <w:lang w:val="ru-RU"/>
        </w:rPr>
      </w:pPr>
    </w:p>
    <w:p w14:paraId="5EC01AF3" w14:textId="77777777" w:rsidR="00E47B60" w:rsidRPr="00F71757" w:rsidRDefault="00000000">
      <w:pPr>
        <w:jc w:val="center"/>
        <w:rPr>
          <w:lang w:val="ru-RU"/>
        </w:rPr>
      </w:pPr>
      <w:r w:rsidRPr="00F71757">
        <w:rPr>
          <w:sz w:val="36"/>
          <w:lang w:val="ru-RU"/>
        </w:rPr>
        <w:t>Вариант №4</w:t>
      </w:r>
    </w:p>
    <w:p w14:paraId="0AD6BF69" w14:textId="77777777" w:rsidR="00E47B60" w:rsidRPr="00F71757" w:rsidRDefault="00E47B60">
      <w:pPr>
        <w:jc w:val="center"/>
        <w:rPr>
          <w:lang w:val="ru-RU"/>
        </w:rPr>
      </w:pPr>
    </w:p>
    <w:p w14:paraId="6B79DE88" w14:textId="77777777" w:rsidR="00E47B60" w:rsidRPr="00F71757" w:rsidRDefault="00E47B60">
      <w:pPr>
        <w:jc w:val="center"/>
        <w:rPr>
          <w:lang w:val="ru-RU"/>
        </w:rPr>
      </w:pPr>
    </w:p>
    <w:p w14:paraId="3D5AFADF" w14:textId="77777777" w:rsidR="00E47B60" w:rsidRPr="00F71757" w:rsidRDefault="00E47B60">
      <w:pPr>
        <w:jc w:val="center"/>
        <w:rPr>
          <w:lang w:val="ru-RU"/>
        </w:rPr>
      </w:pPr>
    </w:p>
    <w:p w14:paraId="66571367" w14:textId="77777777" w:rsidR="00E47B60" w:rsidRPr="00F71757" w:rsidRDefault="00E47B60">
      <w:pPr>
        <w:jc w:val="center"/>
        <w:rPr>
          <w:lang w:val="ru-RU"/>
        </w:rPr>
      </w:pPr>
    </w:p>
    <w:p w14:paraId="359040D1" w14:textId="77777777" w:rsidR="00E47B60" w:rsidRPr="00F71757" w:rsidRDefault="00000000">
      <w:pPr>
        <w:ind w:left="5102"/>
        <w:rPr>
          <w:lang w:val="ru-RU"/>
        </w:rPr>
      </w:pPr>
      <w:r w:rsidRPr="00F71757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F71757">
        <w:rPr>
          <w:u w:val="single"/>
          <w:lang w:val="ru-RU"/>
        </w:rPr>
        <w:t>3324</w:t>
      </w:r>
    </w:p>
    <w:p w14:paraId="7A136910" w14:textId="77777777" w:rsidR="00E47B60" w:rsidRPr="00F71757" w:rsidRDefault="00000000">
      <w:pPr>
        <w:ind w:left="5102"/>
        <w:rPr>
          <w:lang w:val="ru-RU"/>
        </w:rPr>
      </w:pPr>
      <w:r w:rsidRPr="00F71757">
        <w:rPr>
          <w:u w:val="single"/>
          <w:lang w:val="ru-RU"/>
        </w:rPr>
        <w:t>Выполнил</w:t>
      </w:r>
      <w:r w:rsidRPr="00F71757">
        <w:rPr>
          <w:lang w:val="ru-RU"/>
        </w:rPr>
        <w:t>: Здор Матвей Максимович</w:t>
      </w:r>
    </w:p>
    <w:p w14:paraId="55B29488" w14:textId="77777777" w:rsidR="00E47B60" w:rsidRPr="00F71757" w:rsidRDefault="00E47B60">
      <w:pPr>
        <w:ind w:left="5102"/>
        <w:rPr>
          <w:lang w:val="ru-RU"/>
        </w:rPr>
      </w:pPr>
    </w:p>
    <w:p w14:paraId="3EF8F9B3" w14:textId="77777777" w:rsidR="00E47B60" w:rsidRDefault="00000000">
      <w:pPr>
        <w:ind w:left="5102"/>
      </w:pPr>
      <w:r>
        <w:rPr>
          <w:u w:val="single"/>
        </w:rPr>
        <w:t>Проверила</w:t>
      </w:r>
      <w:r>
        <w:t>:</w:t>
      </w:r>
    </w:p>
    <w:p w14:paraId="70902F20" w14:textId="77777777" w:rsidR="00E47B60" w:rsidRDefault="00000000">
      <w:pPr>
        <w:ind w:left="5102"/>
      </w:pPr>
      <w:r>
        <w:t>Русак Алена Викторовна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E47B60" w14:paraId="795140E6" w14:textId="77777777">
        <w:tc>
          <w:tcPr>
            <w:tcW w:w="9071" w:type="dxa"/>
          </w:tcPr>
          <w:p w14:paraId="666CDC6D" w14:textId="77777777" w:rsidR="00E47B60" w:rsidRDefault="00000000">
            <w:pPr>
              <w:jc w:val="center"/>
            </w:pPr>
            <w:r>
              <w:t>Санкт-Петербург</w:t>
            </w:r>
          </w:p>
        </w:tc>
      </w:tr>
      <w:tr w:rsidR="00E47B60" w14:paraId="01DB9926" w14:textId="77777777">
        <w:tc>
          <w:tcPr>
            <w:tcW w:w="9071" w:type="dxa"/>
          </w:tcPr>
          <w:p w14:paraId="3D33A8B2" w14:textId="77777777" w:rsidR="00E47B60" w:rsidRDefault="00000000">
            <w:pPr>
              <w:jc w:val="center"/>
            </w:pPr>
            <w:r>
              <w:t>2026</w:t>
            </w:r>
          </w:p>
        </w:tc>
      </w:tr>
    </w:tbl>
    <w:p w14:paraId="608EEA2B" w14:textId="77777777" w:rsidR="00E47B60" w:rsidRDefault="00E47B60">
      <w:pPr>
        <w:sectPr w:rsidR="00E47B60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65BA69A2" w14:textId="77777777" w:rsidR="00E47B60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3B735FEB" w14:textId="77777777" w:rsidR="00F71757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86863" w:history="1">
        <w:r w:rsidR="00F71757" w:rsidRPr="00117213">
          <w:rPr>
            <w:rStyle w:val="aff8"/>
            <w:noProof/>
          </w:rPr>
          <w:t>ЦЕЛЬ РАБОТЫ</w:t>
        </w:r>
        <w:r w:rsidR="00F71757">
          <w:rPr>
            <w:noProof/>
            <w:webHidden/>
          </w:rPr>
          <w:tab/>
        </w:r>
        <w:r w:rsidR="00F71757">
          <w:rPr>
            <w:noProof/>
            <w:webHidden/>
          </w:rPr>
          <w:fldChar w:fldCharType="begin"/>
        </w:r>
        <w:r w:rsidR="00F71757">
          <w:rPr>
            <w:noProof/>
            <w:webHidden/>
          </w:rPr>
          <w:instrText xml:space="preserve"> PAGEREF _Toc231586863 \h </w:instrText>
        </w:r>
        <w:r w:rsidR="00F71757">
          <w:rPr>
            <w:noProof/>
            <w:webHidden/>
          </w:rPr>
        </w:r>
        <w:r w:rsidR="00F71757">
          <w:rPr>
            <w:noProof/>
            <w:webHidden/>
          </w:rPr>
          <w:fldChar w:fldCharType="separate"/>
        </w:r>
        <w:r w:rsidR="00F71757">
          <w:rPr>
            <w:noProof/>
            <w:webHidden/>
          </w:rPr>
          <w:t>3</w:t>
        </w:r>
        <w:r w:rsidR="00F71757">
          <w:rPr>
            <w:noProof/>
            <w:webHidden/>
          </w:rPr>
          <w:fldChar w:fldCharType="end"/>
        </w:r>
      </w:hyperlink>
    </w:p>
    <w:p w14:paraId="54337BB5" w14:textId="77777777" w:rsidR="00F71757" w:rsidRDefault="00F71757">
      <w:pPr>
        <w:pStyle w:val="14"/>
        <w:tabs>
          <w:tab w:val="right" w:leader="dot" w:pos="9628"/>
        </w:tabs>
        <w:rPr>
          <w:noProof/>
        </w:rPr>
      </w:pPr>
      <w:hyperlink w:anchor="_Toc231586864" w:history="1">
        <w:r w:rsidRPr="00117213">
          <w:rPr>
            <w:rStyle w:val="aff8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DB794" w14:textId="77777777" w:rsidR="00F71757" w:rsidRDefault="00F71757">
      <w:pPr>
        <w:pStyle w:val="14"/>
        <w:tabs>
          <w:tab w:val="right" w:leader="dot" w:pos="9628"/>
        </w:tabs>
        <w:rPr>
          <w:noProof/>
        </w:rPr>
      </w:pPr>
      <w:hyperlink w:anchor="_Toc231586865" w:history="1">
        <w:r w:rsidRPr="00117213">
          <w:rPr>
            <w:rStyle w:val="aff8"/>
            <w:noProof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188706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66" w:history="1">
        <w:r w:rsidRPr="00117213">
          <w:rPr>
            <w:rStyle w:val="aff8"/>
            <w:noProof/>
          </w:rPr>
          <w:t>Передаточная функция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00DE5A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67" w:history="1">
        <w:r w:rsidRPr="00117213">
          <w:rPr>
            <w:rStyle w:val="aff8"/>
            <w:noProof/>
          </w:rPr>
          <w:t>Анализ устойчивости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5EEF1F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68" w:history="1">
        <w:r w:rsidRPr="00117213">
          <w:rPr>
            <w:rStyle w:val="aff8"/>
            <w:noProof/>
          </w:rPr>
          <w:t>Демпфирование колебательного звена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85C98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69" w:history="1">
        <w:r w:rsidRPr="00117213">
          <w:rPr>
            <w:rStyle w:val="aff8"/>
            <w:noProof/>
          </w:rPr>
          <w:t>Пространство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D4EF04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0" w:history="1">
        <w:r w:rsidRPr="00117213">
          <w:rPr>
            <w:rStyle w:val="aff8"/>
            <w:noProof/>
          </w:rPr>
          <w:t>Управляемость и наблюдаемость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E21DFC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1" w:history="1">
        <w:r w:rsidRPr="00117213">
          <w:rPr>
            <w:rStyle w:val="aff8"/>
            <w:noProof/>
          </w:rPr>
          <w:t>Дискретизация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5027E" w14:textId="77777777" w:rsidR="00F71757" w:rsidRDefault="00F71757">
      <w:pPr>
        <w:pStyle w:val="14"/>
        <w:tabs>
          <w:tab w:val="right" w:leader="dot" w:pos="9628"/>
        </w:tabs>
        <w:rPr>
          <w:noProof/>
        </w:rPr>
      </w:pPr>
      <w:hyperlink w:anchor="_Toc231586872" w:history="1">
        <w:r w:rsidRPr="00117213">
          <w:rPr>
            <w:rStyle w:val="aff8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5D9396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3" w:history="1">
        <w:r w:rsidRPr="00117213">
          <w:rPr>
            <w:rStyle w:val="aff8"/>
            <w:noProof/>
          </w:rPr>
          <w:t>Задание 1. Передаточная функция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F3A5FA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4" w:history="1">
        <w:r w:rsidRPr="00117213">
          <w:rPr>
            <w:rStyle w:val="aff8"/>
            <w:noProof/>
          </w:rPr>
          <w:t>Задание 2. Анализ устойчивости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334269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5" w:history="1">
        <w:r w:rsidRPr="00117213">
          <w:rPr>
            <w:rStyle w:val="aff8"/>
            <w:noProof/>
          </w:rPr>
          <w:t>Задание 3. Пространство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8780C6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6" w:history="1">
        <w:r w:rsidRPr="00117213">
          <w:rPr>
            <w:rStyle w:val="aff8"/>
            <w:noProof/>
          </w:rPr>
          <w:t>Задание 4. Управляемость и наблюдаемость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640278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7" w:history="1">
        <w:r w:rsidRPr="00117213">
          <w:rPr>
            <w:rStyle w:val="aff8"/>
            <w:noProof/>
          </w:rPr>
          <w:t>Задание 5. Временные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BFADEE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8" w:history="1">
        <w:r w:rsidRPr="00117213">
          <w:rPr>
            <w:rStyle w:val="aff8"/>
            <w:noProof/>
          </w:rPr>
          <w:t>Задание 6. Частотные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80525C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79" w:history="1">
        <w:r w:rsidRPr="00117213">
          <w:rPr>
            <w:rStyle w:val="aff8"/>
            <w:noProof/>
          </w:rPr>
          <w:t>Задание 7. Фазовый портрет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E47786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80" w:history="1">
        <w:r w:rsidRPr="00117213">
          <w:rPr>
            <w:rStyle w:val="aff8"/>
            <w:noProof/>
          </w:rPr>
          <w:t>Задание 8. Дискретизация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CA434B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81" w:history="1">
        <w:r w:rsidRPr="00117213">
          <w:rPr>
            <w:rStyle w:val="aff8"/>
            <w:noProof/>
          </w:rPr>
          <w:t>Задание 9. Устойчивость дискретной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847881" w14:textId="77777777" w:rsidR="00F71757" w:rsidRDefault="00F71757">
      <w:pPr>
        <w:pStyle w:val="2c"/>
        <w:tabs>
          <w:tab w:val="right" w:leader="dot" w:pos="9628"/>
        </w:tabs>
        <w:rPr>
          <w:noProof/>
        </w:rPr>
      </w:pPr>
      <w:hyperlink w:anchor="_Toc231586882" w:history="1">
        <w:r w:rsidRPr="00117213">
          <w:rPr>
            <w:rStyle w:val="aff8"/>
            <w:noProof/>
          </w:rPr>
          <w:t>Задание 10. Сравнение переходных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0FA1B0" w14:textId="77777777" w:rsidR="00F71757" w:rsidRDefault="00F71757">
      <w:pPr>
        <w:pStyle w:val="14"/>
        <w:tabs>
          <w:tab w:val="right" w:leader="dot" w:pos="9628"/>
        </w:tabs>
        <w:rPr>
          <w:noProof/>
        </w:rPr>
      </w:pPr>
      <w:hyperlink w:anchor="_Toc231586883" w:history="1">
        <w:r w:rsidRPr="00117213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BAB8F4" w14:textId="77777777" w:rsidR="00F71757" w:rsidRDefault="00F71757">
      <w:pPr>
        <w:pStyle w:val="14"/>
        <w:tabs>
          <w:tab w:val="right" w:leader="dot" w:pos="9628"/>
        </w:tabs>
        <w:rPr>
          <w:noProof/>
        </w:rPr>
      </w:pPr>
      <w:hyperlink w:anchor="_Toc231586884" w:history="1">
        <w:r w:rsidRPr="00117213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561E36" w14:textId="77777777" w:rsidR="00E47B60" w:rsidRDefault="00000000">
      <w:r>
        <w:fldChar w:fldCharType="end"/>
      </w:r>
    </w:p>
    <w:p w14:paraId="56D1F8F3" w14:textId="77777777" w:rsidR="00E47B60" w:rsidRDefault="00000000">
      <w:r>
        <w:br w:type="page"/>
      </w:r>
    </w:p>
    <w:p w14:paraId="50485B5E" w14:textId="77777777" w:rsidR="00E47B60" w:rsidRPr="00F71757" w:rsidRDefault="00000000">
      <w:pPr>
        <w:pStyle w:val="1"/>
        <w:rPr>
          <w:lang w:val="ru-RU"/>
        </w:rPr>
      </w:pPr>
      <w:bookmarkStart w:id="0" w:name="_Toc231586863"/>
      <w:r w:rsidRPr="00F71757">
        <w:rPr>
          <w:rFonts w:ascii="Times New Roman" w:eastAsia="Times New Roman" w:hAnsi="Times New Roman" w:cs="Times New Roman"/>
          <w:lang w:val="ru-RU"/>
        </w:rPr>
        <w:lastRenderedPageBreak/>
        <w:t>ЦЕЛЬ РАБОТЫ</w:t>
      </w:r>
      <w:bookmarkEnd w:id="0"/>
    </w:p>
    <w:p w14:paraId="02E5FDDE" w14:textId="77777777" w:rsidR="00E47B60" w:rsidRPr="00F71757" w:rsidRDefault="00000000">
      <w:pPr>
        <w:ind w:firstLine="709"/>
        <w:jc w:val="both"/>
        <w:rPr>
          <w:lang w:val="ru-RU"/>
        </w:rPr>
      </w:pPr>
      <w:r w:rsidRPr="00F71757">
        <w:rPr>
          <w:lang w:val="ru-RU"/>
        </w:rPr>
        <w:t xml:space="preserve">Для динамической системы 2-го порядка получить передаточную функцию, исследовать устойчивость, перейти к описанию в пространстве состояний, проверить управляемость и наблюдаемость, построить временные и частотные характеристики, выполнить дискретизацию с периодом </w:t>
      </w:r>
      <w:r>
        <w:t>T</w:t>
      </w:r>
      <w:r w:rsidRPr="00F71757">
        <w:rPr>
          <w:lang w:val="ru-RU"/>
        </w:rPr>
        <w:t xml:space="preserve"> = 0,1 с и оценить устойчивость дискретной модели.</w:t>
      </w:r>
    </w:p>
    <w:p w14:paraId="4C48E385" w14:textId="77777777" w:rsidR="00E47B60" w:rsidRPr="00F71757" w:rsidRDefault="00000000">
      <w:pPr>
        <w:rPr>
          <w:lang w:val="ru-RU"/>
        </w:rPr>
      </w:pPr>
      <w:r w:rsidRPr="00F71757">
        <w:rPr>
          <w:lang w:val="ru-RU"/>
        </w:rPr>
        <w:br w:type="page"/>
      </w:r>
    </w:p>
    <w:p w14:paraId="234D562A" w14:textId="77777777" w:rsidR="00E47B60" w:rsidRPr="00F71757" w:rsidRDefault="00000000">
      <w:pPr>
        <w:pStyle w:val="1"/>
        <w:rPr>
          <w:lang w:val="ru-RU"/>
        </w:rPr>
      </w:pPr>
      <w:bookmarkStart w:id="1" w:name="_Toc231586864"/>
      <w:r w:rsidRPr="00F71757">
        <w:rPr>
          <w:rFonts w:ascii="Times New Roman" w:eastAsia="Times New Roman" w:hAnsi="Times New Roman" w:cs="Times New Roman"/>
          <w:lang w:val="ru-RU"/>
        </w:rPr>
        <w:lastRenderedPageBreak/>
        <w:t>ПОСТАНОВКА ЗАДАЧИ</w:t>
      </w:r>
      <w:bookmarkEnd w:id="1"/>
    </w:p>
    <w:p w14:paraId="68EF4280" w14:textId="77777777" w:rsidR="00E47B60" w:rsidRPr="00F71757" w:rsidRDefault="00000000">
      <w:pPr>
        <w:ind w:firstLine="709"/>
        <w:jc w:val="both"/>
        <w:rPr>
          <w:lang w:val="ru-RU"/>
        </w:rPr>
      </w:pPr>
      <w:r w:rsidRPr="00F71757">
        <w:rPr>
          <w:lang w:val="ru-RU"/>
        </w:rPr>
        <w:t>Объект задан дифференциальным уравнением 2-го порядка (вариант 4):</w:t>
      </w:r>
    </w:p>
    <w:p w14:paraId="3DD72003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F71757">
        <w:rPr>
          <w:lang w:val="ru-RU"/>
        </w:rPr>
        <w:tab/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)+2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)+2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DD5860">
        <w:rPr>
          <w:lang w:val="ru-RU"/>
        </w:rPr>
        <w:tab/>
        <w:t>(1)</w:t>
      </w:r>
    </w:p>
    <w:p w14:paraId="00F3E212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В работе нужно выполнить такую последовательность пунктов:</w:t>
      </w:r>
    </w:p>
    <w:p w14:paraId="27346AE3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 xml:space="preserve">Получить передаточную функцию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), найти её полюсы и нули.</w:t>
      </w:r>
    </w:p>
    <w:p w14:paraId="20F54F99" w14:textId="77777777" w:rsidR="00E47B60" w:rsidRDefault="00000000">
      <w:pPr>
        <w:numPr>
          <w:ilvl w:val="0"/>
          <w:numId w:val="10"/>
        </w:numPr>
      </w:pPr>
      <w:r w:rsidRPr="00DD5860">
        <w:rPr>
          <w:lang w:val="ru-RU"/>
        </w:rPr>
        <w:t xml:space="preserve">Исследовать устойчивость по полюсам и по критерию </w:t>
      </w:r>
      <w:r>
        <w:t>Гурвица.</w:t>
      </w:r>
    </w:p>
    <w:p w14:paraId="7DFB6A58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>Записать модель в пространстве состояний (управляемая и наблюдаемая канонические формы).</w:t>
      </w:r>
    </w:p>
    <w:p w14:paraId="312BBEA6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>Проверить управляемость и наблюдаемость по критериям Калмана.</w:t>
      </w:r>
    </w:p>
    <w:p w14:paraId="763DAE28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 xml:space="preserve">Построить переходную </w:t>
      </w:r>
      <w:r>
        <w:t>h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 xml:space="preserve">) и импульсную </w:t>
      </w:r>
      <w:r>
        <w:t>g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>) характеристики, диаграмму Боде, фазовый портрет.</w:t>
      </w:r>
    </w:p>
    <w:p w14:paraId="374F3C27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 xml:space="preserve">Дискретизовать модель с </w:t>
      </w:r>
      <w:r>
        <w:t>T</w:t>
      </w:r>
      <w:r w:rsidRPr="00DD5860">
        <w:rPr>
          <w:lang w:val="ru-RU"/>
        </w:rPr>
        <w:t xml:space="preserve"> = 0,1 с двумя способами: </w:t>
      </w:r>
      <w:r>
        <w:t>ZOH</w:t>
      </w:r>
      <w:r w:rsidRPr="00DD5860">
        <w:rPr>
          <w:lang w:val="ru-RU"/>
        </w:rPr>
        <w:t xml:space="preserve"> и билинейный (Тастин).</w:t>
      </w:r>
    </w:p>
    <w:p w14:paraId="75C3752A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>Оценить устойчивость дискретной модели по условию модуля полюса меньше единицы.</w:t>
      </w:r>
    </w:p>
    <w:p w14:paraId="6672B3A8" w14:textId="77777777" w:rsidR="00E47B60" w:rsidRPr="00DD5860" w:rsidRDefault="00000000">
      <w:pPr>
        <w:numPr>
          <w:ilvl w:val="0"/>
          <w:numId w:val="10"/>
        </w:numPr>
        <w:rPr>
          <w:lang w:val="ru-RU"/>
        </w:rPr>
      </w:pPr>
      <w:r w:rsidRPr="00DD5860">
        <w:rPr>
          <w:lang w:val="ru-RU"/>
        </w:rPr>
        <w:t>Сравнить переходный процесс непрерывной и дискретной систем.</w:t>
      </w:r>
    </w:p>
    <w:p w14:paraId="59632758" w14:textId="77777777" w:rsidR="00E47B60" w:rsidRPr="00DD5860" w:rsidRDefault="00000000">
      <w:pPr>
        <w:rPr>
          <w:lang w:val="ru-RU"/>
        </w:rPr>
      </w:pPr>
      <w:r w:rsidRPr="00DD5860">
        <w:rPr>
          <w:lang w:val="ru-RU"/>
        </w:rPr>
        <w:br w:type="page"/>
      </w:r>
    </w:p>
    <w:p w14:paraId="4BE949B6" w14:textId="77777777" w:rsidR="00E47B60" w:rsidRPr="00DD5860" w:rsidRDefault="00000000">
      <w:pPr>
        <w:pStyle w:val="1"/>
        <w:rPr>
          <w:lang w:val="ru-RU"/>
        </w:rPr>
      </w:pPr>
      <w:bookmarkStart w:id="2" w:name="_Toc231586865"/>
      <w:r w:rsidRPr="00DD5860">
        <w:rPr>
          <w:rFonts w:ascii="Times New Roman" w:eastAsia="Times New Roman" w:hAnsi="Times New Roman" w:cs="Times New Roman"/>
          <w:lang w:val="ru-RU"/>
        </w:rPr>
        <w:lastRenderedPageBreak/>
        <w:t>ТЕОРЕТИЧЕСКИЕ СВЕДЕНИЯ</w:t>
      </w:r>
      <w:bookmarkEnd w:id="2"/>
    </w:p>
    <w:p w14:paraId="4FBDB6CA" w14:textId="77777777" w:rsidR="00E47B60" w:rsidRPr="00DD5860" w:rsidRDefault="00000000">
      <w:pPr>
        <w:pStyle w:val="21"/>
        <w:rPr>
          <w:lang w:val="ru-RU"/>
        </w:rPr>
      </w:pPr>
      <w:bookmarkStart w:id="3" w:name="_Toc231586866"/>
      <w:r w:rsidRPr="00DD5860">
        <w:rPr>
          <w:rFonts w:ascii="Times New Roman" w:eastAsia="Times New Roman" w:hAnsi="Times New Roman" w:cs="Times New Roman"/>
          <w:lang w:val="ru-RU"/>
        </w:rPr>
        <w:t>Передаточная функция</w:t>
      </w:r>
      <w:bookmarkEnd w:id="3"/>
    </w:p>
    <w:p w14:paraId="3C1A3DE6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Передаточная функция линейной стационарной системы, это отношение изображений Лапласа выхода и входа при нулевых начальных условиях. Полюсы знаменателя совпадают с собственными значениями матрицы </w:t>
      </w:r>
      <w:r>
        <w:t>A</w:t>
      </w:r>
      <w:r w:rsidRPr="00DD5860">
        <w:rPr>
          <w:lang w:val="ru-RU"/>
        </w:rPr>
        <w:t xml:space="preserve"> в пространстве состояний и задают свободное движение системы. Нули числителя определяют, как именно вход проникает в систему и влияет на форму переходного процесса.</w:t>
      </w:r>
    </w:p>
    <w:p w14:paraId="55C56437" w14:textId="77777777" w:rsidR="00E47B60" w:rsidRPr="00DD5860" w:rsidRDefault="00000000">
      <w:pPr>
        <w:pStyle w:val="21"/>
        <w:rPr>
          <w:lang w:val="ru-RU"/>
        </w:rPr>
      </w:pPr>
      <w:bookmarkStart w:id="4" w:name="_Toc231586867"/>
      <w:r w:rsidRPr="00DD5860">
        <w:rPr>
          <w:rFonts w:ascii="Times New Roman" w:eastAsia="Times New Roman" w:hAnsi="Times New Roman" w:cs="Times New Roman"/>
          <w:lang w:val="ru-RU"/>
        </w:rPr>
        <w:t>Анализ устойчивости</w:t>
      </w:r>
      <w:bookmarkEnd w:id="4"/>
    </w:p>
    <w:p w14:paraId="10A26CA6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По теореме Ляпунова линейная стационарная система устойчива тогда и только тогда, когда все корни характеристического полинома лежат в левой комплексной полуплоскости, то есть их вещественные части отрицательны.</w:t>
      </w:r>
    </w:p>
    <w:p w14:paraId="422EC78A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Алгебраический критерий Гурвица требует, чтобы у характеристического полинома все коэффициенты имели один знак, а все главные диагональные миноры матрицы Гурвица были строго положительными. Для системы 2-го порядка с полиномом </w:t>
      </w:r>
      <w:r>
        <w:t>a</w:t>
      </w:r>
      <w:r w:rsidRPr="00DD5860">
        <w:rPr>
          <w:lang w:val="ru-RU"/>
        </w:rPr>
        <w:t xml:space="preserve">2 </w:t>
      </w:r>
      <w:r>
        <w:t>s</w:t>
      </w:r>
      <w:r w:rsidRPr="00DD5860">
        <w:rPr>
          <w:lang w:val="ru-RU"/>
        </w:rPr>
        <w:t xml:space="preserve">^2 + </w:t>
      </w:r>
      <w:r>
        <w:t>a</w:t>
      </w:r>
      <w:r w:rsidRPr="00DD5860">
        <w:rPr>
          <w:lang w:val="ru-RU"/>
        </w:rPr>
        <w:t xml:space="preserve">1 </w:t>
      </w:r>
      <w:r>
        <w:t>s</w:t>
      </w:r>
      <w:r w:rsidRPr="00DD5860">
        <w:rPr>
          <w:lang w:val="ru-RU"/>
        </w:rPr>
        <w:t xml:space="preserve"> + </w:t>
      </w:r>
      <w:r>
        <w:t>a</w:t>
      </w:r>
      <w:r w:rsidRPr="00DD5860">
        <w:rPr>
          <w:lang w:val="ru-RU"/>
        </w:rPr>
        <w:t>0 это сводится к положительности всех коэффициентов и к двум минорам.</w:t>
      </w:r>
    </w:p>
    <w:p w14:paraId="17A9CB8F" w14:textId="77777777" w:rsidR="00E47B60" w:rsidRPr="00DD5860" w:rsidRDefault="00000000">
      <w:pPr>
        <w:pStyle w:val="21"/>
        <w:rPr>
          <w:lang w:val="ru-RU"/>
        </w:rPr>
      </w:pPr>
      <w:bookmarkStart w:id="5" w:name="_Toc231586868"/>
      <w:r w:rsidRPr="00DD5860">
        <w:rPr>
          <w:rFonts w:ascii="Times New Roman" w:eastAsia="Times New Roman" w:hAnsi="Times New Roman" w:cs="Times New Roman"/>
          <w:lang w:val="ru-RU"/>
        </w:rPr>
        <w:t>Демпфирование колебательного звена</w:t>
      </w:r>
      <w:bookmarkEnd w:id="5"/>
    </w:p>
    <w:p w14:paraId="67F2D8EE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Знаменатель приводится к стандартному виду </w:t>
      </w:r>
      <w:r>
        <w:t>s</w:t>
      </w:r>
      <w:r w:rsidRPr="00DD5860">
        <w:rPr>
          <w:lang w:val="ru-RU"/>
        </w:rPr>
        <w:t xml:space="preserve">^2 + 2 </w:t>
      </w:r>
      <w:r>
        <w:t>zeta</w:t>
      </w:r>
      <w:r w:rsidRPr="00DD5860">
        <w:rPr>
          <w:lang w:val="ru-RU"/>
        </w:rPr>
        <w:t xml:space="preserve"> </w:t>
      </w:r>
      <w:r>
        <w:t>omega</w:t>
      </w:r>
      <w:r w:rsidRPr="00DD5860">
        <w:rPr>
          <w:lang w:val="ru-RU"/>
        </w:rPr>
        <w:t>_</w:t>
      </w:r>
      <w:r>
        <w:t>n</w:t>
      </w:r>
      <w:r w:rsidRPr="00DD5860">
        <w:rPr>
          <w:lang w:val="ru-RU"/>
        </w:rPr>
        <w:t xml:space="preserve"> </w:t>
      </w:r>
      <w:r>
        <w:t>s</w:t>
      </w:r>
      <w:r w:rsidRPr="00DD5860">
        <w:rPr>
          <w:lang w:val="ru-RU"/>
        </w:rPr>
        <w:t xml:space="preserve"> + </w:t>
      </w:r>
      <w:r>
        <w:t>omega</w:t>
      </w:r>
      <w:r w:rsidRPr="00DD5860">
        <w:rPr>
          <w:lang w:val="ru-RU"/>
        </w:rPr>
        <w:t>_</w:t>
      </w:r>
      <w:r>
        <w:t>n</w:t>
      </w:r>
      <w:r w:rsidRPr="00DD5860">
        <w:rPr>
          <w:lang w:val="ru-RU"/>
        </w:rPr>
        <w:t xml:space="preserve">^2. Параметр </w:t>
      </w:r>
      <w:r>
        <w:t>zeta</w:t>
      </w:r>
      <w:r w:rsidRPr="00DD5860">
        <w:rPr>
          <w:lang w:val="ru-RU"/>
        </w:rPr>
        <w:t xml:space="preserve"> задаёт характер переходного процесса: при </w:t>
      </w:r>
      <w:r>
        <w:t>zeta</w:t>
      </w:r>
      <w:r w:rsidRPr="00DD5860">
        <w:rPr>
          <w:lang w:val="ru-RU"/>
        </w:rPr>
        <w:t xml:space="preserve"> &lt; 1 процесс колебательный, при </w:t>
      </w:r>
      <w:r>
        <w:t>zeta</w:t>
      </w:r>
      <w:r w:rsidRPr="00DD5860">
        <w:rPr>
          <w:lang w:val="ru-RU"/>
        </w:rPr>
        <w:t xml:space="preserve"> = 1 критический (апериодический, граница колебаний), при </w:t>
      </w:r>
      <w:r>
        <w:t>zeta</w:t>
      </w:r>
      <w:r w:rsidRPr="00DD5860">
        <w:rPr>
          <w:lang w:val="ru-RU"/>
        </w:rPr>
        <w:t xml:space="preserve"> &gt; 1 переходный процесс затянут и тоже апериодический.</w:t>
      </w:r>
    </w:p>
    <w:p w14:paraId="6A791433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den>
            </m:f>
          </m:e>
        </m:rad>
      </m:oMath>
      <w:r w:rsidRPr="00DD5860">
        <w:rPr>
          <w:lang w:val="ru-RU"/>
        </w:rPr>
        <w:tab/>
        <w:t>(2)</w:t>
      </w:r>
    </w:p>
    <w:p w14:paraId="4208DE64" w14:textId="77777777" w:rsidR="00E47B60" w:rsidRPr="00DD5860" w:rsidRDefault="00000000">
      <w:pPr>
        <w:pStyle w:val="21"/>
        <w:rPr>
          <w:lang w:val="ru-RU"/>
        </w:rPr>
      </w:pPr>
      <w:bookmarkStart w:id="6" w:name="_Toc231586869"/>
      <w:r w:rsidRPr="00DD5860">
        <w:rPr>
          <w:rFonts w:ascii="Times New Roman" w:eastAsia="Times New Roman" w:hAnsi="Times New Roman" w:cs="Times New Roman"/>
          <w:lang w:val="ru-RU"/>
        </w:rPr>
        <w:t>Пространство состояний</w:t>
      </w:r>
      <w:bookmarkEnd w:id="6"/>
    </w:p>
    <w:p w14:paraId="69487173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Каноническая управляемая форма (КУФ) по построению даёт управляемую пару (</w:t>
      </w:r>
      <w:r>
        <w:t>A</w:t>
      </w:r>
      <w:r w:rsidRPr="00DD5860">
        <w:rPr>
          <w:lang w:val="ru-RU"/>
        </w:rPr>
        <w:t xml:space="preserve">, </w:t>
      </w:r>
      <w:r>
        <w:t>B</w:t>
      </w:r>
      <w:r w:rsidRPr="00DD5860">
        <w:rPr>
          <w:lang w:val="ru-RU"/>
        </w:rPr>
        <w:t xml:space="preserve">); по дуальности каноническая наблюдаемая форма </w:t>
      </w:r>
      <w:r w:rsidRPr="00DD5860">
        <w:rPr>
          <w:lang w:val="ru-RU"/>
        </w:rPr>
        <w:lastRenderedPageBreak/>
        <w:t>(КНФ) даёт наблюдаемую пару (</w:t>
      </w:r>
      <w:r>
        <w:t>A</w:t>
      </w:r>
      <w:r w:rsidRPr="00DD5860">
        <w:rPr>
          <w:lang w:val="ru-RU"/>
        </w:rPr>
        <w:t xml:space="preserve">, </w:t>
      </w:r>
      <w:r>
        <w:t>C</w:t>
      </w:r>
      <w:r w:rsidRPr="00DD5860">
        <w:rPr>
          <w:lang w:val="ru-RU"/>
        </w:rPr>
        <w:t xml:space="preserve">). Переход от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к матрицам (</w:t>
      </w:r>
      <w:r>
        <w:t>A</w:t>
      </w:r>
      <w:r w:rsidRPr="00DD5860">
        <w:rPr>
          <w:lang w:val="ru-RU"/>
        </w:rPr>
        <w:t xml:space="preserve">, </w:t>
      </w:r>
      <w:r>
        <w:t>B</w:t>
      </w:r>
      <w:r w:rsidRPr="00DD5860">
        <w:rPr>
          <w:lang w:val="ru-RU"/>
        </w:rPr>
        <w:t xml:space="preserve">, </w:t>
      </w:r>
      <w:r>
        <w:t>C</w:t>
      </w:r>
      <w:r w:rsidRPr="00DD5860">
        <w:rPr>
          <w:lang w:val="ru-RU"/>
        </w:rPr>
        <w:t xml:space="preserve">, </w:t>
      </w:r>
      <w:r>
        <w:t>D</w:t>
      </w:r>
      <w:r w:rsidRPr="00DD5860">
        <w:rPr>
          <w:lang w:val="ru-RU"/>
        </w:rPr>
        <w:t>) неоднозначен, но обратный переход восстанавливает передаточную функцию однозначно:</w:t>
      </w:r>
    </w:p>
    <w:p w14:paraId="1B3541CA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sI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-1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D</m:t>
        </m:r>
      </m:oMath>
      <w:r w:rsidRPr="00DD5860">
        <w:rPr>
          <w:lang w:val="ru-RU"/>
        </w:rPr>
        <w:tab/>
        <w:t>(3)</w:t>
      </w:r>
    </w:p>
    <w:p w14:paraId="6529A345" w14:textId="77777777" w:rsidR="00E47B60" w:rsidRPr="00DD5860" w:rsidRDefault="00000000">
      <w:pPr>
        <w:pStyle w:val="21"/>
        <w:rPr>
          <w:lang w:val="ru-RU"/>
        </w:rPr>
      </w:pPr>
      <w:bookmarkStart w:id="7" w:name="_Toc231586870"/>
      <w:r w:rsidRPr="00DD5860">
        <w:rPr>
          <w:rFonts w:ascii="Times New Roman" w:eastAsia="Times New Roman" w:hAnsi="Times New Roman" w:cs="Times New Roman"/>
          <w:lang w:val="ru-RU"/>
        </w:rPr>
        <w:t>Управляемость и наблюдаемость</w:t>
      </w:r>
      <w:bookmarkEnd w:id="7"/>
    </w:p>
    <w:p w14:paraId="09697373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По критерию Калмана пара (</w:t>
      </w:r>
      <w:r>
        <w:t>A</w:t>
      </w:r>
      <w:r w:rsidRPr="00DD5860">
        <w:rPr>
          <w:lang w:val="ru-RU"/>
        </w:rPr>
        <w:t xml:space="preserve">, </w:t>
      </w:r>
      <w:r>
        <w:t>B</w:t>
      </w:r>
      <w:r w:rsidRPr="00DD5860">
        <w:rPr>
          <w:lang w:val="ru-RU"/>
        </w:rPr>
        <w:t xml:space="preserve">) полностью управляема, если ранг матрицы управляемости равен </w:t>
      </w:r>
      <w:r>
        <w:t>n</w:t>
      </w:r>
      <w:r w:rsidRPr="00DD5860">
        <w:rPr>
          <w:lang w:val="ru-RU"/>
        </w:rPr>
        <w:t>:</w:t>
      </w:r>
    </w:p>
    <w:p w14:paraId="2D7EAD0A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⋯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  <w:r w:rsidRPr="00DD5860">
        <w:rPr>
          <w:lang w:val="ru-RU"/>
        </w:rPr>
        <w:tab/>
        <w:t>(4)</w:t>
      </w:r>
    </w:p>
    <w:p w14:paraId="6FC11D31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Пара (</w:t>
      </w:r>
      <w:r>
        <w:t>A</w:t>
      </w:r>
      <w:r w:rsidRPr="00DD5860">
        <w:rPr>
          <w:lang w:val="ru-RU"/>
        </w:rPr>
        <w:t xml:space="preserve">, </w:t>
      </w:r>
      <w:r>
        <w:t>C</w:t>
      </w:r>
      <w:r w:rsidRPr="00DD5860">
        <w:rPr>
          <w:lang w:val="ru-RU"/>
        </w:rPr>
        <w:t xml:space="preserve">) полностью наблюдаема, если ранг матрицы наблюдаемости равен </w:t>
      </w:r>
      <w:r>
        <w:t>n</w:t>
      </w:r>
      <w:r w:rsidRPr="00DD5860">
        <w:rPr>
          <w:lang w:val="ru-RU"/>
        </w:rPr>
        <w:t>:</w:t>
      </w:r>
    </w:p>
    <w:p w14:paraId="5E89C25B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sup>
                  </m:sSup>
                </m:e>
              </m:mr>
            </m:m>
          </m:e>
        </m:d>
      </m:oMath>
      <w:r w:rsidRPr="00DD5860">
        <w:rPr>
          <w:lang w:val="ru-RU"/>
        </w:rPr>
        <w:tab/>
        <w:t>(5)</w:t>
      </w:r>
    </w:p>
    <w:p w14:paraId="65F209ED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Реализация называется минимальной, если она одновременно управляема и наблюдаема. Минимальность гарантирована, когда нули и полюсы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не сокращаются.</w:t>
      </w:r>
    </w:p>
    <w:p w14:paraId="1173C662" w14:textId="77777777" w:rsidR="00E47B60" w:rsidRPr="00DD5860" w:rsidRDefault="00000000">
      <w:pPr>
        <w:pStyle w:val="21"/>
        <w:rPr>
          <w:lang w:val="ru-RU"/>
        </w:rPr>
      </w:pPr>
      <w:bookmarkStart w:id="8" w:name="_Toc231586871"/>
      <w:r w:rsidRPr="00DD5860">
        <w:rPr>
          <w:rFonts w:ascii="Times New Roman" w:eastAsia="Times New Roman" w:hAnsi="Times New Roman" w:cs="Times New Roman"/>
          <w:lang w:val="ru-RU"/>
        </w:rPr>
        <w:t>Дискретизация</w:t>
      </w:r>
      <w:bookmarkEnd w:id="8"/>
    </w:p>
    <w:p w14:paraId="218E45B1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Метод </w:t>
      </w:r>
      <w:r>
        <w:t>ZOH</w:t>
      </w:r>
      <w:r w:rsidRPr="00DD5860">
        <w:rPr>
          <w:lang w:val="ru-RU"/>
        </w:rPr>
        <w:t xml:space="preserve"> (фиксатор нулевого порядка) считает вход постоянным на интервале выборки. Дискретные матрицы и полюсы получаются точными формулами:</w:t>
      </w:r>
    </w:p>
    <w:p w14:paraId="6A145198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Aτ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dτ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nary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 w:rsidRPr="00DD5860">
        <w:rPr>
          <w:lang w:val="ru-RU"/>
        </w:rPr>
        <w:tab/>
        <w:t>(6)</w:t>
      </w:r>
    </w:p>
    <w:p w14:paraId="288B1A33" w14:textId="62B8D52E" w:rsidR="00E47B60" w:rsidRPr="00F71757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Билинейное преобразование (Тастин) реализуется подстановкой </w:t>
      </w:r>
      <w:r>
        <w:t>s</w:t>
      </w:r>
      <w:r w:rsidRPr="00DD5860">
        <w:rPr>
          <w:lang w:val="ru-RU"/>
        </w:rPr>
        <w:t xml:space="preserve"> = (2/</w:t>
      </w:r>
      <w:r>
        <w:t>T</w:t>
      </w:r>
      <w:r w:rsidRPr="00DD5860">
        <w:rPr>
          <w:lang w:val="ru-RU"/>
        </w:rPr>
        <w:t>)(</w:t>
      </w:r>
      <w:r>
        <w:t>z</w:t>
      </w:r>
      <w:r w:rsidRPr="00DD5860">
        <w:rPr>
          <w:lang w:val="ru-RU"/>
        </w:rPr>
        <w:t>-1)/(</w:t>
      </w:r>
      <w:r>
        <w:t>z</w:t>
      </w:r>
      <w:r w:rsidRPr="00DD5860">
        <w:rPr>
          <w:lang w:val="ru-RU"/>
        </w:rPr>
        <w:t>+1). Оно переводит левую полуплоскость во внутренность единичного круга, поэтому устойчивость сохраняется автоматически. Условие устойчивости дискретной модели: все её полюсы лежат внутри единичного круга, их модули меньше единицы.</w:t>
      </w:r>
    </w:p>
    <w:p w14:paraId="7B78D22B" w14:textId="77777777" w:rsidR="00E47B60" w:rsidRPr="00DD5860" w:rsidRDefault="00000000">
      <w:pPr>
        <w:rPr>
          <w:lang w:val="ru-RU"/>
        </w:rPr>
      </w:pPr>
      <w:r w:rsidRPr="00DD5860">
        <w:rPr>
          <w:lang w:val="ru-RU"/>
        </w:rPr>
        <w:br w:type="page"/>
      </w:r>
    </w:p>
    <w:p w14:paraId="6523ABF0" w14:textId="77777777" w:rsidR="00E47B60" w:rsidRPr="00DD5860" w:rsidRDefault="00000000">
      <w:pPr>
        <w:pStyle w:val="1"/>
        <w:rPr>
          <w:lang w:val="ru-RU"/>
        </w:rPr>
      </w:pPr>
      <w:bookmarkStart w:id="9" w:name="_Toc231586872"/>
      <w:r w:rsidRPr="00DD5860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9"/>
    </w:p>
    <w:p w14:paraId="2487FAD1" w14:textId="77777777" w:rsidR="00E47B60" w:rsidRPr="00DD5860" w:rsidRDefault="00000000">
      <w:pPr>
        <w:pStyle w:val="21"/>
        <w:rPr>
          <w:lang w:val="ru-RU"/>
        </w:rPr>
      </w:pPr>
      <w:bookmarkStart w:id="10" w:name="_Toc231586873"/>
      <w:r w:rsidRPr="00DD5860">
        <w:rPr>
          <w:rFonts w:ascii="Times New Roman" w:eastAsia="Times New Roman" w:hAnsi="Times New Roman" w:cs="Times New Roman"/>
          <w:lang w:val="ru-RU"/>
        </w:rPr>
        <w:t>Задание 1. Передаточная функция</w:t>
      </w:r>
      <w:bookmarkEnd w:id="10"/>
    </w:p>
    <w:p w14:paraId="0FADFB98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 xml:space="preserve">Задание 1. Из исходного ОДУ получить передаточную функцию </w:t>
      </w:r>
      <w:r>
        <w:rPr>
          <w:b/>
        </w:rPr>
        <w:t>W</w:t>
      </w:r>
      <w:r w:rsidRPr="00DD5860">
        <w:rPr>
          <w:b/>
          <w:lang w:val="ru-RU"/>
        </w:rPr>
        <w:t>(</w:t>
      </w:r>
      <w:r>
        <w:rPr>
          <w:b/>
        </w:rPr>
        <w:t>s</w:t>
      </w:r>
      <w:r w:rsidRPr="00DD5860">
        <w:rPr>
          <w:b/>
          <w:lang w:val="ru-RU"/>
        </w:rPr>
        <w:t>).</w:t>
      </w:r>
    </w:p>
    <w:p w14:paraId="2099BDA1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Применяем преобразование Лапласа к обеим частям уравнения при нулевых начальных условиях, используя свойства </w:t>
      </w:r>
      <w:r>
        <w:t>L</w:t>
      </w:r>
      <w:r w:rsidRPr="00DD5860">
        <w:rPr>
          <w:lang w:val="ru-RU"/>
        </w:rPr>
        <w:t>{</w:t>
      </w:r>
      <w:r>
        <w:t>ddot</w:t>
      </w:r>
      <w:r w:rsidRPr="00DD5860">
        <w:rPr>
          <w:lang w:val="ru-RU"/>
        </w:rPr>
        <w:t xml:space="preserve"> </w:t>
      </w:r>
      <w:r>
        <w:t>y</w:t>
      </w:r>
      <w:r w:rsidRPr="00DD5860">
        <w:rPr>
          <w:lang w:val="ru-RU"/>
        </w:rPr>
        <w:t xml:space="preserve">} = </w:t>
      </w:r>
      <w:r>
        <w:t>s</w:t>
      </w:r>
      <w:r w:rsidRPr="00DD5860">
        <w:rPr>
          <w:lang w:val="ru-RU"/>
        </w:rPr>
        <w:t xml:space="preserve">^2 </w:t>
      </w:r>
      <w:r>
        <w:t>Y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 xml:space="preserve">) и </w:t>
      </w:r>
      <w:r>
        <w:t>L</w:t>
      </w:r>
      <w:r w:rsidRPr="00DD5860">
        <w:rPr>
          <w:lang w:val="ru-RU"/>
        </w:rPr>
        <w:t>{</w:t>
      </w:r>
      <w:r>
        <w:t>dot</w:t>
      </w:r>
      <w:r w:rsidRPr="00DD5860">
        <w:rPr>
          <w:lang w:val="ru-RU"/>
        </w:rPr>
        <w:t xml:space="preserve"> </w:t>
      </w:r>
      <w:r>
        <w:t>y</w:t>
      </w:r>
      <w:r w:rsidRPr="00DD5860">
        <w:rPr>
          <w:lang w:val="ru-RU"/>
        </w:rPr>
        <w:t xml:space="preserve">} = </w:t>
      </w:r>
      <w:r>
        <w:t>s</w:t>
      </w:r>
      <w:r w:rsidRPr="00DD5860">
        <w:rPr>
          <w:lang w:val="ru-RU"/>
        </w:rPr>
        <w:t xml:space="preserve"> </w:t>
      </w:r>
      <w:r>
        <w:t>Y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):</w:t>
      </w:r>
    </w:p>
    <w:p w14:paraId="450C80EF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)+2</m:t>
        </m:r>
        <m:r>
          <w:rPr>
            <w:rFonts w:ascii="Cambria Math" w:hAnsi="Cambria Math"/>
          </w:rPr>
          <m:t>sY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sU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)+2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DD5860">
        <w:rPr>
          <w:lang w:val="ru-RU"/>
        </w:rPr>
        <w:tab/>
        <w:t>(7)</w:t>
      </w:r>
    </w:p>
    <w:p w14:paraId="0BBB3A8D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Группируя члены при </w:t>
      </w:r>
      <w:r>
        <w:t>Y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 xml:space="preserve">) и </w:t>
      </w:r>
      <w:r>
        <w:t>U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в формуле (7), получаем передаточную функцию:</w:t>
      </w:r>
    </w:p>
    <w:p w14:paraId="28C1F204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+2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+2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den>
        </m:f>
      </m:oMath>
      <w:r w:rsidRPr="00DD5860">
        <w:rPr>
          <w:lang w:val="ru-RU"/>
        </w:rPr>
        <w:tab/>
        <w:t>(8)</w:t>
      </w:r>
    </w:p>
    <w:p w14:paraId="336E3F2C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У функции (8) один нуль </w:t>
      </w:r>
      <w:r>
        <w:t>s</w:t>
      </w:r>
      <w:r w:rsidRPr="00DD5860">
        <w:rPr>
          <w:lang w:val="ru-RU"/>
        </w:rPr>
        <w:t xml:space="preserve">0 = -2 и кратный полюс </w:t>
      </w:r>
      <w:r>
        <w:t>s</w:t>
      </w:r>
      <w:r w:rsidRPr="00DD5860">
        <w:rPr>
          <w:lang w:val="ru-RU"/>
        </w:rPr>
        <w:t xml:space="preserve">1,2 = -1 (кратность 2). Степень числителя </w:t>
      </w:r>
      <w:r>
        <w:t>m</w:t>
      </w:r>
      <w:r w:rsidRPr="00DD5860">
        <w:rPr>
          <w:lang w:val="ru-RU"/>
        </w:rPr>
        <w:t xml:space="preserve"> = 1 меньше степени знаменателя </w:t>
      </w:r>
      <w:r>
        <w:t>n</w:t>
      </w:r>
      <w:r w:rsidRPr="00DD5860">
        <w:rPr>
          <w:lang w:val="ru-RU"/>
        </w:rPr>
        <w:t xml:space="preserve"> = 2, поэтому система физически реализуема. Статический коэффициент передачи </w:t>
      </w:r>
      <w:r>
        <w:t>K</w:t>
      </w:r>
      <w:r w:rsidRPr="00DD5860">
        <w:rPr>
          <w:lang w:val="ru-RU"/>
        </w:rPr>
        <w:t xml:space="preserve"> = </w:t>
      </w:r>
      <w:r>
        <w:t>W</w:t>
      </w:r>
      <w:r w:rsidRPr="00DD5860">
        <w:rPr>
          <w:lang w:val="ru-RU"/>
        </w:rPr>
        <w:t>(0) = 2/1 = 2, то есть в установившемся режиме выход вдвое превышает постоянный вход.</w:t>
      </w:r>
    </w:p>
    <w:p w14:paraId="277A4BE9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Приведение знаменателя к стандартному виду даёт </w:t>
      </w:r>
      <w:r>
        <w:t>omega</w:t>
      </w:r>
      <w:r w:rsidRPr="00DD5860">
        <w:rPr>
          <w:lang w:val="ru-RU"/>
        </w:rPr>
        <w:t>_</w:t>
      </w:r>
      <w:r>
        <w:t>n</w:t>
      </w:r>
      <w:r w:rsidRPr="00DD5860">
        <w:rPr>
          <w:lang w:val="ru-RU"/>
        </w:rPr>
        <w:t xml:space="preserve"> = 1 рад/с и </w:t>
      </w:r>
      <w:r>
        <w:t>zeta</w:t>
      </w:r>
      <w:r w:rsidRPr="00DD5860">
        <w:rPr>
          <w:lang w:val="ru-RU"/>
        </w:rPr>
        <w:t xml:space="preserve"> = 1. Коэффициент демпфирования ровно единица, это критический случай: переходный процесс апериодический, на границе с колебательным.</w:t>
      </w:r>
    </w:p>
    <w:p w14:paraId="19BEE3B7" w14:textId="77777777" w:rsidR="00E47B60" w:rsidRPr="00DD5860" w:rsidRDefault="00000000">
      <w:pPr>
        <w:pStyle w:val="21"/>
        <w:rPr>
          <w:lang w:val="ru-RU"/>
        </w:rPr>
      </w:pPr>
      <w:bookmarkStart w:id="11" w:name="_Toc231586874"/>
      <w:r w:rsidRPr="00DD5860">
        <w:rPr>
          <w:rFonts w:ascii="Times New Roman" w:eastAsia="Times New Roman" w:hAnsi="Times New Roman" w:cs="Times New Roman"/>
          <w:lang w:val="ru-RU"/>
        </w:rPr>
        <w:t>Задание 2. Анализ устойчивости</w:t>
      </w:r>
      <w:bookmarkEnd w:id="11"/>
    </w:p>
    <w:p w14:paraId="4B32B48D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 xml:space="preserve">Задание 2. Определить устойчивость системы по полюсам </w:t>
      </w:r>
      <w:r>
        <w:rPr>
          <w:b/>
        </w:rPr>
        <w:t>W</w:t>
      </w:r>
      <w:r w:rsidRPr="00DD5860">
        <w:rPr>
          <w:b/>
          <w:lang w:val="ru-RU"/>
        </w:rPr>
        <w:t>(</w:t>
      </w:r>
      <w:r>
        <w:rPr>
          <w:b/>
        </w:rPr>
        <w:t>s</w:t>
      </w:r>
      <w:r w:rsidRPr="00DD5860">
        <w:rPr>
          <w:b/>
          <w:lang w:val="ru-RU"/>
        </w:rPr>
        <w:t>) и по критерию Гурвица.</w:t>
      </w:r>
    </w:p>
    <w:p w14:paraId="73457397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Характеристическое уравнение получаем, приравнивая знаменатель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к нулю:</w:t>
      </w:r>
    </w:p>
    <w:p w14:paraId="4A70570C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+2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+1=(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=0 ⇒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=-1</m:t>
        </m:r>
      </m:oMath>
      <w:r w:rsidRPr="00DD5860">
        <w:rPr>
          <w:lang w:val="ru-RU"/>
        </w:rPr>
        <w:tab/>
        <w:t>(9)</w:t>
      </w:r>
    </w:p>
    <w:p w14:paraId="52C8567A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Оба корня уравнения (9) вещественные, совпадающие и отрицательные. Вещественная часть </w:t>
      </w:r>
      <w:r>
        <w:t>Re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= -1 &lt; 0, поэтому система устойчива. Мнимая часть равна нулю, значит переходный процесс апериодический (без колебаний).</w:t>
      </w:r>
    </w:p>
    <w:p w14:paraId="6AAA6E78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lastRenderedPageBreak/>
        <w:t xml:space="preserve">Проверка по Гурвицу. Коэффициенты полинома </w:t>
      </w:r>
      <w:r>
        <w:t>a</w:t>
      </w:r>
      <w:r w:rsidRPr="00DD5860">
        <w:rPr>
          <w:lang w:val="ru-RU"/>
        </w:rPr>
        <w:t xml:space="preserve">2 = 1, </w:t>
      </w:r>
      <w:r>
        <w:t>a</w:t>
      </w:r>
      <w:r w:rsidRPr="00DD5860">
        <w:rPr>
          <w:lang w:val="ru-RU"/>
        </w:rPr>
        <w:t xml:space="preserve">1 = 2, </w:t>
      </w:r>
      <w:r>
        <w:t>a</w:t>
      </w:r>
      <w:r w:rsidRPr="00DD5860">
        <w:rPr>
          <w:lang w:val="ru-RU"/>
        </w:rPr>
        <w:t>0 = 1 положительны (необходимое условие выполнено), а главные диагональные миноры матрицы Гурвица:</w:t>
      </w:r>
    </w:p>
    <w:p w14:paraId="275CDDDE" w14:textId="77777777" w:rsidR="00E47B60" w:rsidRDefault="00000000">
      <w:pPr>
        <w:numPr>
          <w:ilvl w:val="0"/>
          <w:numId w:val="11"/>
        </w:numPr>
      </w:pPr>
      <w:r>
        <w:t>Delta1 = a1 = 2 &gt; 0;</w:t>
      </w:r>
    </w:p>
    <w:p w14:paraId="30B8532F" w14:textId="77777777" w:rsidR="00E47B60" w:rsidRDefault="00000000">
      <w:pPr>
        <w:numPr>
          <w:ilvl w:val="0"/>
          <w:numId w:val="11"/>
        </w:numPr>
      </w:pPr>
      <w:r>
        <w:t>Delta2 = a1 a0 = 2 &gt; 0.</w:t>
      </w:r>
    </w:p>
    <w:p w14:paraId="2A5BFB22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Оба минора положительны, по Гурвицу система устойчива. Вывод совпадает с анализом по полюсам.</w:t>
      </w:r>
    </w:p>
    <w:p w14:paraId="25BDFEA7" w14:textId="77777777" w:rsidR="00E47B60" w:rsidRPr="00DD5860" w:rsidRDefault="00000000">
      <w:pPr>
        <w:pStyle w:val="21"/>
        <w:rPr>
          <w:lang w:val="ru-RU"/>
        </w:rPr>
      </w:pPr>
      <w:bookmarkStart w:id="12" w:name="_Toc231586875"/>
      <w:r w:rsidRPr="00DD5860">
        <w:rPr>
          <w:rFonts w:ascii="Times New Roman" w:eastAsia="Times New Roman" w:hAnsi="Times New Roman" w:cs="Times New Roman"/>
          <w:lang w:val="ru-RU"/>
        </w:rPr>
        <w:t>Задание 3. Пространство состояний</w:t>
      </w:r>
      <w:bookmarkEnd w:id="12"/>
    </w:p>
    <w:p w14:paraId="04DF0219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>Задание 3. Записать модель в управляемой и наблюдаемой канонических формах.</w:t>
      </w:r>
    </w:p>
    <w:p w14:paraId="7A6019BF" w14:textId="77777777" w:rsidR="00E47B60" w:rsidRDefault="00000000">
      <w:pPr>
        <w:ind w:firstLine="709"/>
        <w:jc w:val="both"/>
      </w:pPr>
      <w:r>
        <w:t>Для W(s) = (b1 s + b0)/(s^2 + a1 s + a0) с b0 = 2, b1 = 1, a0 = 1, a1 = 2 матрицы КУФ:</w:t>
      </w:r>
    </w:p>
    <w:p w14:paraId="53C8BC15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=0</m:t>
        </m:r>
      </m:oMath>
      <w:r w:rsidRPr="00DD5860">
        <w:rPr>
          <w:lang w:val="ru-RU"/>
        </w:rPr>
        <w:tab/>
        <w:t>(10)</w:t>
      </w:r>
    </w:p>
    <w:p w14:paraId="56E449AB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Уравнения состояния и выхода по матрицам (10):</w:t>
      </w:r>
    </w:p>
    <w:p w14:paraId="0EEB0F5F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Bu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Cx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DD5860">
        <w:rPr>
          <w:lang w:val="ru-RU"/>
        </w:rPr>
        <w:tab/>
        <w:t>(11)</w:t>
      </w:r>
    </w:p>
    <w:p w14:paraId="6AB978B7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Обратный переход </w:t>
      </w:r>
      <w:r>
        <w:t>ss</w:t>
      </w:r>
      <w:r w:rsidRPr="00DD5860">
        <w:rPr>
          <w:lang w:val="ru-RU"/>
        </w:rPr>
        <w:t xml:space="preserve"> в </w:t>
      </w:r>
      <w:r>
        <w:t>tf</w:t>
      </w:r>
      <w:r w:rsidRPr="00DD5860">
        <w:rPr>
          <w:lang w:val="ru-RU"/>
        </w:rPr>
        <w:t xml:space="preserve">, выполненный командой </w:t>
      </w:r>
      <w:r>
        <w:t>control</w:t>
      </w:r>
      <w:r w:rsidRPr="00DD5860">
        <w:rPr>
          <w:lang w:val="ru-RU"/>
        </w:rPr>
        <w:t>.</w:t>
      </w:r>
      <w:r>
        <w:t>ss</w:t>
      </w:r>
      <w:r w:rsidRPr="00DD5860">
        <w:rPr>
          <w:lang w:val="ru-RU"/>
        </w:rPr>
        <w:t>2</w:t>
      </w:r>
      <w:r>
        <w:t>tf</w:t>
      </w:r>
      <w:r w:rsidRPr="00DD5860">
        <w:rPr>
          <w:lang w:val="ru-RU"/>
        </w:rPr>
        <w:t>(</w:t>
      </w:r>
      <w:r>
        <w:t>A</w:t>
      </w:r>
      <w:r w:rsidRPr="00DD5860">
        <w:rPr>
          <w:lang w:val="ru-RU"/>
        </w:rPr>
        <w:t xml:space="preserve">, </w:t>
      </w:r>
      <w:r>
        <w:t>B</w:t>
      </w:r>
      <w:r w:rsidRPr="00DD5860">
        <w:rPr>
          <w:lang w:val="ru-RU"/>
        </w:rPr>
        <w:t xml:space="preserve">, </w:t>
      </w:r>
      <w:r>
        <w:t>C</w:t>
      </w:r>
      <w:r w:rsidRPr="00DD5860">
        <w:rPr>
          <w:lang w:val="ru-RU"/>
        </w:rPr>
        <w:t xml:space="preserve">, </w:t>
      </w:r>
      <w:r>
        <w:t>D</w:t>
      </w:r>
      <w:r w:rsidRPr="00DD5860">
        <w:rPr>
          <w:lang w:val="ru-RU"/>
        </w:rPr>
        <w:t xml:space="preserve">), восстанавливает исходную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= (</w:t>
      </w:r>
      <w:r>
        <w:t>s</w:t>
      </w:r>
      <w:r w:rsidRPr="00DD5860">
        <w:rPr>
          <w:lang w:val="ru-RU"/>
        </w:rPr>
        <w:t xml:space="preserve"> + 2)/(</w:t>
      </w:r>
      <w:r>
        <w:t>s</w:t>
      </w:r>
      <w:r w:rsidRPr="00DD5860">
        <w:rPr>
          <w:lang w:val="ru-RU"/>
        </w:rPr>
        <w:t>^2 + 2</w:t>
      </w:r>
      <w:r>
        <w:t>s</w:t>
      </w:r>
      <w:r w:rsidRPr="00DD5860">
        <w:rPr>
          <w:lang w:val="ru-RU"/>
        </w:rPr>
        <w:t xml:space="preserve"> + 1), что подтверждает правильность матриц.</w:t>
      </w:r>
    </w:p>
    <w:p w14:paraId="6858F013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>Каноническая наблюдаемая форма получается транспонированием по дуальности (</w:t>
      </w:r>
      <w:r>
        <w:t>A</w:t>
      </w:r>
      <w:r w:rsidRPr="00DD5860">
        <w:rPr>
          <w:lang w:val="ru-RU"/>
        </w:rPr>
        <w:t xml:space="preserve">_н = </w:t>
      </w:r>
      <w:r>
        <w:t>A</w:t>
      </w:r>
      <w:r w:rsidRPr="00DD5860">
        <w:rPr>
          <w:lang w:val="ru-RU"/>
        </w:rPr>
        <w:t>^</w:t>
      </w:r>
      <w:r>
        <w:t>T</w:t>
      </w:r>
      <w:r w:rsidRPr="00DD5860">
        <w:rPr>
          <w:lang w:val="ru-RU"/>
        </w:rPr>
        <w:t xml:space="preserve">, </w:t>
      </w:r>
      <w:r>
        <w:t>B</w:t>
      </w:r>
      <w:r w:rsidRPr="00DD5860">
        <w:rPr>
          <w:lang w:val="ru-RU"/>
        </w:rPr>
        <w:t xml:space="preserve">_н = </w:t>
      </w:r>
      <w:r>
        <w:t>C</w:t>
      </w:r>
      <w:r w:rsidRPr="00DD5860">
        <w:rPr>
          <w:lang w:val="ru-RU"/>
        </w:rPr>
        <w:t>^</w:t>
      </w:r>
      <w:r>
        <w:t>T</w:t>
      </w:r>
      <w:r w:rsidRPr="00DD5860">
        <w:rPr>
          <w:lang w:val="ru-RU"/>
        </w:rPr>
        <w:t xml:space="preserve">, </w:t>
      </w:r>
      <w:r>
        <w:t>C</w:t>
      </w:r>
      <w:r w:rsidRPr="00DD5860">
        <w:rPr>
          <w:lang w:val="ru-RU"/>
        </w:rPr>
        <w:t xml:space="preserve">_н = </w:t>
      </w:r>
      <w:r>
        <w:t>B</w:t>
      </w:r>
      <w:r w:rsidRPr="00DD5860">
        <w:rPr>
          <w:lang w:val="ru-RU"/>
        </w:rPr>
        <w:t>^</w:t>
      </w:r>
      <w:r>
        <w:t>T</w:t>
      </w:r>
      <w:r w:rsidRPr="00DD5860">
        <w:rPr>
          <w:lang w:val="ru-RU"/>
        </w:rPr>
        <w:t>):</w:t>
      </w:r>
    </w:p>
    <w:p w14:paraId="36FF02D0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DD5860">
        <w:rPr>
          <w:lang w:val="ru-RU"/>
        </w:rPr>
        <w:tab/>
        <w:t>(12)</w:t>
      </w:r>
    </w:p>
    <w:p w14:paraId="701BAD57" w14:textId="77777777" w:rsidR="00E47B60" w:rsidRPr="00DD5860" w:rsidRDefault="00000000">
      <w:pPr>
        <w:pStyle w:val="21"/>
        <w:rPr>
          <w:lang w:val="ru-RU"/>
        </w:rPr>
      </w:pPr>
      <w:bookmarkStart w:id="13" w:name="_Toc231586876"/>
      <w:r w:rsidRPr="00DD5860">
        <w:rPr>
          <w:rFonts w:ascii="Times New Roman" w:eastAsia="Times New Roman" w:hAnsi="Times New Roman" w:cs="Times New Roman"/>
          <w:lang w:val="ru-RU"/>
        </w:rPr>
        <w:t>Задание 4. Управляемость и наблюдаемость</w:t>
      </w:r>
      <w:bookmarkEnd w:id="13"/>
    </w:p>
    <w:p w14:paraId="70D5E341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>Задание 4. Проверить полную управляемость и полную наблюдаемость по критериям Калмана.</w:t>
      </w:r>
    </w:p>
    <w:p w14:paraId="587C302B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Произведение </w:t>
      </w:r>
      <w:r>
        <w:t>A</w:t>
      </w:r>
      <w:r w:rsidRPr="00DD5860">
        <w:rPr>
          <w:lang w:val="ru-RU"/>
        </w:rPr>
        <w:t xml:space="preserve"> </w:t>
      </w:r>
      <w:r>
        <w:t>B</w:t>
      </w:r>
      <w:r w:rsidRPr="00DD5860">
        <w:rPr>
          <w:lang w:val="ru-RU"/>
        </w:rPr>
        <w:t xml:space="preserve"> и матрица управляемости с её определителем:</w:t>
      </w:r>
    </w:p>
    <w:p w14:paraId="2F50CFB1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  <w:lang w:val="ru-RU"/>
          </w:rPr>
          <m:t>]=(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-2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=-1</m:t>
        </m:r>
      </m:oMath>
      <w:r w:rsidRPr="00DD5860">
        <w:rPr>
          <w:lang w:val="ru-RU"/>
        </w:rPr>
        <w:tab/>
        <w:t>(13)</w:t>
      </w:r>
    </w:p>
    <w:p w14:paraId="4A3C8C9F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Определитель не равен нулю, ранг </w:t>
      </w:r>
      <w:r>
        <w:t>P</w:t>
      </w:r>
      <w:r w:rsidRPr="00DD5860">
        <w:rPr>
          <w:lang w:val="ru-RU"/>
        </w:rPr>
        <w:t xml:space="preserve"> равен 2 = </w:t>
      </w:r>
      <w:r>
        <w:t>n</w:t>
      </w:r>
      <w:r w:rsidRPr="00DD5860">
        <w:rPr>
          <w:lang w:val="ru-RU"/>
        </w:rPr>
        <w:t>, поэтому система полностью управляема.</w:t>
      </w:r>
    </w:p>
    <w:p w14:paraId="0FEB8901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Произведение </w:t>
      </w:r>
      <w:r>
        <w:t>C</w:t>
      </w:r>
      <w:r w:rsidRPr="00DD5860">
        <w:rPr>
          <w:lang w:val="ru-RU"/>
        </w:rPr>
        <w:t xml:space="preserve"> </w:t>
      </w:r>
      <w:r>
        <w:t>A</w:t>
      </w:r>
      <w:r w:rsidRPr="00DD5860">
        <w:rPr>
          <w:lang w:val="ru-RU"/>
        </w:rPr>
        <w:t xml:space="preserve"> и матрица наблюдаемости с её определителем:</w:t>
      </w:r>
    </w:p>
    <w:p w14:paraId="59F3ABA7" w14:textId="77777777" w:rsidR="00E47B60" w:rsidRPr="00DD5860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DD5860">
        <w:rPr>
          <w:lang w:val="ru-RU"/>
        </w:rPr>
        <w:tab/>
      </w:r>
      <m:oMath>
        <m:r>
          <w:rPr>
            <w:rFonts w:ascii="Cambria Math" w:hAnsi="Cambria Math"/>
          </w:rPr>
          <m:t>CA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C</m:t>
              </m:r>
            </m:e>
          </m:mr>
          <m:mr>
            <m:e>
              <m:r>
                <w:rPr>
                  <w:rFonts w:ascii="Cambria Math" w:hAnsi="Cambria Math"/>
                </w:rPr>
                <m:t>CA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>)=(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-1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</m:t>
              </m:r>
            </m:e>
          </m:mr>
        </m:m>
        <m:r>
          <m:rPr>
            <m:sty m:val="p"/>
          </m:rPr>
          <w:rPr>
            <w:rFonts w:ascii="Cambria Math" w:hAnsi="Cambria Math"/>
            <w:lang w:val="ru-RU"/>
          </w:rPr>
          <m:t xml:space="preserve">), 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DD5860">
        <w:rPr>
          <w:lang w:val="ru-RU"/>
        </w:rPr>
        <w:tab/>
        <w:t>(14)</w:t>
      </w:r>
    </w:p>
    <w:p w14:paraId="740CF9A9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Определитель не равен нулю, ранг </w:t>
      </w:r>
      <w:r>
        <w:t>Q</w:t>
      </w:r>
      <w:r w:rsidRPr="00DD5860">
        <w:rPr>
          <w:lang w:val="ru-RU"/>
        </w:rPr>
        <w:t xml:space="preserve"> равен 2 = </w:t>
      </w:r>
      <w:r>
        <w:t>n</w:t>
      </w:r>
      <w:r w:rsidRPr="00DD5860">
        <w:rPr>
          <w:lang w:val="ru-RU"/>
        </w:rPr>
        <w:t>, поэтому система полностью наблюдаема.</w:t>
      </w:r>
    </w:p>
    <w:p w14:paraId="30D2B9FD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Нуль -2 и полюсы -1 не совпадают, сокращений нет, реализация минимальна. Поэтому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 и исходное ОДУ связаны взаимно однозначно, скрытых мод нет.</w:t>
      </w:r>
    </w:p>
    <w:p w14:paraId="1F35E07A" w14:textId="77777777" w:rsidR="00E47B60" w:rsidRPr="00DD5860" w:rsidRDefault="00000000">
      <w:pPr>
        <w:pStyle w:val="21"/>
        <w:rPr>
          <w:lang w:val="ru-RU"/>
        </w:rPr>
      </w:pPr>
      <w:bookmarkStart w:id="14" w:name="_Toc231586877"/>
      <w:r w:rsidRPr="00DD5860">
        <w:rPr>
          <w:rFonts w:ascii="Times New Roman" w:eastAsia="Times New Roman" w:hAnsi="Times New Roman" w:cs="Times New Roman"/>
          <w:lang w:val="ru-RU"/>
        </w:rPr>
        <w:t>Задание 5. Временные характеристики</w:t>
      </w:r>
      <w:bookmarkEnd w:id="14"/>
    </w:p>
    <w:p w14:paraId="70F15952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 xml:space="preserve">Задание 5. Построить переходную </w:t>
      </w:r>
      <w:r>
        <w:rPr>
          <w:b/>
        </w:rPr>
        <w:t>h</w:t>
      </w:r>
      <w:r w:rsidRPr="00DD5860">
        <w:rPr>
          <w:b/>
          <w:lang w:val="ru-RU"/>
        </w:rPr>
        <w:t>(</w:t>
      </w:r>
      <w:r>
        <w:rPr>
          <w:b/>
        </w:rPr>
        <w:t>t</w:t>
      </w:r>
      <w:r w:rsidRPr="00DD5860">
        <w:rPr>
          <w:b/>
          <w:lang w:val="ru-RU"/>
        </w:rPr>
        <w:t xml:space="preserve">) и импульсную </w:t>
      </w:r>
      <w:r>
        <w:rPr>
          <w:b/>
        </w:rPr>
        <w:t>g</w:t>
      </w:r>
      <w:r w:rsidRPr="00DD5860">
        <w:rPr>
          <w:b/>
          <w:lang w:val="ru-RU"/>
        </w:rPr>
        <w:t>(</w:t>
      </w:r>
      <w:r>
        <w:rPr>
          <w:b/>
        </w:rPr>
        <w:t>t</w:t>
      </w:r>
      <w:r w:rsidRPr="00DD5860">
        <w:rPr>
          <w:b/>
          <w:lang w:val="ru-RU"/>
        </w:rPr>
        <w:t>) характеристики.</w:t>
      </w:r>
    </w:p>
    <w:p w14:paraId="75FC970C" w14:textId="77777777" w:rsidR="00E47B60" w:rsidRDefault="00000000">
      <w:pPr>
        <w:ind w:firstLine="709"/>
        <w:jc w:val="both"/>
      </w:pPr>
      <w:r w:rsidRPr="00DD5860">
        <w:rPr>
          <w:lang w:val="ru-RU"/>
        </w:rPr>
        <w:t xml:space="preserve">Переходная характеристика </w:t>
      </w:r>
      <w:r>
        <w:t>h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 xml:space="preserve">), это реакция на единичный скачок. Она монотонно выходит на установившееся значение </w:t>
      </w:r>
      <w:r>
        <w:t>h</w:t>
      </w:r>
      <w:r w:rsidRPr="00DD5860">
        <w:rPr>
          <w:lang w:val="ru-RU"/>
        </w:rPr>
        <w:t>(</w:t>
      </w:r>
      <w:r>
        <w:t>inf</w:t>
      </w:r>
      <w:r w:rsidRPr="00DD5860">
        <w:rPr>
          <w:lang w:val="ru-RU"/>
        </w:rPr>
        <w:t xml:space="preserve">) = </w:t>
      </w:r>
      <w:r>
        <w:t>W</w:t>
      </w:r>
      <w:r w:rsidRPr="00DD5860">
        <w:rPr>
          <w:lang w:val="ru-RU"/>
        </w:rPr>
        <w:t xml:space="preserve">(0) = 2 без перерегулирования: по результатам моделирования перерегулирование равно 0 %, что соответствует критическому демпфированию </w:t>
      </w:r>
      <w:r>
        <w:t>zeta</w:t>
      </w:r>
      <w:r w:rsidRPr="00DD5860">
        <w:rPr>
          <w:lang w:val="ru-RU"/>
        </w:rPr>
        <w:t xml:space="preserve"> = 1. </w:t>
      </w:r>
      <w:r>
        <w:t>Время регулирования по уровню 5 % составляет около 4,1 с.</w:t>
      </w:r>
    </w:p>
    <w:p w14:paraId="763B95BA" w14:textId="77777777" w:rsidR="00E47B6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DAC2B1D" wp14:editId="50FEE2D5">
            <wp:extent cx="6120000" cy="36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EFD6" w14:textId="77777777" w:rsidR="00E47B60" w:rsidRPr="00DD5860" w:rsidRDefault="00000000">
      <w:pPr>
        <w:spacing w:after="120"/>
        <w:jc w:val="center"/>
        <w:rPr>
          <w:lang w:val="ru-RU"/>
        </w:rPr>
      </w:pPr>
      <w:r w:rsidRPr="00DD5860">
        <w:rPr>
          <w:lang w:val="ru-RU"/>
        </w:rPr>
        <w:t xml:space="preserve">Рисунок 1 — Переходная характеристика </w:t>
      </w:r>
      <w:r>
        <w:t>h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>)</w:t>
      </w:r>
    </w:p>
    <w:p w14:paraId="045CDAE8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Импульсная характеристика </w:t>
      </w:r>
      <w:r>
        <w:t>g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 xml:space="preserve">), это реакция на дельта-функцию, численно равна производной переходной характеристики. Она имеет один выброс и затухает примерно за 5 с, что согласуется с затуханием вида </w:t>
      </w:r>
      <w:r>
        <w:t>t</w:t>
      </w:r>
      <w:r w:rsidRPr="00DD5860">
        <w:rPr>
          <w:lang w:val="ru-RU"/>
        </w:rPr>
        <w:t xml:space="preserve"> </w:t>
      </w:r>
      <w:r>
        <w:t>e</w:t>
      </w:r>
      <w:r w:rsidRPr="00DD5860">
        <w:rPr>
          <w:lang w:val="ru-RU"/>
        </w:rPr>
        <w:t>^{-</w:t>
      </w:r>
      <w:r>
        <w:t>t</w:t>
      </w:r>
      <w:r w:rsidRPr="00DD5860">
        <w:rPr>
          <w:lang w:val="ru-RU"/>
        </w:rPr>
        <w:t>} при кратном полюсе -1.</w:t>
      </w:r>
    </w:p>
    <w:p w14:paraId="7946BAEA" w14:textId="77777777" w:rsidR="00E47B6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D50E36A" wp14:editId="033131C7">
            <wp:extent cx="6120000" cy="36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u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8B89" w14:textId="77777777" w:rsidR="00E47B60" w:rsidRPr="00DD5860" w:rsidRDefault="00000000">
      <w:pPr>
        <w:spacing w:after="120"/>
        <w:jc w:val="center"/>
        <w:rPr>
          <w:lang w:val="ru-RU"/>
        </w:rPr>
      </w:pPr>
      <w:r w:rsidRPr="00DD5860">
        <w:rPr>
          <w:lang w:val="ru-RU"/>
        </w:rPr>
        <w:lastRenderedPageBreak/>
        <w:t xml:space="preserve">Рисунок 2 — Импульсная переходная характеристика </w:t>
      </w:r>
      <w:r>
        <w:t>g</w:t>
      </w:r>
      <w:r w:rsidRPr="00DD5860">
        <w:rPr>
          <w:lang w:val="ru-RU"/>
        </w:rPr>
        <w:t>(</w:t>
      </w:r>
      <w:r>
        <w:t>t</w:t>
      </w:r>
      <w:r w:rsidRPr="00DD5860">
        <w:rPr>
          <w:lang w:val="ru-RU"/>
        </w:rPr>
        <w:t>)</w:t>
      </w:r>
    </w:p>
    <w:p w14:paraId="505EC93B" w14:textId="77777777" w:rsidR="00E47B60" w:rsidRPr="00DD5860" w:rsidRDefault="00000000">
      <w:pPr>
        <w:pStyle w:val="21"/>
        <w:rPr>
          <w:lang w:val="ru-RU"/>
        </w:rPr>
      </w:pPr>
      <w:bookmarkStart w:id="15" w:name="_Toc231586878"/>
      <w:r w:rsidRPr="00DD5860">
        <w:rPr>
          <w:rFonts w:ascii="Times New Roman" w:eastAsia="Times New Roman" w:hAnsi="Times New Roman" w:cs="Times New Roman"/>
          <w:lang w:val="ru-RU"/>
        </w:rPr>
        <w:t>Задание 6. Частотные характеристики</w:t>
      </w:r>
      <w:bookmarkEnd w:id="15"/>
    </w:p>
    <w:p w14:paraId="5F5ABAB1" w14:textId="77777777" w:rsidR="00E47B60" w:rsidRPr="00DD5860" w:rsidRDefault="00000000">
      <w:pPr>
        <w:spacing w:before="120" w:after="120"/>
        <w:ind w:firstLine="709"/>
        <w:jc w:val="both"/>
        <w:rPr>
          <w:lang w:val="ru-RU"/>
        </w:rPr>
      </w:pPr>
      <w:r w:rsidRPr="00DD5860">
        <w:rPr>
          <w:b/>
          <w:lang w:val="ru-RU"/>
        </w:rPr>
        <w:t>Задание 6. Построить логарифмические амплитудную и фазовую частотные характеристики (диаграмма Боде).</w:t>
      </w:r>
    </w:p>
    <w:p w14:paraId="36B90579" w14:textId="77777777" w:rsidR="00E47B60" w:rsidRPr="00DD5860" w:rsidRDefault="00000000">
      <w:pPr>
        <w:ind w:firstLine="709"/>
        <w:jc w:val="both"/>
        <w:rPr>
          <w:lang w:val="ru-RU"/>
        </w:rPr>
      </w:pPr>
      <w:r w:rsidRPr="00DD5860">
        <w:rPr>
          <w:lang w:val="ru-RU"/>
        </w:rPr>
        <w:t xml:space="preserve">Замена </w:t>
      </w:r>
      <w:r>
        <w:t>s</w:t>
      </w:r>
      <w:r w:rsidRPr="00DD5860">
        <w:rPr>
          <w:lang w:val="ru-RU"/>
        </w:rPr>
        <w:t xml:space="preserve"> = </w:t>
      </w:r>
      <w:r>
        <w:t>j</w:t>
      </w:r>
      <w:r w:rsidRPr="00DD5860">
        <w:rPr>
          <w:lang w:val="ru-RU"/>
        </w:rPr>
        <w:t xml:space="preserve"> </w:t>
      </w:r>
      <w:r>
        <w:t>omega</w:t>
      </w:r>
      <w:r w:rsidRPr="00DD5860">
        <w:rPr>
          <w:lang w:val="ru-RU"/>
        </w:rPr>
        <w:t xml:space="preserve"> даёт частотный отклик </w:t>
      </w:r>
      <w:r>
        <w:t>W</w:t>
      </w:r>
      <w:r w:rsidRPr="00DD5860">
        <w:rPr>
          <w:lang w:val="ru-RU"/>
        </w:rPr>
        <w:t>(</w:t>
      </w:r>
      <w:r>
        <w:t>j</w:t>
      </w:r>
      <w:r w:rsidRPr="00DD5860">
        <w:rPr>
          <w:lang w:val="ru-RU"/>
        </w:rPr>
        <w:t xml:space="preserve"> </w:t>
      </w:r>
      <w:r>
        <w:t>omega</w:t>
      </w:r>
      <w:r w:rsidRPr="00DD5860">
        <w:rPr>
          <w:lang w:val="ru-RU"/>
        </w:rPr>
        <w:t xml:space="preserve">). Логарифмическая амплитудная характеристика </w:t>
      </w:r>
      <w:r>
        <w:t>L</w:t>
      </w:r>
      <w:r w:rsidRPr="00DD5860">
        <w:rPr>
          <w:lang w:val="ru-RU"/>
        </w:rPr>
        <w:t>(</w:t>
      </w:r>
      <w:r>
        <w:t>omega</w:t>
      </w:r>
      <w:r w:rsidRPr="00DD5860">
        <w:rPr>
          <w:lang w:val="ru-RU"/>
        </w:rPr>
        <w:t xml:space="preserve">) = 20 </w:t>
      </w:r>
      <w:r>
        <w:t>lg</w:t>
      </w:r>
      <w:r w:rsidRPr="00DD5860">
        <w:rPr>
          <w:lang w:val="ru-RU"/>
        </w:rPr>
        <w:t>|</w:t>
      </w:r>
      <w:r>
        <w:t>W</w:t>
      </w:r>
      <w:r w:rsidRPr="00DD5860">
        <w:rPr>
          <w:lang w:val="ru-RU"/>
        </w:rPr>
        <w:t>(</w:t>
      </w:r>
      <w:r>
        <w:t>j</w:t>
      </w:r>
      <w:r w:rsidRPr="00DD5860">
        <w:rPr>
          <w:lang w:val="ru-RU"/>
        </w:rPr>
        <w:t xml:space="preserve"> </w:t>
      </w:r>
      <w:r>
        <w:t>omega</w:t>
      </w:r>
      <w:r w:rsidRPr="00DD5860">
        <w:rPr>
          <w:lang w:val="ru-RU"/>
        </w:rPr>
        <w:t xml:space="preserve">)| падает в высокочастотной области со скоростью 20 дБ на декаду (разность степеней </w:t>
      </w:r>
      <w:r>
        <w:t>n</w:t>
      </w:r>
      <w:r w:rsidRPr="00DD5860">
        <w:rPr>
          <w:lang w:val="ru-RU"/>
        </w:rPr>
        <w:t xml:space="preserve"> - </w:t>
      </w:r>
      <w:r>
        <w:t>m</w:t>
      </w:r>
      <w:r w:rsidRPr="00DD5860">
        <w:rPr>
          <w:lang w:val="ru-RU"/>
        </w:rPr>
        <w:t xml:space="preserve"> = 1), а фаза стремится к -90 градусов при росте частоты.</w:t>
      </w:r>
    </w:p>
    <w:p w14:paraId="7313BF62" w14:textId="77777777" w:rsidR="00E47B6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14F51B9" wp14:editId="2AFEE30E">
            <wp:extent cx="6120000" cy="47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F6EE" w14:textId="77777777" w:rsidR="00E47B60" w:rsidRPr="00DD5860" w:rsidRDefault="00000000">
      <w:pPr>
        <w:spacing w:after="120"/>
        <w:jc w:val="center"/>
        <w:rPr>
          <w:lang w:val="ru-RU"/>
        </w:rPr>
      </w:pPr>
      <w:r w:rsidRPr="00DD5860">
        <w:rPr>
          <w:lang w:val="ru-RU"/>
        </w:rPr>
        <w:t xml:space="preserve">Рисунок 3 — Логарифмические амплитудная и фазовая характеристики </w:t>
      </w:r>
      <w:r>
        <w:t>W</w:t>
      </w:r>
      <w:r w:rsidRPr="00DD5860">
        <w:rPr>
          <w:lang w:val="ru-RU"/>
        </w:rPr>
        <w:t>(</w:t>
      </w:r>
      <w:r>
        <w:t>s</w:t>
      </w:r>
      <w:r w:rsidRPr="00DD5860">
        <w:rPr>
          <w:lang w:val="ru-RU"/>
        </w:rPr>
        <w:t>)</w:t>
      </w:r>
    </w:p>
    <w:p w14:paraId="7B8AEAB0" w14:textId="77777777" w:rsidR="00E47B60" w:rsidRDefault="00000000">
      <w:pPr>
        <w:ind w:firstLine="709"/>
        <w:jc w:val="both"/>
      </w:pPr>
      <w:r w:rsidRPr="00DD5860">
        <w:rPr>
          <w:lang w:val="ru-RU"/>
        </w:rPr>
        <w:t xml:space="preserve">Запас по фазе по результатам анализа составляет около 112 градусов на частоте среза около 1,14 рад/с, запас по амплитуде бесконечен (фазовая характеристика не достигает -180 градусов). </w:t>
      </w:r>
      <w:r>
        <w:t>Большие запасы подтверждают высокую устойчивость системы.</w:t>
      </w:r>
    </w:p>
    <w:p w14:paraId="1B5A672A" w14:textId="77777777" w:rsidR="00E47B60" w:rsidRDefault="00000000">
      <w:pPr>
        <w:pStyle w:val="21"/>
      </w:pPr>
      <w:bookmarkStart w:id="16" w:name="_Toc231586879"/>
      <w:r>
        <w:rPr>
          <w:rFonts w:ascii="Times New Roman" w:eastAsia="Times New Roman" w:hAnsi="Times New Roman" w:cs="Times New Roman"/>
        </w:rPr>
        <w:lastRenderedPageBreak/>
        <w:t>Задание 7. Фазовый портрет</w:t>
      </w:r>
      <w:bookmarkEnd w:id="16"/>
    </w:p>
    <w:p w14:paraId="76346815" w14:textId="77777777" w:rsidR="00E47B60" w:rsidRDefault="00000000">
      <w:pPr>
        <w:spacing w:before="120" w:after="120"/>
        <w:ind w:firstLine="709"/>
        <w:jc w:val="both"/>
      </w:pPr>
      <w:r>
        <w:rPr>
          <w:b/>
        </w:rPr>
        <w:t>Задание 7. Построить фазовый портрет автономной системы при нулевом входе.</w:t>
      </w:r>
    </w:p>
    <w:p w14:paraId="5389E5D0" w14:textId="77777777" w:rsidR="00E47B60" w:rsidRDefault="00000000">
      <w:pPr>
        <w:ind w:firstLine="709"/>
        <w:jc w:val="both"/>
      </w:pPr>
      <w:r>
        <w:t>Уравнения автономного движения в координатах состояния:</w:t>
      </w:r>
    </w:p>
    <w:p w14:paraId="6C4243E3" w14:textId="77777777" w:rsidR="00E47B6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ab/>
        <w:t>(15)</w:t>
      </w:r>
    </w:p>
    <w:p w14:paraId="453347D0" w14:textId="77777777" w:rsidR="00E47B60" w:rsidRDefault="00000000">
      <w:pPr>
        <w:ind w:firstLine="709"/>
        <w:jc w:val="both"/>
      </w:pPr>
      <w:r>
        <w:t>Собственные значения матрицы A совпадают и равны -1, при этом матрица дефектна (одна жорданова клетка, единственный собственный вектор пропорционален (1, -1)). Поэтому особая точка в начале координат, это устойчивый вырожденный узел: траектории сходятся к началу, входя в него касательно собственного направления, без закручивания по спирали. Это отличает критический случай zeta = 1 от колебательного, где точкой равновесия был бы устойчивый фокус.</w:t>
      </w:r>
    </w:p>
    <w:p w14:paraId="5B56C310" w14:textId="77777777" w:rsidR="00E47B6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F594716" wp14:editId="6F08D6E7">
            <wp:extent cx="585216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portra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281D" w14:textId="77777777" w:rsidR="00E47B60" w:rsidRDefault="00000000">
      <w:pPr>
        <w:spacing w:after="120"/>
        <w:jc w:val="center"/>
      </w:pPr>
      <w:r>
        <w:t>Рисунок 4 — Фазовый портрет автономной системы: устойчивый вырожденный узел</w:t>
      </w:r>
    </w:p>
    <w:p w14:paraId="77BD9834" w14:textId="77777777" w:rsidR="00E47B60" w:rsidRDefault="00000000">
      <w:pPr>
        <w:pStyle w:val="21"/>
      </w:pPr>
      <w:bookmarkStart w:id="17" w:name="_Toc231586880"/>
      <w:r>
        <w:rPr>
          <w:rFonts w:ascii="Times New Roman" w:eastAsia="Times New Roman" w:hAnsi="Times New Roman" w:cs="Times New Roman"/>
        </w:rPr>
        <w:t>Задание 8. Дискретизация модели</w:t>
      </w:r>
      <w:bookmarkEnd w:id="17"/>
    </w:p>
    <w:p w14:paraId="3F850185" w14:textId="77777777" w:rsidR="00E47B60" w:rsidRDefault="00000000">
      <w:pPr>
        <w:spacing w:before="120" w:after="120"/>
        <w:ind w:firstLine="709"/>
        <w:jc w:val="both"/>
      </w:pPr>
      <w:r>
        <w:rPr>
          <w:b/>
        </w:rPr>
        <w:t>Задание 8. Выполнить дискретизацию модели с периодом T = 0,1 с методами ZOH и Тастина.</w:t>
      </w:r>
    </w:p>
    <w:p w14:paraId="6C98241B" w14:textId="77777777" w:rsidR="00E47B60" w:rsidRDefault="00000000">
      <w:pPr>
        <w:ind w:firstLine="709"/>
        <w:jc w:val="both"/>
      </w:pPr>
      <w:r>
        <w:t>Дискретизация методом ZOH (scipy.signal.cont2discrete, method='zoh'):</w:t>
      </w:r>
    </w:p>
    <w:p w14:paraId="23AE0304" w14:textId="77777777" w:rsidR="00E47B6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ZOH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0,9953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0,0905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-0,0905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0,8144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ZOH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0,0047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0,0905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(16)</w:t>
      </w:r>
    </w:p>
    <w:p w14:paraId="65B676CF" w14:textId="77777777" w:rsidR="00E47B60" w:rsidRDefault="00000000">
      <w:pPr>
        <w:ind w:firstLine="709"/>
        <w:jc w:val="both"/>
      </w:pPr>
      <w:r>
        <w:t>Дискретизация билинейным методом (Тастин, method='bilinear'):</w:t>
      </w:r>
    </w:p>
    <w:p w14:paraId="23F8D28B" w14:textId="77777777" w:rsidR="00E47B6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0,9955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0,0907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-0,0907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0,8141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0,0045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0,0907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(17)</w:t>
      </w:r>
    </w:p>
    <w:p w14:paraId="1BB1F531" w14:textId="77777777" w:rsidR="00E47B60" w:rsidRDefault="00000000">
      <w:pPr>
        <w:ind w:firstLine="709"/>
        <w:jc w:val="both"/>
      </w:pPr>
      <w:r>
        <w:lastRenderedPageBreak/>
        <w:t>В случае Тастина появляется ненулевая матрица прямой передачи D = 0,0499. Это следствие билинейного отображения для систем с относительной степенью больше нуля.</w:t>
      </w:r>
    </w:p>
    <w:p w14:paraId="15181259" w14:textId="77777777" w:rsidR="00E47B60" w:rsidRDefault="00000000">
      <w:pPr>
        <w:pStyle w:val="21"/>
      </w:pPr>
      <w:bookmarkStart w:id="18" w:name="_Toc231586881"/>
      <w:r>
        <w:rPr>
          <w:rFonts w:ascii="Times New Roman" w:eastAsia="Times New Roman" w:hAnsi="Times New Roman" w:cs="Times New Roman"/>
        </w:rPr>
        <w:t>Задание 9. Устойчивость дискретной модели</w:t>
      </w:r>
      <w:bookmarkEnd w:id="18"/>
    </w:p>
    <w:p w14:paraId="5784A6FD" w14:textId="77777777" w:rsidR="00E47B60" w:rsidRDefault="00000000">
      <w:pPr>
        <w:spacing w:before="120" w:after="120"/>
        <w:ind w:firstLine="709"/>
        <w:jc w:val="both"/>
      </w:pPr>
      <w:r>
        <w:rPr>
          <w:b/>
        </w:rPr>
        <w:t>Задание 9. Проверить устойчивость дискретной модели по условию модуля полюса меньше единицы.</w:t>
      </w:r>
    </w:p>
    <w:p w14:paraId="17071CC4" w14:textId="77777777" w:rsidR="00E47B60" w:rsidRDefault="00000000">
      <w:pPr>
        <w:ind w:firstLine="709"/>
        <w:jc w:val="both"/>
      </w:pPr>
      <w:r>
        <w:t>Для метода ZOH полюсы дискретной системы связаны с непрерывными соотношением z = exp(s T). Поскольку непрерывный полюс кратный и равен -1, оба дискретных полюса совпадают: z = exp(-0,1) = 0,9048.</w:t>
      </w:r>
    </w:p>
    <w:p w14:paraId="06E7516A" w14:textId="77777777" w:rsidR="00E47B60" w:rsidRDefault="00000000">
      <w:pPr>
        <w:ind w:firstLine="709"/>
        <w:jc w:val="both"/>
      </w:pPr>
      <w:r>
        <w:t>Численные значения полюсов обеих схем:</w:t>
      </w:r>
    </w:p>
    <w:p w14:paraId="732B0A8C" w14:textId="77777777" w:rsidR="00E47B60" w:rsidRDefault="00000000">
      <w:pPr>
        <w:spacing w:before="120"/>
      </w:pPr>
      <w:r>
        <w:t>Таблица 1 — Полюсы дискретной 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47B60" w14:paraId="294B7E0E" w14:textId="77777777">
        <w:tc>
          <w:tcPr>
            <w:tcW w:w="2409" w:type="dxa"/>
          </w:tcPr>
          <w:p w14:paraId="5540A228" w14:textId="77777777" w:rsidR="00E47B60" w:rsidRDefault="00000000">
            <w:pPr>
              <w:spacing w:line="276" w:lineRule="auto"/>
            </w:pPr>
            <w:r>
              <w:rPr>
                <w:b/>
              </w:rPr>
              <w:t>Метод</w:t>
            </w:r>
          </w:p>
        </w:tc>
        <w:tc>
          <w:tcPr>
            <w:tcW w:w="2409" w:type="dxa"/>
          </w:tcPr>
          <w:p w14:paraId="2B99B7C4" w14:textId="77777777" w:rsidR="00E47B60" w:rsidRDefault="00000000">
            <w:pPr>
              <w:spacing w:line="276" w:lineRule="auto"/>
            </w:pPr>
            <w:r>
              <w:rPr>
                <w:b/>
              </w:rPr>
              <w:t>Полюс z (кратный)</w:t>
            </w:r>
          </w:p>
        </w:tc>
        <w:tc>
          <w:tcPr>
            <w:tcW w:w="2409" w:type="dxa"/>
          </w:tcPr>
          <w:p w14:paraId="432BAEDF" w14:textId="77777777" w:rsidR="00E47B60" w:rsidRDefault="00000000">
            <w:pPr>
              <w:spacing w:line="276" w:lineRule="auto"/>
            </w:pPr>
            <w:r>
              <w:rPr>
                <w:b/>
              </w:rPr>
              <w:t>Модуль |z|</w:t>
            </w:r>
          </w:p>
        </w:tc>
        <w:tc>
          <w:tcPr>
            <w:tcW w:w="2409" w:type="dxa"/>
          </w:tcPr>
          <w:p w14:paraId="7DE08497" w14:textId="77777777" w:rsidR="00E47B60" w:rsidRDefault="00000000">
            <w:pPr>
              <w:spacing w:line="276" w:lineRule="auto"/>
            </w:pPr>
            <w:r>
              <w:rPr>
                <w:b/>
              </w:rPr>
              <w:t>Устойчивость</w:t>
            </w:r>
          </w:p>
        </w:tc>
      </w:tr>
      <w:tr w:rsidR="00E47B60" w14:paraId="665BBB9D" w14:textId="77777777">
        <w:tc>
          <w:tcPr>
            <w:tcW w:w="2409" w:type="dxa"/>
          </w:tcPr>
          <w:p w14:paraId="502FB9D3" w14:textId="77777777" w:rsidR="00E47B60" w:rsidRDefault="00000000">
            <w:pPr>
              <w:spacing w:line="276" w:lineRule="auto"/>
            </w:pPr>
            <w:r>
              <w:t>ZOH</w:t>
            </w:r>
          </w:p>
        </w:tc>
        <w:tc>
          <w:tcPr>
            <w:tcW w:w="2409" w:type="dxa"/>
          </w:tcPr>
          <w:p w14:paraId="51F8AC38" w14:textId="77777777" w:rsidR="00E47B60" w:rsidRDefault="00000000">
            <w:pPr>
              <w:spacing w:line="276" w:lineRule="auto"/>
            </w:pPr>
            <w:r>
              <w:t>0,9048</w:t>
            </w:r>
          </w:p>
        </w:tc>
        <w:tc>
          <w:tcPr>
            <w:tcW w:w="2409" w:type="dxa"/>
          </w:tcPr>
          <w:p w14:paraId="4BF3AEA5" w14:textId="77777777" w:rsidR="00E47B60" w:rsidRDefault="00000000">
            <w:pPr>
              <w:spacing w:line="276" w:lineRule="auto"/>
            </w:pPr>
            <w:r>
              <w:t>0,9048</w:t>
            </w:r>
          </w:p>
        </w:tc>
        <w:tc>
          <w:tcPr>
            <w:tcW w:w="2409" w:type="dxa"/>
          </w:tcPr>
          <w:p w14:paraId="5E7FC2A9" w14:textId="77777777" w:rsidR="00E47B60" w:rsidRDefault="00000000">
            <w:pPr>
              <w:spacing w:line="276" w:lineRule="auto"/>
            </w:pPr>
            <w:r>
              <w:t>устойчива</w:t>
            </w:r>
          </w:p>
        </w:tc>
      </w:tr>
      <w:tr w:rsidR="00E47B60" w14:paraId="4274EE1B" w14:textId="77777777">
        <w:tc>
          <w:tcPr>
            <w:tcW w:w="2409" w:type="dxa"/>
          </w:tcPr>
          <w:p w14:paraId="6839574A" w14:textId="77777777" w:rsidR="00E47B60" w:rsidRDefault="00000000">
            <w:pPr>
              <w:spacing w:line="276" w:lineRule="auto"/>
            </w:pPr>
            <w:r>
              <w:t>Тастин</w:t>
            </w:r>
          </w:p>
        </w:tc>
        <w:tc>
          <w:tcPr>
            <w:tcW w:w="2409" w:type="dxa"/>
          </w:tcPr>
          <w:p w14:paraId="7AD6A93E" w14:textId="77777777" w:rsidR="00E47B60" w:rsidRDefault="00000000">
            <w:pPr>
              <w:spacing w:line="276" w:lineRule="auto"/>
            </w:pPr>
            <w:r>
              <w:t>0,9048</w:t>
            </w:r>
          </w:p>
        </w:tc>
        <w:tc>
          <w:tcPr>
            <w:tcW w:w="2409" w:type="dxa"/>
          </w:tcPr>
          <w:p w14:paraId="182796ED" w14:textId="77777777" w:rsidR="00E47B60" w:rsidRDefault="00000000">
            <w:pPr>
              <w:spacing w:line="276" w:lineRule="auto"/>
            </w:pPr>
            <w:r>
              <w:t>0,9048</w:t>
            </w:r>
          </w:p>
        </w:tc>
        <w:tc>
          <w:tcPr>
            <w:tcW w:w="2409" w:type="dxa"/>
          </w:tcPr>
          <w:p w14:paraId="41D5CF0D" w14:textId="77777777" w:rsidR="00E47B60" w:rsidRDefault="00000000">
            <w:pPr>
              <w:spacing w:line="276" w:lineRule="auto"/>
            </w:pPr>
            <w:r>
              <w:t>устойчива</w:t>
            </w:r>
          </w:p>
        </w:tc>
      </w:tr>
    </w:tbl>
    <w:p w14:paraId="1ADF471F" w14:textId="77777777" w:rsidR="00E47B6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12959CC" wp14:editId="6A66C6F1">
            <wp:extent cx="5669280" cy="5669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_p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246A" w14:textId="77777777" w:rsidR="00E47B60" w:rsidRDefault="00000000">
      <w:pPr>
        <w:spacing w:after="120"/>
        <w:jc w:val="center"/>
      </w:pPr>
      <w:r>
        <w:t>Рисунок 5 — Полюсы дискретной модели на z-плоскости внутри единичного круга</w:t>
      </w:r>
    </w:p>
    <w:p w14:paraId="6D59BA2A" w14:textId="77777777" w:rsidR="00E47B60" w:rsidRDefault="00000000">
      <w:pPr>
        <w:ind w:firstLine="709"/>
        <w:jc w:val="both"/>
      </w:pPr>
      <w:r>
        <w:t>Оба полюса лежат внутри единичного круга, дискретная модель устойчива при обоих методах.</w:t>
      </w:r>
    </w:p>
    <w:p w14:paraId="2647DE4A" w14:textId="77777777" w:rsidR="00E47B60" w:rsidRDefault="00000000">
      <w:pPr>
        <w:pStyle w:val="21"/>
      </w:pPr>
      <w:bookmarkStart w:id="19" w:name="_Toc231586882"/>
      <w:r>
        <w:rPr>
          <w:rFonts w:ascii="Times New Roman" w:eastAsia="Times New Roman" w:hAnsi="Times New Roman" w:cs="Times New Roman"/>
        </w:rPr>
        <w:t>Задание 10. Сравнение переходных процессов</w:t>
      </w:r>
      <w:bookmarkEnd w:id="19"/>
    </w:p>
    <w:p w14:paraId="2E277F0C" w14:textId="77777777" w:rsidR="00E47B60" w:rsidRDefault="00000000">
      <w:pPr>
        <w:spacing w:before="120" w:after="120"/>
        <w:ind w:firstLine="709"/>
        <w:jc w:val="both"/>
      </w:pPr>
      <w:r>
        <w:rPr>
          <w:b/>
        </w:rPr>
        <w:t>Задание 10. Сравнить переходный процесс непрерывной и дискретной систем при единичном скачке.</w:t>
      </w:r>
    </w:p>
    <w:p w14:paraId="3C41B1BF" w14:textId="77777777" w:rsidR="00E47B60" w:rsidRDefault="00000000">
      <w:pPr>
        <w:ind w:firstLine="709"/>
        <w:jc w:val="both"/>
      </w:pPr>
      <w:r>
        <w:t xml:space="preserve">На общем графике совмещены реакции непрерывной модели и дискретных моделей ZOH и Тастина. Дискретные кривые практически </w:t>
      </w:r>
      <w:r>
        <w:lastRenderedPageBreak/>
        <w:t>совпадают между собой и хорошо повторяют непрерывную характеристику. Установившиеся значения для всех трёх случаев равны 2,0.</w:t>
      </w:r>
    </w:p>
    <w:p w14:paraId="3F4CC3AE" w14:textId="77777777" w:rsidR="00E47B6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EAF19B" wp14:editId="674389EB">
            <wp:extent cx="6120000" cy="37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crete_st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B523" w14:textId="77777777" w:rsidR="00E47B60" w:rsidRDefault="00000000">
      <w:pPr>
        <w:spacing w:after="120"/>
        <w:jc w:val="center"/>
      </w:pPr>
      <w:r>
        <w:t>Рисунок 6 — Сравнение переходных процессов непрерывной и дискретных моделей</w:t>
      </w:r>
    </w:p>
    <w:p w14:paraId="1960F222" w14:textId="77777777" w:rsidR="00E47B60" w:rsidRDefault="00000000">
      <w:r>
        <w:br w:type="page"/>
      </w:r>
    </w:p>
    <w:p w14:paraId="3735C3EA" w14:textId="77777777" w:rsidR="00E47B60" w:rsidRDefault="00000000">
      <w:pPr>
        <w:pStyle w:val="1"/>
      </w:pPr>
      <w:bookmarkStart w:id="20" w:name="_Toc231586883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20"/>
    </w:p>
    <w:p w14:paraId="24A9BF60" w14:textId="77777777" w:rsidR="00E47B60" w:rsidRDefault="00000000">
      <w:pPr>
        <w:numPr>
          <w:ilvl w:val="0"/>
          <w:numId w:val="12"/>
        </w:numPr>
      </w:pPr>
      <w:r>
        <w:t>Из исходного ОДУ получена передаточная функция W(s) = (s + 2)/(s^2 + 2s + 1) с кратным полюсом -1 и нулём -2.</w:t>
      </w:r>
    </w:p>
    <w:p w14:paraId="1F1F97C6" w14:textId="77777777" w:rsidR="00E47B60" w:rsidRDefault="00000000">
      <w:pPr>
        <w:numPr>
          <w:ilvl w:val="0"/>
          <w:numId w:val="12"/>
        </w:numPr>
      </w:pPr>
      <w:r>
        <w:t>Коэффициент демпфирования zeta = 1 (критический случай), статический коэффициент передачи K = 2.</w:t>
      </w:r>
    </w:p>
    <w:p w14:paraId="1A0E4EDD" w14:textId="77777777" w:rsidR="00E47B60" w:rsidRDefault="00000000">
      <w:pPr>
        <w:numPr>
          <w:ilvl w:val="0"/>
          <w:numId w:val="12"/>
        </w:numPr>
      </w:pPr>
      <w:r>
        <w:t>Устойчивость подтверждена двумя способами: по полюсам s1,2 = -1 и по критерию Гурвица (Delta1 = 2, Delta2 = 2).</w:t>
      </w:r>
    </w:p>
    <w:p w14:paraId="31F43626" w14:textId="77777777" w:rsidR="00E47B60" w:rsidRDefault="00000000">
      <w:pPr>
        <w:numPr>
          <w:ilvl w:val="0"/>
          <w:numId w:val="12"/>
        </w:numPr>
      </w:pPr>
      <w:r>
        <w:t>Построены управляемая и наблюдаемая канонические формы; обратный переход ss в tf восстанавливает исходную W(s).</w:t>
      </w:r>
    </w:p>
    <w:p w14:paraId="00CE1CAF" w14:textId="77777777" w:rsidR="00E47B60" w:rsidRDefault="00000000">
      <w:pPr>
        <w:numPr>
          <w:ilvl w:val="0"/>
          <w:numId w:val="12"/>
        </w:numPr>
      </w:pPr>
      <w:r>
        <w:t>По критериям Калмана система полностью управляема (det P = -1) и полностью наблюдаема (det Q = 1); реализация минимальна.</w:t>
      </w:r>
    </w:p>
    <w:p w14:paraId="7E2F26FC" w14:textId="77777777" w:rsidR="00E47B60" w:rsidRDefault="00000000">
      <w:pPr>
        <w:numPr>
          <w:ilvl w:val="0"/>
          <w:numId w:val="12"/>
        </w:numPr>
      </w:pPr>
      <w:r>
        <w:t>Переходная характеристика апериодическая, без перерегулирования, выходит на h(inf) = 2 за время около 4,1 с.</w:t>
      </w:r>
    </w:p>
    <w:p w14:paraId="71F78157" w14:textId="77777777" w:rsidR="00E47B60" w:rsidRDefault="00000000">
      <w:pPr>
        <w:numPr>
          <w:ilvl w:val="0"/>
          <w:numId w:val="12"/>
        </w:numPr>
      </w:pPr>
      <w:r>
        <w:t>На фазовом портрете точка равновесия определена как устойчивый вырожденный узел, что отвечает кратному вещественному полюсу.</w:t>
      </w:r>
    </w:p>
    <w:p w14:paraId="3F29CC49" w14:textId="77777777" w:rsidR="00E47B60" w:rsidRDefault="00000000">
      <w:pPr>
        <w:numPr>
          <w:ilvl w:val="0"/>
          <w:numId w:val="12"/>
        </w:numPr>
      </w:pPr>
      <w:r>
        <w:t>Дискретизация с T = 0,1 с методами ZOH и Тастина даёт устойчивую модель с кратным полюсом z = 0,9048 &lt; 1.</w:t>
      </w:r>
    </w:p>
    <w:p w14:paraId="06301542" w14:textId="62F412D7" w:rsidR="00E47B60" w:rsidRPr="00DD5860" w:rsidRDefault="00000000" w:rsidP="00DD5860">
      <w:pPr>
        <w:numPr>
          <w:ilvl w:val="0"/>
          <w:numId w:val="12"/>
        </w:numPr>
      </w:pPr>
      <w:r>
        <w:t>Переходные процессы непрерывной и дискретных моделей при выбранном периоде практически совпадают.</w:t>
      </w:r>
    </w:p>
    <w:sectPr w:rsidR="00E47B60" w:rsidRPr="00DD5860" w:rsidSect="00034616">
      <w:footerReference w:type="default" r:id="rId16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8A1F" w14:textId="77777777" w:rsidR="00517583" w:rsidRDefault="00517583">
      <w:pPr>
        <w:spacing w:line="240" w:lineRule="auto"/>
      </w:pPr>
      <w:r>
        <w:separator/>
      </w:r>
    </w:p>
  </w:endnote>
  <w:endnote w:type="continuationSeparator" w:id="0">
    <w:p w14:paraId="721DB070" w14:textId="77777777" w:rsidR="00517583" w:rsidRDefault="00517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8D64" w14:textId="77777777" w:rsidR="00E47B6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F71757">
      <w:rPr>
        <w:sz w:val="22"/>
      </w:rPr>
      <w:fldChar w:fldCharType="separate"/>
    </w:r>
    <w:r w:rsidR="00F71757">
      <w:rPr>
        <w:noProof/>
        <w:sz w:val="22"/>
      </w:rPr>
      <w:t>18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CE16" w14:textId="77777777" w:rsidR="00E47B60" w:rsidRDefault="00E47B6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7A21" w14:textId="77777777" w:rsidR="00E47B6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F71757">
      <w:rPr>
        <w:sz w:val="22"/>
      </w:rPr>
      <w:fldChar w:fldCharType="separate"/>
    </w:r>
    <w:r w:rsidR="00F71757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3265" w14:textId="77777777" w:rsidR="00517583" w:rsidRDefault="00517583">
      <w:pPr>
        <w:spacing w:line="240" w:lineRule="auto"/>
      </w:pPr>
      <w:r>
        <w:separator/>
      </w:r>
    </w:p>
  </w:footnote>
  <w:footnote w:type="continuationSeparator" w:id="0">
    <w:p w14:paraId="7F687848" w14:textId="77777777" w:rsidR="00517583" w:rsidRDefault="005175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656635">
    <w:abstractNumId w:val="8"/>
  </w:num>
  <w:num w:numId="2" w16cid:durableId="975185007">
    <w:abstractNumId w:val="6"/>
  </w:num>
  <w:num w:numId="3" w16cid:durableId="384109506">
    <w:abstractNumId w:val="5"/>
  </w:num>
  <w:num w:numId="4" w16cid:durableId="329454129">
    <w:abstractNumId w:val="4"/>
  </w:num>
  <w:num w:numId="5" w16cid:durableId="1559852250">
    <w:abstractNumId w:val="7"/>
  </w:num>
  <w:num w:numId="6" w16cid:durableId="310405722">
    <w:abstractNumId w:val="3"/>
  </w:num>
  <w:num w:numId="7" w16cid:durableId="1856844026">
    <w:abstractNumId w:val="2"/>
  </w:num>
  <w:num w:numId="8" w16cid:durableId="6761299">
    <w:abstractNumId w:val="1"/>
  </w:num>
  <w:num w:numId="9" w16cid:durableId="885261127">
    <w:abstractNumId w:val="0"/>
  </w:num>
  <w:num w:numId="10" w16cid:durableId="1608192176">
    <w:abstractNumId w:val="7"/>
    <w:lvlOverride w:ilvl="0">
      <w:startOverride w:val="1"/>
    </w:lvlOverride>
  </w:num>
  <w:num w:numId="11" w16cid:durableId="8799925">
    <w:abstractNumId w:val="7"/>
    <w:lvlOverride w:ilvl="0">
      <w:startOverride w:val="1"/>
    </w:lvlOverride>
  </w:num>
  <w:num w:numId="12" w16cid:durableId="82848207">
    <w:abstractNumId w:val="7"/>
    <w:lvlOverride w:ilvl="0">
      <w:startOverride w:val="1"/>
    </w:lvlOverride>
  </w:num>
  <w:num w:numId="13" w16cid:durableId="145936966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583"/>
    <w:rsid w:val="00AA1D8D"/>
    <w:rsid w:val="00B47730"/>
    <w:rsid w:val="00CB0664"/>
    <w:rsid w:val="00DD5860"/>
    <w:rsid w:val="00E47B60"/>
    <w:rsid w:val="00F71757"/>
    <w:rsid w:val="00F93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16833"/>
  <w14:defaultImageDpi w14:val="300"/>
  <w15:docId w15:val="{1699E649-047F-F842-853A-9C430696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7175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7175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717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Матвей Здор</cp:lastModifiedBy>
  <cp:revision>3</cp:revision>
  <dcterms:created xsi:type="dcterms:W3CDTF">2026-06-05T17:27:00Z</dcterms:created>
  <dcterms:modified xsi:type="dcterms:W3CDTF">2026-06-05T18:21:00Z</dcterms:modified>
  <cp:category/>
</cp:coreProperties>
</file>