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t>Supplier: Bright Supplies Pte Ltd</w:t>
      </w:r>
    </w:p>
    <w:p>
      <w:r>
        <w:t>Invoice Number: INV-DOCX-1</w:t>
      </w:r>
    </w:p>
    <w:p>
      <w:r>
        <w:t>Amount Due: SGD 123.45</w:t>
      </w:r>
    </w:p>
    <w:p>
      <w:r>
        <w:t>Beneficiary Name: Bright Supplies Pte Ltd</w:t>
      </w:r>
    </w:p>
    <w:p>
      <w:r>
        <w:t>Account Number: 622233344455</w:t>
      </w:r>
    </w:p>
    <w:p>
      <w:r>
        <w:t>Bank Swift: OCBCSGSGXXX</w:t>
      </w:r>
    </w:p>
  </w:body>
</w:document>
</file>