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aditional Arabic" w:cs="Traditional Arabic" w:eastAsia="Traditional Arabic" w:hAnsi="Traditional Arabic"/>
          <w:color w:val="1B5E20"/>
          <w:sz w:val="48"/>
          <w:szCs w:val="48"/>
        </w:rPr>
        <w:t xml:space="preserve">﷽</w:t>
      </w:r>
    </w:p>
    <w:p>
      <w:pPr>
        <w:spacing w:before="200" w:after="40"/>
        <w:jc w:val="center"/>
      </w:pPr>
      <w:r>
        <w:rPr>
          <w:rFonts w:ascii="Georgia" w:cs="Georgia" w:eastAsia="Georgia" w:hAnsi="Georgia"/>
          <w:b/>
          <w:bCs/>
          <w:color w:val="1B5E20"/>
          <w:sz w:val="40"/>
          <w:szCs w:val="40"/>
        </w:rPr>
        <w:t xml:space="preserve">MUHAMMAD ABDULLAH TARIQ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BF8C30"/>
          <w:sz w:val="14"/>
          <w:szCs w:val="14"/>
        </w:rPr>
        <w:t xml:space="preserve">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424242"/>
          <w:sz w:val="22"/>
          <w:szCs w:val="22"/>
        </w:rPr>
        <w:t xml:space="preserve">Hafiz-ul-Qur’an  ·  Multi-Cloud Security Architect  ·  CISSP  ·  CCSP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424242"/>
          <w:sz w:val="20"/>
          <w:szCs w:val="20"/>
        </w:rPr>
        <w:t xml:space="preserve">AWS  ·  Google Cloud  ·  Microsoft Azure Certified</w:t>
      </w:r>
    </w:p>
    <w:p>
      <w:pPr>
        <w:spacing w:before="120" w:after="200"/>
        <w:jc w:val="center"/>
      </w:pPr>
      <w:r>
        <w:rPr>
          <w:rFonts w:ascii="Georgia" w:cs="Georgia" w:eastAsia="Georgia" w:hAnsi="Georgia"/>
          <w:i/>
          <w:iCs/>
          <w:color w:val="1B5E20"/>
          <w:sz w:val="22"/>
          <w:szCs w:val="22"/>
        </w:rPr>
        <w:t xml:space="preserve">Assalamu Alaikum wa Rahmatullahi wa Barakatuh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5E20"/>
                <w:sz w:val="36"/>
                <w:szCs w:val="36"/>
              </w:rPr>
              <w:t xml:space="preserve">6+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color w:val="424242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23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5E20"/>
                <w:sz w:val="36"/>
                <w:szCs w:val="36"/>
              </w:rPr>
              <w:t xml:space="preserve">60+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color w:val="424242"/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23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5E20"/>
                <w:sz w:val="36"/>
                <w:szCs w:val="36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color w:val="424242"/>
                <w:sz w:val="16"/>
                <w:szCs w:val="16"/>
              </w:rPr>
              <w:t xml:space="preserve">Cloud Environments</w:t>
            </w:r>
          </w:p>
        </w:tc>
        <w:tc>
          <w:tcPr>
            <w:tcW w:type="dxa" w:w="23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5E20"/>
                <w:sz w:val="36"/>
                <w:szCs w:val="36"/>
              </w:rPr>
              <w:t xml:space="preserve">50+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color w:val="424242"/>
                <w:sz w:val="16"/>
                <w:szCs w:val="16"/>
              </w:rPr>
              <w:t xml:space="preserve">Apps Managed</w:t>
            </w:r>
          </w:p>
        </w:tc>
      </w:tr>
    </w:tbl>
    <w:p>
      <w:pPr>
        <w:spacing w:before="200" w:after="20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👤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Full Name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Muhammad Abdullah Tariq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Age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26 years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Height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5’11” (180 cm)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Religion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Muslim — Hafiz-ul-Qur’an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Karachi, Pakistan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Residency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13 years in Kuwait · 13 years in Pakistan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Languages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Urdu (Native) · English (Native/Bilingual) · Arabic (Proficient) · German, French, Chinese, Japanese (Basic)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Family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424242"/>
                <w:sz w:val="20"/>
                <w:szCs w:val="20"/>
              </w:rPr>
              <w:t xml:space="preserve">Eldest of 4 brothers; 3 married sisters (Alhamdulillah). Parents are respected, religious, and family-oriented.</w:t>
            </w:r>
          </w:p>
        </w:tc>
      </w:tr>
    </w:tbl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🌙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DEEN &amp; VALUES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Completed Hifz-ul-Qur’an from Markaz Ul Usman, Khaitan, Kuwait.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4 years of formal Islamic Sciences at Dar Ul Quran (Markaz Abdullah Al Mutawwa, Rumaithiyah, Kuwait) — covering Seerah, Tajweed, Hadith, Aqeedah, Fiqh, and Tafseer.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Regular in Salah &amp; Taraweeh. Strives for a meaningful balance between Deen and Dunya.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Spent 4 months in Tablighi Jamaat — committed to Da’wah and community service.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Values honesty, humility, self-discipline, and the preservation of strong family bonds.</w:t>
      </w:r>
    </w:p>
    <w:p>
      <w:pPr>
        <w:pBdr>
          <w:left w:val="single" w:color="BF8C30" w:sz="6" w:space="12"/>
        </w:pBdr>
        <w:spacing w:before="120" w:after="120"/>
        <w:ind w:left="460" w:right="460"/>
      </w:pPr>
      <w:r>
        <w:rPr>
          <w:rFonts w:ascii="Georgia" w:cs="Georgia" w:eastAsia="Georgia" w:hAnsi="Georgia"/>
          <w:i/>
          <w:iCs/>
          <w:color w:val="5D4037"/>
          <w:sz w:val="21"/>
          <w:szCs w:val="21"/>
        </w:rPr>
        <w:t xml:space="preserve">Future Goal: To continue lifelong learning, with the heartfelt intention to study in Madinah later in life, InshaAllah.</w:t>
      </w:r>
    </w:p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🎓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EDUCATION</w:t>
      </w:r>
    </w:p>
    <w:p>
      <w:pPr>
        <w:spacing w:before="12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Islamic Education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Hifz-ul-Qur’an — Markaz Ul Usman, Khaitan, Kuwait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4-Year Islamic Sciences Program — Dar Ul Quran, Rumaithiyah, Kuwait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Academic &amp; Professional Education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Bachelor of Science in Cybersecurity — ILMA University, Karachi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Diploma in Artificial Intelligence Operations (EduQual Level 6) — Al Nafi International College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Elite Industry Certifications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CISSP · Certified Information Systems Security Professional (Associate) — ISC2. The gold standard in global cybersecurity — recognized internationally as equivalent to a Master’s-level credential.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CCSP · Certified Cloud Security Professional — ISC2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60+ Professional Certifications from globally recognized bodies — AWS, Google Cloud, Microsoft Azure, CompTIA, and more. All independently verifiable on Credly.</w:t>
      </w:r>
    </w:p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💼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CAREER</w:t>
      </w:r>
    </w:p>
    <w:p>
      <w:pPr>
        <w:spacing w:before="10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3"/>
          <w:szCs w:val="23"/>
        </w:rPr>
        <w:t xml:space="preserve">Lead CloudOps Manager &amp; Multi-Cloud DevSecOps Engineer</w:t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757575"/>
          <w:sz w:val="20"/>
          <w:szCs w:val="20"/>
        </w:rPr>
        <w:t xml:space="preserve">Global Technology Solutions · Multinational Enterprise</w:t>
      </w:r>
    </w:p>
    <w:p>
      <w:pPr>
        <w:spacing w:before="60" w:after="60"/>
      </w:pP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6+ years of enterprise-level experience in DevSecOps, Cloud Infrastructure, and Cybersecurity — trusted to lead mission-critical operations.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Personally manages 5 multi-cloud production environments (AWS, Google Cloud, Azure) powering 50+ applications with a 99.9% uptime guarantee.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Leads high-impact initiatives in infrastructure monitoring, security hardening, and cloud cost optimization across global operations.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One of the few professionals certified across all three major cloud platforms — a rare distinction reflecting deep, cross-platform mastery.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Recognized by senior leadership for proactive problem-solving, meticulous documentation, and consistently exceeding delivery expectations.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Currently leading a flagship client-side monitoring project spanning 23 sites across 5 high-priority enterprise clients — demonstrating end-to-end ownership.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Operating in one of the most in-demand and future-proof technology fields globally, Alhamdulillah.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Career Vision</w:t>
      </w:r>
    </w:p>
    <w:p>
      <w:pPr>
        <w:pBdr>
          <w:left w:val="single" w:color="BF8C30" w:sz="6" w:space="12"/>
        </w:pBdr>
        <w:spacing w:before="120" w:after="120"/>
        <w:ind w:left="460" w:right="460"/>
      </w:pPr>
      <w:r>
        <w:rPr>
          <w:rFonts w:ascii="Georgia" w:cs="Georgia" w:eastAsia="Georgia" w:hAnsi="Georgia"/>
          <w:i/>
          <w:iCs/>
          <w:color w:val="5D4037"/>
          <w:sz w:val="21"/>
          <w:szCs w:val="21"/>
        </w:rPr>
        <w:t xml:space="preserve">I believe in building systems that outlast me — my philosophy is to create self-sustaining infrastructure and processes so robust that they run without intervention. This mindset of “making myself redundant” drives me to automate, document, and architect at the highest level.</w:t>
      </w:r>
    </w:p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⚡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PERSONALITY &amp; INTERESTS</w:t>
      </w:r>
    </w:p>
    <w:p>
      <w:pPr>
        <w:spacing w:before="12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Sports &amp; Fitness</w:t>
      </w:r>
    </w:p>
    <w:p>
      <w:pPr>
        <w:spacing w:before="60" w:after="60"/>
        <w:ind w:left="23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24242"/>
          <w:sz w:val="21"/>
          <w:szCs w:val="21"/>
        </w:rPr>
        <w:t xml:space="preserve">An active multi-sport athlete across 9+ disciplines — Football (competitive level), Cricket (all-rounder), Table Tennis, Tennis, Volleyball, Boxing, Wrestling, Dodgeball, and regular Gym training. Believes in maintaining peak physical fitness alongside spiritual and intellectual growth.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Intellectual Pursuits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Avid Chess player, natural problem-solver, and dedicated non-fiction reader (50+ books read — strategy, philosophy, leadership, and cybersecurity).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Core reading: The Book of Five Rings (Musashi), Meditations (Marcus Aurelius), The Art of War (Sun Tzu), Extreme Ownership (Jocko Willink) — alongside the Quran and Hadith as the ultimate foundation.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Lifelong learner of technology — actively exploring cutting-edge fields including AI, Cloud Security, and Automation.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Speaks/studies 7 languages — a reflection of curiosity about cultures, people, and the world.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Personal Philosophy</w:t>
      </w:r>
    </w:p>
    <w:p>
      <w:pPr>
        <w:pBdr>
          <w:left w:val="single" w:color="BF8C30" w:sz="6" w:space="12"/>
        </w:pBdr>
        <w:spacing w:before="120" w:after="120"/>
        <w:ind w:left="460" w:right="460"/>
      </w:pPr>
      <w:r>
        <w:rPr>
          <w:rFonts w:ascii="Georgia" w:cs="Georgia" w:eastAsia="Georgia" w:hAnsi="Georgia"/>
          <w:i/>
          <w:iCs/>
          <w:color w:val="5D4037"/>
          <w:sz w:val="21"/>
          <w:szCs w:val="21"/>
        </w:rPr>
        <w:t xml:space="preserve">“Get better every day, conquer yourself, then the World.”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Deep commitment to self-reflection, self-acceptance, and self-mastery.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Believes in the power of incremental improvement — striving every single day to become a better version of himself.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A builder at heart — whether it’s building secure cloud systems at work, building knowledge through books and certifications, or building meaningful relationships with family and community.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Occasionally enjoys cooking fusion dishes, but primarily invests time in sports, learning, and personal development.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20"/>
          <w:sz w:val="22"/>
          <w:szCs w:val="22"/>
        </w:rPr>
        <w:t xml:space="preserve">Anime &amp; Storytelling</w:t>
      </w:r>
    </w:p>
    <w:p>
      <w:pPr>
        <w:spacing w:before="60" w:after="60"/>
        <w:ind w:left="23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24242"/>
          <w:sz w:val="21"/>
          <w:szCs w:val="21"/>
        </w:rPr>
        <w:t xml:space="preserve">Values the lessons embedded in great storytelling — from the equivalent exchange philosophy of Fullmetal Alchemist, to the never-give-up spirit of Naruto, to the pursuit of dreams in One Piece. Finds that the best stories mirror life’s deepest truths about perseverance, sacrifice, and growth.</w:t>
      </w:r>
    </w:p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🤝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LOOKING FOR</w:t>
      </w:r>
    </w:p>
    <w:p>
      <w:pPr>
        <w:spacing w:before="12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24242"/>
          <w:sz w:val="21"/>
          <w:szCs w:val="21"/>
        </w:rPr>
        <w:t xml:space="preserve">Seeking a practicing Muslimah of good character, modesty, and strong family values — someone who: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Cherishes her Deen and strives to grow in faith alongside her partner.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Has goals, ambitions, dreams, and a purpose — and is actively working to pursue and achieve them. I deeply admire a woman with drive and direction, someone who has her own vision for her life and is building toward it with intention.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Embodies compassion, mutual respect, and emotional maturity.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Values partnership — where both husband and wife support, challenge, and elevate each other.</w:t>
      </w:r>
    </w:p>
    <w:p>
      <w:pPr>
        <w:spacing w:before="40" w:after="40"/>
        <w:ind w:left="460" w:hanging="230"/>
      </w:pPr>
      <w:r>
        <w:rPr>
          <w:rFonts w:ascii="Segoe UI Emoji" w:cs="Segoe UI Emoji" w:eastAsia="Segoe UI Emoji" w:hAnsi="Segoe UI Emoji"/>
          <w:color w:val="BF8C30"/>
          <w:sz w:val="18"/>
          <w:szCs w:val="18"/>
        </w:rPr>
        <w:t xml:space="preserve">✦  </w:t>
      </w:r>
      <w:r>
        <w:rPr>
          <w:rFonts w:ascii="Georgia" w:cs="Georgia" w:eastAsia="Georgia" w:hAnsi="Georgia"/>
          <w:color w:val="424242"/>
          <w:sz w:val="21"/>
          <w:szCs w:val="21"/>
        </w:rPr>
        <w:t xml:space="preserve">Is ready to build a righteous, loving, and supportive home together, InshaAllah.</w:t>
      </w:r>
    </w:p>
    <w:p>
      <w:pPr>
        <w:spacing w:before="80" w:after="80"/>
      </w:pPr>
    </w:p>
    <w:p>
      <w:pPr>
        <w:pBdr>
          <w:left w:val="single" w:color="BF8C30" w:sz="6" w:space="12"/>
        </w:pBdr>
        <w:spacing w:before="120" w:after="120"/>
        <w:ind w:left="460" w:right="460"/>
      </w:pPr>
      <w:r>
        <w:rPr>
          <w:rFonts w:ascii="Georgia" w:cs="Georgia" w:eastAsia="Georgia" w:hAnsi="Georgia"/>
          <w:i/>
          <w:iCs/>
          <w:color w:val="5D4037"/>
          <w:sz w:val="21"/>
          <w:szCs w:val="21"/>
        </w:rPr>
        <w:t xml:space="preserve">I’m not just looking for a companion — I’m looking for a teammate. Someone whose ambitions I can champion, whose dreams I can support, and who will do the same for mine. Together, we grow closer to Allah and closer to the best versions of ourselves.</w:t>
      </w:r>
    </w:p>
    <w:p>
      <w:pPr>
        <w:spacing w:before="120" w:after="120"/>
      </w:pPr>
    </w:p>
    <w:p>
      <w:pPr>
        <w:pBdr>
          <w:bottom w:val="single" w:color="1B5E20" w:sz="2" w:space="8"/>
        </w:pBdr>
        <w:spacing w:before="360" w:after="200"/>
      </w:pPr>
      <w:r>
        <w:rPr>
          <w:rFonts w:ascii="Segoe UI Emoji" w:cs="Segoe UI Emoji" w:eastAsia="Segoe UI Emoji" w:hAnsi="Segoe UI Emoji"/>
          <w:color w:val="1B5E20"/>
          <w:sz w:val="26"/>
          <w:szCs w:val="26"/>
        </w:rPr>
        <w:t xml:space="preserve">🔗  </w:t>
      </w:r>
      <w:r>
        <w:rPr>
          <w:rFonts w:ascii="Georgia" w:cs="Georgia" w:eastAsia="Georgia" w:hAnsi="Georgia"/>
          <w:b/>
          <w:bCs/>
          <w:color w:val="1B5E20"/>
          <w:sz w:val="26"/>
          <w:szCs w:val="26"/>
        </w:rPr>
        <w:t xml:space="preserve">VERIFICATION</w:t>
      </w:r>
    </w:p>
    <w:p>
      <w:pPr>
        <w:spacing w:before="120" w:after="1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424242"/>
          <w:sz w:val="21"/>
          <w:szCs w:val="21"/>
        </w:rPr>
        <w:t xml:space="preserve">Every claim is independently verifiable. Transparency is a value, not just a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5kqnuh_qmhtoxkwzdpf72">
              <w:r>
                <w:rPr>
                  <w:rFonts w:ascii="Georgia" w:cs="Georgia" w:eastAsia="Georgia" w:hAnsi="Georgia"/>
                  <w:color w:val="1565C0"/>
                  <w:sz w:val="20"/>
                  <w:szCs w:val="20"/>
                  <w:u w:val="single"/>
                </w:rPr>
                <w:t xml:space="preserve">linkedin.com/in/matx104</w:t>
              </w:r>
            </w:hyperlink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l2hnmubsnllzfo9_w6kyu">
              <w:r>
                <w:rPr>
                  <w:rFonts w:ascii="Georgia" w:cs="Georgia" w:eastAsia="Georgia" w:hAnsi="Georgia"/>
                  <w:color w:val="1565C0"/>
                  <w:sz w:val="20"/>
                  <w:szCs w:val="20"/>
                  <w:u w:val="single"/>
                </w:rPr>
                <w:t xml:space="preserve">github.com/matx104</w:t>
              </w:r>
            </w:hyperlink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qi918zcy_8xz6fjzyy8x">
              <w:r>
                <w:rPr>
                  <w:rFonts w:ascii="Georgia" w:cs="Georgia" w:eastAsia="Georgia" w:hAnsi="Georgia"/>
                  <w:color w:val="1565C0"/>
                  <w:sz w:val="20"/>
                  <w:szCs w:val="20"/>
                  <w:u w:val="single"/>
                </w:rPr>
                <w:t xml:space="preserve">credly.com/users/matx104</w:t>
              </w:r>
            </w:hyperlink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20"/>
                <w:szCs w:val="20"/>
              </w:rPr>
              <w:t xml:space="preserve">All Profiles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a2xcx38_xfpifmi9lklm">
              <w:r>
                <w:rPr>
                  <w:rFonts w:ascii="Georgia" w:cs="Georgia" w:eastAsia="Georgia" w:hAnsi="Georgia"/>
                  <w:color w:val="1565C0"/>
                  <w:sz w:val="20"/>
                  <w:szCs w:val="20"/>
                  <w:u w:val="single"/>
                </w:rPr>
                <w:t xml:space="preserve">linktr.ee/matx104</w:t>
              </w:r>
            </w:hyperlink>
          </w:p>
        </w:tc>
      </w:tr>
    </w:tbl>
    <w:p>
      <w:pPr>
        <w:spacing w:before="300" w:after="300"/>
      </w:pPr>
    </w:p>
    <w:p>
      <w:pPr>
        <w:spacing w:before="120"/>
        <w:jc w:val="center"/>
      </w:pPr>
      <w:r>
        <w:rPr>
          <w:rFonts w:ascii="Georgia" w:cs="Georgia" w:eastAsia="Georgia" w:hAnsi="Georgia"/>
          <w:i/>
          <w:iCs/>
          <w:color w:val="1B5E20"/>
          <w:sz w:val="22"/>
          <w:szCs w:val="22"/>
        </w:rPr>
        <w:t xml:space="preserve">JazakAllahu Khairan for your time and consideration.</w:t>
      </w:r>
    </w:p>
    <w:p>
      <w:pPr>
        <w:spacing w:before="60" w:after="120"/>
        <w:jc w:val="center"/>
      </w:pPr>
      <w:r>
        <w:rPr>
          <w:rFonts w:ascii="Georgia" w:cs="Georgia" w:eastAsia="Georgia" w:hAnsi="Georgia"/>
          <w:i/>
          <w:iCs/>
          <w:color w:val="1B5E20"/>
          <w:sz w:val="22"/>
          <w:szCs w:val="22"/>
        </w:rPr>
        <w:t xml:space="preserve">May Allah guide us all to what is best. Ameen.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4242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kqnuh_qmhtoxkwzdpf72" Type="http://schemas.openxmlformats.org/officeDocument/2006/relationships/hyperlink" Target="https://linkedin.com/in/matx104" TargetMode="External"/><Relationship Id="rIdl2hnmubsnllzfo9_w6kyu" Type="http://schemas.openxmlformats.org/officeDocument/2006/relationships/hyperlink" Target="https://github.com/matx104" TargetMode="External"/><Relationship Id="rIddqi918zcy_8xz6fjzyy8x" Type="http://schemas.openxmlformats.org/officeDocument/2006/relationships/hyperlink" Target="https://credly.com/users/matx104" TargetMode="External"/><Relationship Id="rIdva2xcx38_xfpifmi9lklm" Type="http://schemas.openxmlformats.org/officeDocument/2006/relationships/hyperlink" Target="https://linktr.ee/matx104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2026-02-06T20:25:55.770Z</dcterms:created>
  <dcterms:modified xsi:type="dcterms:W3CDTF">2026-02-06T20:25:55.772Z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