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spacing w:before="600" w:after="480"/>
        <w:ind w:left="4962"/>
        <w:jc w:val="right"/>
        <w:rPr>
          <w:rFonts w:ascii="Times New Roman" w:hAnsi="Times New Roman" w:cs="Times New Roman"/>
          <w:b/>
          <w:noProof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</w:rPr>
        <w:t>Кому: Председателю конкурсной комиссии ТОО «Норс Каспиан Ойл Девелопмент»</w:t>
      </w:r>
    </w:p>
    <w:p>
      <w:pPr>
        <w:pStyle w:val="a3"/>
        <w:spacing w:after="360"/>
        <w:ind w:firstLine="708"/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Обязательства по местному содержанию в предлагаемых работах, выраженные в процентах по каждому лоту (0-100)</w:t>
      </w:r>
    </w:p>
    <w:tbl>
      <w:tblPr>
        <w:tblStyle w:val="TableNormal"/>
        <w:tblW w:w="936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17"/>
        <w:gridCol w:w="3050"/>
        <w:gridCol w:w="2342"/>
        <w:gridCol w:w="3151"/>
      </w:tblGrid>
      <w:tr>
        <w:trPr>
          <w:trHeight w:hRule="exact" w:val="1528"/>
        </w:trPr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left="102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№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/п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" w:line="252" w:lineRule="exact"/>
              <w:ind w:left="102" w:right="202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На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ме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ова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ие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6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(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ф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м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л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я,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5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им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я)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отенц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аль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ого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ос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"/>
                <w:lang w:val="ru-RU"/>
              </w:rPr>
              <w:t>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авщ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ика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" w:line="252" w:lineRule="exact"/>
              <w:ind w:left="102" w:right="132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р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ме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ение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лов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г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меньшения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ц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ны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before="2" w:line="252" w:lineRule="exact"/>
              <w:ind w:left="100" w:right="174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Обязательства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по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к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з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ско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м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7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держ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нию</w:t>
            </w:r>
          </w:p>
          <w:p>
            <w:pPr>
              <w:spacing w:line="254" w:lineRule="exact"/>
              <w:ind w:left="100" w:right="121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в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предлагаемых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"/>
                <w:lang w:val="ru-RU"/>
              </w:rPr>
              <w:t>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оварах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или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рабо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2"/>
                <w:lang w:val="ru-RU"/>
              </w:rPr>
              <w:t>т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ах,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ил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и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сл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у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г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х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,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выр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а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женн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1"/>
                <w:lang w:val="ru-RU"/>
              </w:rPr>
              <w:t>ы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в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про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1"/>
                <w:lang w:val="ru-RU"/>
              </w:rPr>
              <w:t>ц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ентах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(от</w:t>
            </w:r>
            <w:r>
              <w:rPr>
                <w:rFonts w:ascii="Times New Roman" w:eastAsia="Times New Roman" w:hAnsi="Times New Roman"/>
                <w:b/>
                <w:bCs/>
                <w:noProof/>
                <w:w w:val="99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0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до</w:t>
            </w:r>
            <w:r>
              <w:rPr>
                <w:rFonts w:ascii="Times New Roman" w:eastAsia="Times New Roman" w:hAnsi="Times New Roman"/>
                <w:b/>
                <w:bCs/>
                <w:noProof/>
                <w:spacing w:val="-5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100)</w:t>
            </w:r>
          </w:p>
        </w:tc>
      </w:tr>
      <w:tr>
        <w:trPr>
          <w:trHeight w:hRule="exact" w:val="264"/>
        </w:trPr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1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1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1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2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1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3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spacing w:line="252" w:lineRule="exact"/>
              <w:ind w:right="2"/>
              <w:jc w:val="center"/>
              <w:rPr>
                <w:rFonts w:ascii="Times New Roman" w:eastAsia="Times New Roman" w:hAnsi="Times New Roman"/>
                <w:noProof/>
                <w:lang w:val="ru-RU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lang w:val="ru-RU"/>
              </w:rPr>
              <w:t>4</w:t>
            </w:r>
          </w:p>
        </w:tc>
      </w:tr>
      <w:tr>
        <w:trPr>
          <w:trHeight w:hRule="exact" w:val="263"/>
        </w:trPr>
        <w:tc>
          <w:tcPr>
            <w:tcW w:w="8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>1</w:t>
            </w:r>
          </w:p>
        </w:tc>
        <w:tc>
          <w:tcPr>
            <w:tcW w:w="3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>ТОО «Атыраугеоконтроль»</w:t>
            </w:r>
          </w:p>
        </w:tc>
        <w:tc>
          <w:tcPr>
            <w:tcW w:w="2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 xml:space="preserve">Применима </w:t>
            </w:r>
          </w:p>
        </w:tc>
        <w:tc>
          <w:tcPr>
            <w:tcW w:w="3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jc w:val="center"/>
              <w:rPr>
                <w:rFonts w:ascii="Times New Roman" w:hAnsi="Times New Roman"/>
                <w:noProof/>
                <w:lang w:val="ru-RU"/>
              </w:rPr>
            </w:pPr>
            <w:r>
              <w:rPr>
                <w:rFonts w:ascii="Times New Roman" w:hAnsi="Times New Roman"/>
                <w:noProof/>
                <w:lang w:val="ru-RU"/>
              </w:rPr>
              <w:t>100</w:t>
            </w:r>
          </w:p>
        </w:tc>
      </w:tr>
    </w:tbl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Настоящим ТОО «Атыраугеоконтроль», случае признания нашей конкурсной заявки победившей по лоту № 1 по открытому конкурсу «Проведение гидродинамических исследований скважин на месторождении Дараймола Восточная и Дараймола Западная» ГАРАНТИРУЕМ выполнение обязательств по местному содержанию в следующих объемах:	---&gt; ЛОТ № 1	100%</w:t>
      </w:r>
    </w:p>
    <w:p>
      <w:pPr>
        <w:pStyle w:val="a3"/>
        <w:spacing w:before="108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2150745</wp:posOffset>
            </wp:positionH>
            <wp:positionV relativeFrom="paragraph">
              <wp:posOffset>512445</wp:posOffset>
            </wp:positionV>
            <wp:extent cx="2042160" cy="16579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>Генеральный директор</w:t>
      </w:r>
    </w:p>
    <w:p>
      <w:pPr>
        <w:pStyle w:val="a3"/>
        <w:tabs>
          <w:tab w:val="right" w:pos="8931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ТОО «Атыраугеоконтроль»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Сулейменов Ж.</w:t>
      </w:r>
    </w:p>
    <w:p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br w:type="page"/>
      </w:r>
    </w:p>
    <w:p>
      <w:pPr>
        <w:rPr>
          <w:noProof/>
        </w:rPr>
      </w:pPr>
    </w:p>
    <w:p>
      <w:pPr>
        <w:spacing w:after="480"/>
        <w:ind w:left="4962"/>
        <w:jc w:val="righ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Кімге: «Норс Каспиан Ойл Девелопмент» ЖШС-гі конкурстық комиссиясының төрағасына</w:t>
      </w:r>
    </w:p>
    <w:p>
      <w:pPr>
        <w:pStyle w:val="a3"/>
        <w:spacing w:after="360"/>
        <w:ind w:firstLine="708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Жеткізілетін тауарлардың жергілікті мазмұны бойынша міндеттерді орындау туралы кепілдеме</w:t>
      </w:r>
    </w:p>
    <w:tbl>
      <w:tblPr>
        <w:tblStyle w:val="ab"/>
        <w:tblW w:w="9429" w:type="dxa"/>
        <w:jc w:val="center"/>
        <w:tblInd w:w="500" w:type="dxa"/>
        <w:tblLook w:val="04A0" w:firstRow="1" w:lastRow="0" w:firstColumn="1" w:lastColumn="0" w:noHBand="0" w:noVBand="1"/>
      </w:tblPr>
      <w:tblGrid>
        <w:gridCol w:w="817"/>
        <w:gridCol w:w="3118"/>
        <w:gridCol w:w="2694"/>
        <w:gridCol w:w="2800"/>
      </w:tblGrid>
      <w:tr>
        <w:trPr>
          <w:jc w:val="center"/>
        </w:trPr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№ р/н</w:t>
            </w:r>
          </w:p>
        </w:tc>
        <w:tc>
          <w:tcPr>
            <w:tcW w:w="311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Əлеуетті жеткізушінің атауы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(тегі, аты)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</w:p>
        </w:tc>
        <w:tc>
          <w:tcPr>
            <w:tcW w:w="2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Құнның шартты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төмендеуін қолдану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</w:p>
        </w:tc>
        <w:tc>
          <w:tcPr>
            <w:tcW w:w="280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Пайызбен көрсетілген,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ұсынылған жұмыстардың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жергілікті мазмұндар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бойынша міндеттемелер (0 ден 100ге дейін )</w:t>
            </w:r>
          </w:p>
        </w:tc>
      </w:tr>
      <w:tr>
        <w:trPr>
          <w:jc w:val="center"/>
        </w:trPr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1</w:t>
            </w:r>
          </w:p>
        </w:tc>
        <w:tc>
          <w:tcPr>
            <w:tcW w:w="311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2</w:t>
            </w:r>
          </w:p>
        </w:tc>
        <w:tc>
          <w:tcPr>
            <w:tcW w:w="2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3</w:t>
            </w:r>
          </w:p>
        </w:tc>
        <w:tc>
          <w:tcPr>
            <w:tcW w:w="280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/>
                <w:bCs/>
                <w:noProof/>
              </w:rPr>
            </w:pPr>
            <w:r>
              <w:rPr>
                <w:rFonts w:ascii="Times New Roman" w:eastAsia="TimesNewRomanPS-BoldMT" w:hAnsi="Times New Roman"/>
                <w:b/>
                <w:bCs/>
                <w:noProof/>
              </w:rPr>
              <w:t>4</w:t>
            </w:r>
          </w:p>
        </w:tc>
      </w:tr>
      <w:tr>
        <w:trPr>
          <w:jc w:val="center"/>
        </w:trPr>
        <w:tc>
          <w:tcPr>
            <w:tcW w:w="817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1</w:t>
            </w:r>
          </w:p>
        </w:tc>
        <w:tc>
          <w:tcPr>
            <w:tcW w:w="3118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«Атыраугеоконтроль» ЖШС</w:t>
            </w:r>
          </w:p>
        </w:tc>
        <w:tc>
          <w:tcPr>
            <w:tcW w:w="2694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Қолданылады</w:t>
            </w:r>
          </w:p>
        </w:tc>
        <w:tc>
          <w:tcPr>
            <w:tcW w:w="280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-BoldMT" w:hAnsi="Times New Roman"/>
                <w:bCs/>
                <w:noProof/>
              </w:rPr>
            </w:pPr>
            <w:r>
              <w:rPr>
                <w:rFonts w:ascii="Times New Roman" w:eastAsia="TimesNewRomanPS-BoldMT" w:hAnsi="Times New Roman"/>
                <w:bCs/>
                <w:noProof/>
              </w:rPr>
              <w:t>100</w:t>
            </w:r>
          </w:p>
        </w:tc>
      </w:tr>
    </w:tbl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>
      <w:pPr>
        <w:pStyle w:val="a3"/>
        <w:spacing w:after="120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Осымен, «Атыраугеоконтроль» ЖШС-гі «Дараймола Шығыс және Дараймола Батыс кен орындарында ұңғымалардың гидродинамикалық зерттеулерін жүргізу» бойынша біздің конкурстық өтінімдер жеңімпаз болып табылса, келесі көлемдерде жергілікті мазмұн бойынша міндеттерді орындауға КЕПІЛДІК БЕРЕМІЗ: ----&gt;	№ 1  ЛОТ	100%</w:t>
      </w:r>
    </w:p>
    <w:p>
      <w:pPr>
        <w:pStyle w:val="a3"/>
        <w:spacing w:before="120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2386965</wp:posOffset>
            </wp:positionH>
            <wp:positionV relativeFrom="paragraph">
              <wp:posOffset>677545</wp:posOffset>
            </wp:positionV>
            <wp:extent cx="2042160" cy="16579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>«Атыраугеоконтроль» ЖШС-нің</w:t>
      </w:r>
    </w:p>
    <w:p>
      <w:pPr>
        <w:pStyle w:val="a3"/>
        <w:tabs>
          <w:tab w:val="right" w:pos="8931"/>
        </w:tabs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Бас директоры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Сулейменов Ж.</w:t>
      </w:r>
    </w:p>
    <w:p>
      <w:pPr>
        <w:pStyle w:val="a3"/>
        <w:rPr>
          <w:rFonts w:ascii="Times New Roman" w:hAnsi="Times New Roman" w:cs="Times New Roman"/>
          <w:b/>
          <w:noProof/>
          <w:sz w:val="26"/>
          <w:szCs w:val="26"/>
        </w:rPr>
      </w:pPr>
    </w:p>
    <w:sectPr>
      <w:headerReference w:type="default" r:id="rId9"/>
      <w:pgSz w:w="11906" w:h="16838"/>
      <w:pgMar w:top="45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4"/>
    </w:pPr>
    <w:r>
      <w:rPr>
        <w:noProof/>
        <w:lang w:eastAsia="ru-RU"/>
      </w:rPr>
      <w:pict>
        <v:group id="_x0000_s2057" style="position:absolute;margin-left:-70.9pt;margin-top:-1.8pt;width:567pt;height:181.9pt;z-index:251658240" coordorigin="283,672" coordsize="11340,3638">
          <v:group id="_x0000_s2058" editas="canvas" style="position:absolute;left:283;top:672;width:11340;height:2340" coordorigin="533,4601" coordsize="9601,203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533;top:4601;width:9601;height:2033" o:preferrelative="f">
              <v:fill o:detectmouseclick="t"/>
              <v:path o:extrusionok="t" o:connecttype="none"/>
              <o:lock v:ext="edit" text="t"/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0" type="#_x0000_t136" style="position:absolute;left:1143;top:5070;width:3048;height:939" fillcolor="blue">
              <v:shadow color="#868686"/>
              <v:textpath style="font-family:&quot;Arial&quot;;font-size:20pt;font-weight:bold;font-style:italic;v-text-kern:t" trim="t" fitpath="t" string="  &#10;Жауапкершілігі шектеулі&#10;серіктестігі"/>
            </v:shape>
            <v:shape id="_x0000_s2061" type="#_x0000_t136" style="position:absolute;left:6781;top:5070;width:3202;height:939" fillcolor="blue">
              <v:shadow color="#868686"/>
              <v:textpath style="font-family:&quot;Arial&quot;;font-size:20pt;font-weight:bold;font-style:italic;v-text-kern:t" trim="t" fitpath="t" string="     &#10;Товарищество с ограниченной &#10;       ответственностью"/>
            </v:shape>
            <v:line id="_x0000_s2062" style="position:absolute" from="838,6478" to="9677,6479"/>
            <v:shape id="_x0000_s2063" type="#_x0000_t136" style="position:absolute;left:1143;top:4914;width:296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4" type="#_x0000_t136" style="position:absolute;left:6934;top:4914;width:2895;height:312" fillcolor="navy" strokecolor="navy">
              <v:shadow color="#868686"/>
              <v:textpath style="font-family:&quot;Arial&quot;;font-weight:bold;font-style:italic;v-text-kern:t" trim="t" fitpath="t" string="&quot;АТЫРАУГЕОКОНТРОЛЬ&quot;"/>
            </v:shape>
            <v:shape id="_x0000_s2065" type="#_x0000_t75" style="position:absolute;left:4191;top:4601;width:2589;height:1720">
              <v:imagedata r:id="rId1" o:title="Logo"/>
            </v:shape>
          </v:group>
          <v:shape id="_x0000_s2066" type="#_x0000_t136" style="position:absolute;left:769;top:3122;width:4008;height:1188;mso-position-horizontal-relative:text;mso-position-vertical-relative:text" o:allowoverlap="f" fillcolor="blue" strokecolor="blue">
            <v:shadow color="#868686"/>
            <v:textpath style="font-family:&quot;Arial&quot;;font-size:14pt;font-style:italic;v-text-align:left;v-text-kern:t" trim="t" fitpath="t" string="Қазақстан Республикасы&#10;Атырау облысы, Атырау қаласы 060026,&#10;Солтүстік өндірістік аймақ 29 &quot;А&quot; .  &#10;Тел. 8(7122)-306588 факс. 318042&#10;e.mail: reception@atyraugeocontrol.kz "/>
          </v:shape>
          <v:shape id="_x0000_s2067" type="#_x0000_t136" style="position:absolute;left:7141;top:3012;width:4188;height:1188;mso-position-horizontal-relative:text;mso-position-vertical-relative:text" fillcolor="blue" strokecolor="blue">
            <v:shadow color="#868686"/>
            <v:textpath style="font-family:&quot;Arial&quot;;font-size:14pt;font-style:italic;v-text-align:left;v-text-kern:t" trim="t" fitpath="t" string="Республика Казахстан &#10;Атырауская область, г.Атырау 060026,&#10;Северная промзона 29 &quot;А&quot; &#10;Тел. 8(7122)-306588, факс. 318042.&#10;e.mail: reception@atyraugeocontrol.kz "/>
          </v:shape>
        </v:group>
      </w:pict>
    </w:r>
  </w:p>
  <w:p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styleId="aa">
    <w:name w:val="Hyperlink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DCE7B-58B2-4E93-9423-392929BB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2013-12-20T04:59:00Z</cp:lastPrinted>
  <dcterms:created xsi:type="dcterms:W3CDTF">2015-06-16T10:00:00Z</dcterms:created>
  <dcterms:modified xsi:type="dcterms:W3CDTF">2015-12-14T10:23:00Z</dcterms:modified>
</cp:coreProperties>
</file>