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A44BE">
      <w:pPr>
        <w:pStyle w:val="30"/>
        <w:widowControl w:val="0"/>
        <w:tabs>
          <w:tab w:val="left" w:pos="9923"/>
        </w:tabs>
        <w:suppressAutoHyphens/>
        <w:jc w:val="center"/>
        <w:rPr>
          <w:rFonts w:ascii="Times New Roman" w:hAnsi="Times New Roman" w:cs="Times New Roman"/>
          <w:sz w:val="28"/>
          <w:szCs w:val="28"/>
        </w:rPr>
      </w:pPr>
      <w:bookmarkStart w:id="0" w:name="_Hlk167362491"/>
      <w:r>
        <w:rPr>
          <w:rFonts w:ascii="Times New Roman" w:hAnsi="Times New Roman" w:cs="Times New Roman"/>
          <w:sz w:val="28"/>
          <w:szCs w:val="28"/>
        </w:rPr>
        <w:t xml:space="preserve">ГОСУДАРСТВЕННОЕ УЧРЕЖДЕНИЕ ОБРАЗОВАНИЯ </w:t>
      </w:r>
    </w:p>
    <w:p w14:paraId="580BFB66">
      <w:pPr>
        <w:pStyle w:val="30"/>
        <w:widowControl w:val="0"/>
        <w:tabs>
          <w:tab w:val="left" w:pos="9923"/>
        </w:tabs>
        <w:suppressAutoHyphens/>
        <w:jc w:val="center"/>
        <w:rPr>
          <w:rFonts w:ascii="Times New Roman" w:hAnsi="Times New Roman" w:cs="Times New Roman"/>
          <w:sz w:val="28"/>
          <w:szCs w:val="28"/>
        </w:rPr>
      </w:pPr>
      <w:r>
        <w:rPr>
          <w:rFonts w:ascii="Times New Roman" w:hAnsi="Times New Roman" w:cs="Times New Roman"/>
          <w:sz w:val="28"/>
          <w:szCs w:val="28"/>
        </w:rPr>
        <w:t>«МИНСКИЙ ТЕХНОЛОГИЧЕСКИЙ КОЛЛЕДЖ»</w:t>
      </w:r>
    </w:p>
    <w:p w14:paraId="5EB851BE">
      <w:pPr>
        <w:pStyle w:val="30"/>
        <w:widowControl w:val="0"/>
        <w:suppressAutoHyphens/>
        <w:jc w:val="both"/>
        <w:rPr>
          <w:rFonts w:ascii="Times New Roman" w:hAnsi="Times New Roman" w:cs="Times New Roman"/>
          <w:sz w:val="28"/>
          <w:szCs w:val="28"/>
        </w:rPr>
      </w:pPr>
      <w:r>
        <w:rPr>
          <w:rFonts w:ascii="Times New Roman" w:hAnsi="Times New Roman" w:cs="Times New Roman"/>
          <w:sz w:val="28"/>
          <w:szCs w:val="28"/>
        </w:rPr>
        <w:t xml:space="preserve"> </w:t>
      </w:r>
    </w:p>
    <w:p w14:paraId="6024D01F">
      <w:pPr>
        <w:pStyle w:val="30"/>
        <w:widowControl w:val="0"/>
        <w:suppressAutoHyphens/>
        <w:jc w:val="both"/>
        <w:rPr>
          <w:rFonts w:ascii="Times New Roman" w:hAnsi="Times New Roman" w:cs="Times New Roman"/>
          <w:sz w:val="28"/>
          <w:szCs w:val="28"/>
        </w:rPr>
      </w:pPr>
    </w:p>
    <w:p w14:paraId="7F5116E4">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Допущен к защите</w:t>
      </w:r>
    </w:p>
    <w:p w14:paraId="64E81CAA">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Зам. директора</w:t>
      </w:r>
    </w:p>
    <w:p w14:paraId="37A09F11">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по учебной работе</w:t>
      </w:r>
    </w:p>
    <w:p w14:paraId="28032BF0">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_______Ж.Н. Додь</w:t>
      </w:r>
    </w:p>
    <w:p w14:paraId="1CB96B15">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«____» _____ 2026</w:t>
      </w:r>
    </w:p>
    <w:p w14:paraId="104DD6C1">
      <w:pPr>
        <w:pStyle w:val="30"/>
        <w:widowControl w:val="0"/>
        <w:suppressAutoHyphens/>
        <w:jc w:val="both"/>
        <w:rPr>
          <w:rFonts w:ascii="Times New Roman" w:hAnsi="Times New Roman" w:cs="Times New Roman"/>
          <w:sz w:val="28"/>
          <w:szCs w:val="28"/>
        </w:rPr>
      </w:pPr>
    </w:p>
    <w:p w14:paraId="15346097">
      <w:pPr>
        <w:pStyle w:val="30"/>
        <w:widowControl w:val="0"/>
        <w:suppressAutoHyphens/>
        <w:jc w:val="both"/>
        <w:rPr>
          <w:rFonts w:ascii="Times New Roman" w:hAnsi="Times New Roman" w:cs="Times New Roman"/>
          <w:sz w:val="28"/>
          <w:szCs w:val="28"/>
        </w:rPr>
      </w:pPr>
    </w:p>
    <w:p w14:paraId="156A365B">
      <w:pPr>
        <w:pStyle w:val="30"/>
        <w:widowControl w:val="0"/>
        <w:suppressAutoHyphens/>
        <w:jc w:val="both"/>
        <w:rPr>
          <w:rFonts w:ascii="Times New Roman" w:hAnsi="Times New Roman" w:cs="Times New Roman"/>
          <w:sz w:val="28"/>
          <w:szCs w:val="28"/>
        </w:rPr>
      </w:pPr>
    </w:p>
    <w:p w14:paraId="26B40F10">
      <w:pPr>
        <w:pStyle w:val="30"/>
        <w:widowControl w:val="0"/>
        <w:suppressAutoHyphens/>
        <w:jc w:val="both"/>
        <w:rPr>
          <w:rFonts w:ascii="Times New Roman" w:hAnsi="Times New Roman" w:cs="Times New Roman"/>
          <w:sz w:val="28"/>
          <w:szCs w:val="28"/>
        </w:rPr>
      </w:pPr>
    </w:p>
    <w:p w14:paraId="64B28FA8">
      <w:pPr>
        <w:pStyle w:val="30"/>
        <w:widowControl w:val="0"/>
        <w:suppressAutoHyphens/>
        <w:jc w:val="both"/>
        <w:rPr>
          <w:rFonts w:ascii="Times New Roman" w:hAnsi="Times New Roman" w:cs="Times New Roman"/>
          <w:sz w:val="28"/>
          <w:szCs w:val="28"/>
        </w:rPr>
      </w:pPr>
    </w:p>
    <w:p w14:paraId="313E1EBC">
      <w:pPr>
        <w:pStyle w:val="30"/>
        <w:widowControl w:val="0"/>
        <w:suppressAutoHyphens/>
        <w:jc w:val="both"/>
        <w:rPr>
          <w:rFonts w:ascii="Times New Roman" w:hAnsi="Times New Roman" w:cs="Times New Roman"/>
          <w:sz w:val="28"/>
          <w:szCs w:val="28"/>
        </w:rPr>
      </w:pPr>
    </w:p>
    <w:p w14:paraId="372DF20E">
      <w:pPr>
        <w:pStyle w:val="30"/>
        <w:widowControl w:val="0"/>
        <w:suppressAutoHyphens/>
        <w:jc w:val="center"/>
        <w:rPr>
          <w:rFonts w:ascii="Times New Roman" w:hAnsi="Times New Roman" w:cs="Times New Roman"/>
          <w:b/>
          <w:sz w:val="28"/>
          <w:szCs w:val="28"/>
        </w:rPr>
      </w:pPr>
      <w:r>
        <w:rPr>
          <w:rFonts w:ascii="Times New Roman" w:hAnsi="Times New Roman" w:cs="Times New Roman"/>
          <w:b/>
          <w:sz w:val="28"/>
          <w:szCs w:val="28"/>
        </w:rPr>
        <w:t>Тема дипломного проекта</w:t>
      </w:r>
    </w:p>
    <w:p w14:paraId="78ABE22B">
      <w:pPr>
        <w:pStyle w:val="30"/>
        <w:widowControl w:val="0"/>
        <w:suppressAutoHyphens/>
        <w:jc w:val="center"/>
        <w:rPr>
          <w:rFonts w:ascii="Times New Roman" w:hAnsi="Times New Roman" w:cs="Times New Roman"/>
          <w:sz w:val="28"/>
          <w:szCs w:val="28"/>
        </w:rPr>
      </w:pPr>
    </w:p>
    <w:p w14:paraId="751078B7">
      <w:pPr>
        <w:pStyle w:val="30"/>
        <w:widowControl w:val="0"/>
        <w:suppressAutoHyphens/>
        <w:jc w:val="center"/>
        <w:rPr>
          <w:rFonts w:ascii="Times New Roman" w:hAnsi="Times New Roman" w:cs="Times New Roman"/>
          <w:sz w:val="28"/>
          <w:szCs w:val="28"/>
        </w:rPr>
      </w:pPr>
      <w:r>
        <w:rPr>
          <w:rFonts w:ascii="Times New Roman" w:hAnsi="Times New Roman" w:cs="Times New Roman"/>
          <w:sz w:val="28"/>
          <w:szCs w:val="28"/>
        </w:rPr>
        <w:t xml:space="preserve">Разработать </w:t>
      </w:r>
      <w:r>
        <w:rPr>
          <w:rFonts w:ascii="Times New Roman" w:hAnsi="Times New Roman" w:cs="Times New Roman"/>
          <w:color w:val="000000" w:themeColor="text1"/>
          <w:sz w:val="28"/>
          <w:szCs w:val="28"/>
          <w14:textFill>
            <w14:solidFill>
              <w14:schemeClr w14:val="tx1"/>
            </w14:solidFill>
          </w14:textFill>
        </w:rPr>
        <w:t>веб-сайт «Аптека»</w:t>
      </w:r>
    </w:p>
    <w:p w14:paraId="13F3F04E">
      <w:pPr>
        <w:pStyle w:val="30"/>
        <w:widowControl w:val="0"/>
        <w:suppressAutoHyphens/>
        <w:jc w:val="both"/>
        <w:rPr>
          <w:rFonts w:ascii="Times New Roman" w:hAnsi="Times New Roman" w:cs="Times New Roman"/>
          <w:sz w:val="28"/>
          <w:szCs w:val="28"/>
        </w:rPr>
      </w:pPr>
    </w:p>
    <w:p w14:paraId="1056A280">
      <w:pPr>
        <w:pStyle w:val="30"/>
        <w:widowControl w:val="0"/>
        <w:tabs>
          <w:tab w:val="left" w:pos="1985"/>
        </w:tabs>
        <w:suppressAutoHyphens/>
        <w:ind w:left="1985" w:right="-1" w:hanging="1985"/>
        <w:jc w:val="both"/>
        <w:rPr>
          <w:rFonts w:ascii="Times New Roman" w:hAnsi="Times New Roman" w:cs="Times New Roman"/>
          <w:sz w:val="28"/>
          <w:szCs w:val="28"/>
        </w:rPr>
      </w:pPr>
      <w:r>
        <w:rPr>
          <w:rFonts w:ascii="Times New Roman" w:hAnsi="Times New Roman" w:cs="Times New Roman"/>
          <w:sz w:val="28"/>
          <w:szCs w:val="28"/>
        </w:rPr>
        <w:t xml:space="preserve">Специальность: </w:t>
      </w:r>
      <w:r>
        <w:rPr>
          <w:rFonts w:ascii="Times New Roman" w:hAnsi="Times New Roman" w:cs="Times New Roman"/>
          <w:sz w:val="28"/>
          <w:szCs w:val="28"/>
        </w:rPr>
        <w:tab/>
      </w:r>
      <w:r>
        <w:rPr>
          <w:rFonts w:ascii="Times New Roman" w:hAnsi="Times New Roman" w:cs="Times New Roman"/>
          <w:sz w:val="28"/>
          <w:szCs w:val="28"/>
        </w:rPr>
        <w:t xml:space="preserve">2-40 01 01 Программное обеспечение информационных </w:t>
      </w:r>
      <w:r>
        <w:rPr>
          <w:rFonts w:ascii="Times New Roman" w:hAnsi="Times New Roman" w:cs="Times New Roman"/>
          <w:sz w:val="28"/>
          <w:szCs w:val="28"/>
          <w:highlight w:val="none"/>
        </w:rPr>
        <w:t>технологий</w:t>
      </w:r>
    </w:p>
    <w:p w14:paraId="66A4CAE2">
      <w:pPr>
        <w:pStyle w:val="30"/>
        <w:widowControl w:val="0"/>
        <w:suppressAutoHyphens/>
        <w:jc w:val="both"/>
        <w:rPr>
          <w:rFonts w:ascii="Times New Roman" w:hAnsi="Times New Roman" w:cs="Times New Roman"/>
          <w:sz w:val="28"/>
          <w:szCs w:val="28"/>
        </w:rPr>
      </w:pPr>
    </w:p>
    <w:p w14:paraId="5B083DC1">
      <w:pPr>
        <w:pStyle w:val="30"/>
        <w:widowControl w:val="0"/>
        <w:suppressAutoHyphens/>
        <w:jc w:val="both"/>
        <w:rPr>
          <w:rFonts w:ascii="Times New Roman" w:hAnsi="Times New Roman" w:cs="Times New Roman"/>
          <w:sz w:val="28"/>
          <w:szCs w:val="28"/>
        </w:rPr>
      </w:pPr>
    </w:p>
    <w:p w14:paraId="66360667">
      <w:pPr>
        <w:pStyle w:val="30"/>
        <w:widowControl w:val="0"/>
        <w:suppressAutoHyphens/>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41A08FD5">
      <w:pPr>
        <w:pStyle w:val="30"/>
        <w:jc w:val="center"/>
        <w:rPr>
          <w:rFonts w:ascii="Times New Roman" w:hAnsi="Times New Roman" w:cs="Times New Roman"/>
          <w:sz w:val="28"/>
        </w:rPr>
      </w:pPr>
      <w:r>
        <w:rPr>
          <w:rFonts w:ascii="Times New Roman" w:hAnsi="Times New Roman" w:cs="Times New Roman"/>
          <w:sz w:val="28"/>
        </w:rPr>
        <w:t>ДП.06.2-40 01 01.4717</w:t>
      </w:r>
    </w:p>
    <w:p w14:paraId="47BAC63B">
      <w:pPr>
        <w:pStyle w:val="30"/>
        <w:rPr>
          <w:rFonts w:ascii="Times New Roman" w:hAnsi="Times New Roman" w:cs="Times New Roman"/>
          <w:sz w:val="28"/>
        </w:rPr>
      </w:pPr>
    </w:p>
    <w:p w14:paraId="635395D4">
      <w:pPr>
        <w:pStyle w:val="30"/>
        <w:jc w:val="center"/>
        <w:rPr>
          <w:rFonts w:ascii="Times New Roman" w:hAnsi="Times New Roman" w:cs="Times New Roman"/>
          <w:sz w:val="28"/>
        </w:rPr>
      </w:pPr>
    </w:p>
    <w:p w14:paraId="18A7E266">
      <w:pPr>
        <w:pStyle w:val="30"/>
        <w:jc w:val="center"/>
        <w:rPr>
          <w:rFonts w:ascii="Times New Roman" w:hAnsi="Times New Roman" w:cs="Times New Roman"/>
          <w:sz w:val="28"/>
        </w:rPr>
      </w:pPr>
    </w:p>
    <w:p w14:paraId="7BA52A9C">
      <w:pPr>
        <w:pStyle w:val="30"/>
        <w:jc w:val="center"/>
        <w:rPr>
          <w:rFonts w:ascii="Times New Roman" w:hAnsi="Times New Roman" w:cs="Times New Roman"/>
          <w:sz w:val="28"/>
        </w:rPr>
      </w:pPr>
    </w:p>
    <w:p w14:paraId="0A608E6C">
      <w:pPr>
        <w:pStyle w:val="30"/>
        <w:jc w:val="center"/>
        <w:rPr>
          <w:rFonts w:ascii="Times New Roman" w:hAnsi="Times New Roman" w:cs="Times New Roman"/>
          <w:sz w:val="28"/>
        </w:rPr>
      </w:pPr>
    </w:p>
    <w:p w14:paraId="35448081">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Разработал </w:t>
      </w:r>
      <w:r>
        <w:rPr>
          <w:rFonts w:ascii="Times New Roman" w:hAnsi="Times New Roman" w:eastAsia="Calibri" w:cs="Times New Roman"/>
          <w:sz w:val="28"/>
          <w:szCs w:val="28"/>
        </w:rPr>
        <w:tab/>
      </w:r>
      <w:r>
        <w:rPr>
          <w:rFonts w:ascii="Times New Roman" w:hAnsi="Times New Roman" w:cs="Times New Roman"/>
          <w:sz w:val="28"/>
          <w:szCs w:val="28"/>
        </w:rPr>
        <w:t>М.О.Ровнейко</w:t>
      </w:r>
    </w:p>
    <w:p w14:paraId="2002A257">
      <w:pPr>
        <w:tabs>
          <w:tab w:val="left" w:pos="6663"/>
          <w:tab w:val="left" w:pos="9356"/>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201AB667">
      <w:pPr>
        <w:tabs>
          <w:tab w:val="left" w:pos="6663"/>
        </w:tabs>
        <w:spacing w:after="0" w:line="240" w:lineRule="auto"/>
        <w:rPr>
          <w:rFonts w:ascii="Times New Roman" w:hAnsi="Times New Roman" w:cs="Times New Roman"/>
          <w:sz w:val="28"/>
          <w:szCs w:val="32"/>
        </w:rPr>
      </w:pPr>
      <w:r>
        <w:rPr>
          <w:rFonts w:ascii="Times New Roman" w:hAnsi="Times New Roman" w:eastAsia="Calibri" w:cs="Times New Roman"/>
          <w:sz w:val="28"/>
          <w:szCs w:val="28"/>
        </w:rPr>
        <w:t>Консультант</w:t>
      </w:r>
      <w:r>
        <w:rPr>
          <w:rFonts w:ascii="Times New Roman" w:hAnsi="Times New Roman" w:cs="Times New Roman"/>
          <w:sz w:val="28"/>
          <w:szCs w:val="32"/>
        </w:rPr>
        <w:t xml:space="preserve"> по экономическому </w:t>
      </w:r>
      <w:r>
        <w:rPr>
          <w:rFonts w:ascii="Times New Roman" w:hAnsi="Times New Roman" w:cs="Times New Roman"/>
          <w:sz w:val="28"/>
          <w:szCs w:val="32"/>
        </w:rPr>
        <w:tab/>
      </w:r>
      <w:r>
        <w:rPr>
          <w:rFonts w:ascii="Times New Roman" w:hAnsi="Times New Roman" w:eastAsia="Calibri" w:cs="Times New Roman"/>
          <w:sz w:val="28"/>
          <w:szCs w:val="28"/>
        </w:rPr>
        <w:t>Е.Г.Мигуро</w:t>
      </w:r>
    </w:p>
    <w:p w14:paraId="3BD45C3E">
      <w:pPr>
        <w:tabs>
          <w:tab w:val="left" w:pos="6663"/>
        </w:tabs>
        <w:spacing w:after="0" w:line="240" w:lineRule="auto"/>
        <w:rPr>
          <w:rFonts w:ascii="Times New Roman" w:hAnsi="Times New Roman" w:eastAsia="Calibri" w:cs="Times New Roman"/>
          <w:sz w:val="28"/>
          <w:szCs w:val="28"/>
        </w:rPr>
      </w:pPr>
      <w:r>
        <w:rPr>
          <w:rFonts w:ascii="Times New Roman" w:hAnsi="Times New Roman" w:cs="Times New Roman"/>
          <w:sz w:val="28"/>
          <w:szCs w:val="32"/>
        </w:rPr>
        <w:t>разделу</w:t>
      </w:r>
      <w:r>
        <w:rPr>
          <w:rFonts w:ascii="Times New Roman" w:hAnsi="Times New Roman" w:eastAsia="Calibri" w:cs="Times New Roman"/>
          <w:sz w:val="32"/>
          <w:szCs w:val="28"/>
        </w:rPr>
        <w:t xml:space="preserve"> </w:t>
      </w: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5CE393A8">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Консультант по охране труда, окружающей </w:t>
      </w:r>
      <w:r>
        <w:rPr>
          <w:rFonts w:ascii="Times New Roman" w:hAnsi="Times New Roman" w:eastAsia="Calibri" w:cs="Times New Roman"/>
          <w:sz w:val="28"/>
          <w:szCs w:val="28"/>
        </w:rPr>
        <w:tab/>
      </w:r>
      <w:r>
        <w:rPr>
          <w:rFonts w:ascii="Times New Roman" w:hAnsi="Times New Roman" w:eastAsia="Calibri" w:cs="Times New Roman"/>
          <w:sz w:val="28"/>
          <w:szCs w:val="28"/>
        </w:rPr>
        <w:t>В.В.Иванова</w:t>
      </w:r>
    </w:p>
    <w:p w14:paraId="21A48BC5">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среды, энерго- и ресурсосбережение</w:t>
      </w: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4092C215">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Нормоконтроль </w:t>
      </w:r>
      <w:r>
        <w:rPr>
          <w:rFonts w:ascii="Times New Roman" w:hAnsi="Times New Roman" w:eastAsia="Calibri" w:cs="Times New Roman"/>
          <w:sz w:val="28"/>
          <w:szCs w:val="28"/>
        </w:rPr>
        <w:tab/>
      </w:r>
      <w:r>
        <w:rPr>
          <w:rFonts w:ascii="Times New Roman" w:hAnsi="Times New Roman" w:eastAsia="Calibri" w:cs="Times New Roman"/>
          <w:sz w:val="28"/>
          <w:szCs w:val="28"/>
        </w:rPr>
        <w:t>Е.Г.Ганэ</w:t>
      </w:r>
    </w:p>
    <w:p w14:paraId="592C7E56">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1AF799DD">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highlight w:val="none"/>
        </w:rPr>
        <w:t>Руководитель проекта</w:t>
      </w:r>
      <w:r>
        <w:rPr>
          <w:rFonts w:ascii="Times New Roman" w:hAnsi="Times New Roman" w:eastAsia="Calibri" w:cs="Times New Roman"/>
          <w:sz w:val="28"/>
          <w:szCs w:val="28"/>
        </w:rPr>
        <w:tab/>
      </w:r>
      <w:r>
        <w:rPr>
          <w:rFonts w:ascii="Times New Roman" w:hAnsi="Times New Roman" w:cs="Times New Roman"/>
          <w:sz w:val="28"/>
          <w:szCs w:val="28"/>
        </w:rPr>
        <w:t>В.А.Сидорко</w:t>
      </w:r>
    </w:p>
    <w:p w14:paraId="27D666FD">
      <w:pPr>
        <w:tabs>
          <w:tab w:val="left" w:pos="6663"/>
        </w:tabs>
        <w:spacing w:after="0" w:line="240" w:lineRule="auto"/>
        <w:rPr>
          <w:rFonts w:ascii="Times New Roman" w:hAnsi="Times New Roman" w:eastAsia="Calibri" w:cs="Times New Roman"/>
          <w:sz w:val="28"/>
          <w:szCs w:val="28"/>
          <w:u w:val="single"/>
        </w:rPr>
      </w:pPr>
      <w:r>
        <w:rPr>
          <w:rFonts w:ascii="Times New Roman" w:hAnsi="Times New Roman" w:eastAsia="Calibri" w:cs="Times New Roman"/>
          <w:sz w:val="28"/>
          <w:szCs w:val="28"/>
        </w:rPr>
        <w:tab/>
      </w:r>
      <w:r>
        <w:rPr>
          <w:rFonts w:ascii="Times New Roman" w:hAnsi="Times New Roman" w:eastAsia="Calibri" w:cs="Times New Roman"/>
          <w:sz w:val="28"/>
          <w:szCs w:val="28"/>
        </w:rPr>
        <w:t>«____» ________</w:t>
      </w:r>
      <w:r>
        <w:rPr>
          <w:rFonts w:ascii="Times New Roman" w:hAnsi="Times New Roman" w:eastAsia="Calibri" w:cs="Times New Roman"/>
          <w:sz w:val="28"/>
          <w:szCs w:val="28"/>
          <w:u w:val="single"/>
        </w:rPr>
        <w:t xml:space="preserve"> </w:t>
      </w:r>
      <w:r>
        <w:rPr>
          <w:rFonts w:ascii="Times New Roman" w:hAnsi="Times New Roman" w:eastAsia="Calibri" w:cs="Times New Roman"/>
          <w:sz w:val="28"/>
          <w:szCs w:val="28"/>
        </w:rPr>
        <w:t>2026</w:t>
      </w:r>
    </w:p>
    <w:p w14:paraId="6739B81F">
      <w:pPr>
        <w:pStyle w:val="30"/>
        <w:widowControl w:val="0"/>
        <w:suppressAutoHyphens/>
        <w:ind w:firstLine="284"/>
        <w:rPr>
          <w:rFonts w:ascii="Times New Roman" w:hAnsi="Times New Roman" w:cs="Times New Roman"/>
          <w:sz w:val="28"/>
          <w:szCs w:val="28"/>
        </w:rPr>
      </w:pPr>
    </w:p>
    <w:p w14:paraId="2C5970A7">
      <w:pPr>
        <w:pStyle w:val="30"/>
        <w:widowControl w:val="0"/>
        <w:suppressAutoHyphens/>
        <w:rPr>
          <w:rFonts w:ascii="Times New Roman" w:hAnsi="Times New Roman" w:cs="Times New Roman"/>
          <w:sz w:val="28"/>
          <w:szCs w:val="28"/>
        </w:rPr>
      </w:pPr>
    </w:p>
    <w:p w14:paraId="7E438603">
      <w:pPr>
        <w:pStyle w:val="30"/>
        <w:widowControl w:val="0"/>
        <w:suppressAutoHyphens/>
        <w:rPr>
          <w:rFonts w:ascii="Times New Roman" w:hAnsi="Times New Roman" w:cs="Times New Roman"/>
          <w:sz w:val="28"/>
          <w:szCs w:val="28"/>
        </w:rPr>
      </w:pPr>
    </w:p>
    <w:p w14:paraId="7F792F00">
      <w:pPr>
        <w:pStyle w:val="30"/>
        <w:widowControl w:val="0"/>
        <w:suppressAutoHyphens/>
        <w:rPr>
          <w:rFonts w:ascii="Times New Roman" w:hAnsi="Times New Roman" w:cs="Times New Roman"/>
          <w:sz w:val="28"/>
          <w:szCs w:val="28"/>
        </w:rPr>
      </w:pPr>
    </w:p>
    <w:p w14:paraId="670D1466">
      <w:pPr>
        <w:pStyle w:val="30"/>
        <w:widowControl w:val="0"/>
        <w:suppressAutoHyphens/>
        <w:rPr>
          <w:rFonts w:ascii="Times New Roman" w:hAnsi="Times New Roman" w:cs="Times New Roman"/>
          <w:sz w:val="28"/>
          <w:szCs w:val="28"/>
        </w:rPr>
      </w:pPr>
    </w:p>
    <w:p w14:paraId="7BD48191">
      <w:pPr>
        <w:pStyle w:val="30"/>
        <w:widowControl w:val="0"/>
        <w:suppressAutoHyphens/>
        <w:rPr>
          <w:rFonts w:ascii="Times New Roman" w:hAnsi="Times New Roman" w:cs="Times New Roman"/>
          <w:sz w:val="28"/>
          <w:szCs w:val="28"/>
        </w:rPr>
      </w:pPr>
    </w:p>
    <w:p w14:paraId="227B82D3">
      <w:pPr>
        <w:tabs>
          <w:tab w:val="center" w:pos="4677"/>
        </w:tabs>
        <w:spacing w:after="0" w:line="240" w:lineRule="auto"/>
        <w:jc w:val="center"/>
        <w:rPr>
          <w:rFonts w:ascii="Times New Roman" w:hAnsi="Times New Roman" w:cs="Times New Roman"/>
        </w:rPr>
        <w:sectPr>
          <w:headerReference r:id="rId5" w:type="default"/>
          <w:pgSz w:w="11906" w:h="16838"/>
          <w:pgMar w:top="568" w:right="566" w:bottom="709" w:left="1701" w:header="282" w:footer="413" w:gutter="0"/>
          <w:cols w:space="708" w:num="1"/>
          <w:docGrid w:linePitch="360" w:charSpace="0"/>
        </w:sectPr>
      </w:pPr>
      <w:r>
        <w:rPr>
          <w:rFonts w:ascii="Times New Roman" w:hAnsi="Times New Roman" w:cs="Times New Roman"/>
          <w:sz w:val="28"/>
          <w:szCs w:val="28"/>
        </w:rPr>
        <w:t>2026</w:t>
      </w:r>
    </w:p>
    <w:p w14:paraId="7756A8E6">
      <w:pPr>
        <w:spacing w:line="360" w:lineRule="auto"/>
        <w:jc w:val="center"/>
        <w:rPr>
          <w:rFonts w:ascii="Times New Roman" w:hAnsi="Times New Roman" w:cs="Times New Roman"/>
          <w:sz w:val="32"/>
        </w:rPr>
      </w:pPr>
      <w:r>
        <w:rPr>
          <w:rFonts w:ascii="Times New Roman" w:hAnsi="Times New Roman" w:cs="Times New Roman"/>
          <w:sz w:val="32"/>
        </w:rPr>
        <w:t>СОДЕРЖАНИЕ</w:t>
      </w:r>
    </w:p>
    <w:p w14:paraId="529A6E00">
      <w:pPr>
        <w:tabs>
          <w:tab w:val="right" w:pos="9356"/>
        </w:tabs>
        <w:spacing w:after="0" w:line="360" w:lineRule="auto"/>
        <w:ind w:firstLine="567"/>
        <w:jc w:val="both"/>
        <w:rPr>
          <w:rFonts w:ascii="Times New Roman" w:hAnsi="Times New Roman" w:cs="Times New Roman"/>
          <w:sz w:val="28"/>
        </w:rPr>
      </w:pPr>
      <w:r>
        <w:rPr>
          <w:rFonts w:ascii="Times New Roman" w:hAnsi="Times New Roman" w:cs="Times New Roman"/>
          <w:sz w:val="28"/>
        </w:rPr>
        <w:t>Введение</w:t>
      </w:r>
      <w:r>
        <w:rPr>
          <w:rFonts w:ascii="Times New Roman" w:hAnsi="Times New Roman" w:cs="Times New Roman"/>
          <w:sz w:val="28"/>
        </w:rPr>
        <w:tab/>
      </w:r>
      <w:r>
        <w:rPr>
          <w:rFonts w:ascii="Times New Roman" w:hAnsi="Times New Roman" w:cs="Times New Roman"/>
          <w:sz w:val="28"/>
        </w:rPr>
        <w:t>3</w:t>
      </w:r>
    </w:p>
    <w:p w14:paraId="097AC5F4">
      <w:pPr>
        <w:tabs>
          <w:tab w:val="left" w:pos="9072"/>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1 РАЗРАБОТКА ПРОГРАММНОГО ОБЕСПЕЧЕНИЯ</w:t>
      </w:r>
      <w:r>
        <w:rPr>
          <w:rFonts w:ascii="Times New Roman" w:hAnsi="Times New Roman" w:cs="Times New Roman"/>
          <w:sz w:val="28"/>
        </w:rPr>
        <w:tab/>
      </w:r>
      <w:r>
        <w:rPr>
          <w:rFonts w:ascii="Times New Roman" w:hAnsi="Times New Roman" w:cs="Times New Roman"/>
          <w:sz w:val="28"/>
        </w:rPr>
        <w:tab/>
      </w:r>
    </w:p>
    <w:p w14:paraId="4608CDD9">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 xml:space="preserve">1.1 Функциональный анализ предметной области </w:t>
      </w:r>
      <w:r>
        <w:rPr>
          <w:rFonts w:ascii="Times New Roman" w:hAnsi="Times New Roman" w:cs="Times New Roman"/>
          <w:sz w:val="28"/>
        </w:rPr>
        <w:tab/>
      </w:r>
      <w:r>
        <w:rPr>
          <w:rFonts w:ascii="Times New Roman" w:hAnsi="Times New Roman" w:cs="Times New Roman"/>
          <w:sz w:val="28"/>
        </w:rPr>
        <w:t>6</w:t>
      </w:r>
      <w:r>
        <w:rPr>
          <w:rFonts w:ascii="Times New Roman" w:hAnsi="Times New Roman" w:cs="Times New Roman"/>
          <w:sz w:val="28"/>
        </w:rPr>
        <w:tab/>
      </w:r>
    </w:p>
    <w:p w14:paraId="5ACDDE1D">
      <w:pPr>
        <w:tabs>
          <w:tab w:val="right" w:pos="9356"/>
        </w:tabs>
        <w:spacing w:after="0" w:line="360" w:lineRule="auto"/>
        <w:ind w:firstLine="567"/>
        <w:jc w:val="both"/>
        <w:rPr>
          <w:rFonts w:ascii="Times New Roman" w:hAnsi="Times New Roman" w:cs="Times New Roman"/>
          <w:sz w:val="28"/>
        </w:rPr>
      </w:pPr>
      <w:r>
        <w:rPr>
          <w:rFonts w:ascii="Times New Roman" w:hAnsi="Times New Roman" w:cs="Times New Roman"/>
          <w:sz w:val="28"/>
        </w:rPr>
        <w:t>1.2 Анализ существующих решений</w:t>
      </w:r>
      <w:r>
        <w:rPr>
          <w:rFonts w:ascii="Times New Roman" w:hAnsi="Times New Roman" w:cs="Times New Roman"/>
          <w:sz w:val="28"/>
        </w:rPr>
        <w:tab/>
      </w:r>
      <w:r>
        <w:rPr>
          <w:rFonts w:ascii="Times New Roman" w:hAnsi="Times New Roman" w:cs="Times New Roman"/>
          <w:sz w:val="28"/>
        </w:rPr>
        <w:t>7</w:t>
      </w:r>
    </w:p>
    <w:p w14:paraId="26CEE809">
      <w:pPr>
        <w:tabs>
          <w:tab w:val="left" w:pos="9072"/>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2 РАЗРАБОТКА ПРОГРАММНОГО СРЕДСТВА</w:t>
      </w:r>
      <w:r>
        <w:rPr>
          <w:rFonts w:ascii="Times New Roman" w:hAnsi="Times New Roman" w:cs="Times New Roman"/>
          <w:sz w:val="28"/>
        </w:rPr>
        <w:tab/>
      </w:r>
    </w:p>
    <w:p w14:paraId="6AA87184">
      <w:pPr>
        <w:tabs>
          <w:tab w:val="left" w:pos="9072"/>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2.1 Логическая структура программного средства</w:t>
      </w:r>
      <w:r>
        <w:rPr>
          <w:rFonts w:ascii="Times New Roman" w:hAnsi="Times New Roman" w:cs="Times New Roman"/>
          <w:sz w:val="28"/>
        </w:rPr>
        <w:tab/>
      </w:r>
      <w:r>
        <w:rPr>
          <w:rFonts w:ascii="Times New Roman" w:hAnsi="Times New Roman" w:cs="Times New Roman"/>
          <w:sz w:val="28"/>
        </w:rPr>
        <w:t>1</w:t>
      </w:r>
      <w:r>
        <w:rPr>
          <w:rFonts w:hint="default" w:ascii="Times New Roman" w:hAnsi="Times New Roman" w:cs="Times New Roman"/>
          <w:sz w:val="28"/>
          <w:lang w:val="en-US"/>
        </w:rPr>
        <w:t>1</w:t>
      </w:r>
    </w:p>
    <w:p w14:paraId="5B17C365">
      <w:pPr>
        <w:tabs>
          <w:tab w:val="left" w:pos="9072"/>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2.2 Физическая структура программного средства</w:t>
      </w:r>
      <w:r>
        <w:rPr>
          <w:rFonts w:ascii="Times New Roman" w:hAnsi="Times New Roman" w:cs="Times New Roman"/>
          <w:sz w:val="28"/>
        </w:rPr>
        <w:tab/>
      </w:r>
      <w:r>
        <w:rPr>
          <w:rFonts w:ascii="Times New Roman" w:hAnsi="Times New Roman" w:cs="Times New Roman"/>
          <w:sz w:val="28"/>
        </w:rPr>
        <w:t>14</w:t>
      </w:r>
    </w:p>
    <w:p w14:paraId="39AFEFDB">
      <w:pPr>
        <w:tabs>
          <w:tab w:val="left" w:pos="9072"/>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2.3 Описание разработанных модулей</w:t>
      </w:r>
      <w:r>
        <w:rPr>
          <w:rFonts w:ascii="Times New Roman" w:hAnsi="Times New Roman" w:cs="Times New Roman"/>
          <w:sz w:val="28"/>
        </w:rPr>
        <w:tab/>
      </w:r>
      <w:r>
        <w:rPr>
          <w:rFonts w:ascii="Times New Roman" w:hAnsi="Times New Roman" w:cs="Times New Roman"/>
          <w:sz w:val="28"/>
        </w:rPr>
        <w:t>17</w:t>
      </w:r>
    </w:p>
    <w:p w14:paraId="2D916932">
      <w:pPr>
        <w:tabs>
          <w:tab w:val="left" w:pos="9072"/>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2.4 Разработка проекта базы данных</w:t>
      </w:r>
      <w:r>
        <w:rPr>
          <w:rFonts w:ascii="Times New Roman" w:hAnsi="Times New Roman" w:cs="Times New Roman"/>
          <w:sz w:val="28"/>
        </w:rPr>
        <w:tab/>
      </w:r>
      <w:r>
        <w:rPr>
          <w:rFonts w:ascii="Times New Roman" w:hAnsi="Times New Roman" w:cs="Times New Roman"/>
          <w:sz w:val="28"/>
        </w:rPr>
        <w:t>23</w:t>
      </w:r>
    </w:p>
    <w:p w14:paraId="3E7D6553">
      <w:pPr>
        <w:tabs>
          <w:tab w:val="right" w:pos="9214"/>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3 РАЗРАБОТКА АЛГОРИТМОВ И ПРОГРАММНАЯ РЕАЛИЗАЦИЯ</w:t>
      </w:r>
      <w:r>
        <w:rPr>
          <w:rFonts w:ascii="Times New Roman" w:hAnsi="Times New Roman" w:cs="Times New Roman"/>
          <w:sz w:val="28"/>
        </w:rPr>
        <w:tab/>
      </w:r>
      <w:r>
        <w:rPr>
          <w:rFonts w:ascii="Times New Roman" w:hAnsi="Times New Roman" w:cs="Times New Roman"/>
          <w:sz w:val="28"/>
        </w:rPr>
        <w:tab/>
      </w:r>
    </w:p>
    <w:p w14:paraId="6BA509E6">
      <w:pPr>
        <w:tabs>
          <w:tab w:val="left" w:pos="1276"/>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3.1 Описание инструментальных средств для реализации</w:t>
      </w:r>
      <w:r>
        <w:rPr>
          <w:rFonts w:ascii="Times New Roman" w:hAnsi="Times New Roman" w:cs="Times New Roman"/>
          <w:sz w:val="28"/>
        </w:rPr>
        <w:tab/>
      </w:r>
      <w:r>
        <w:rPr>
          <w:rFonts w:ascii="Times New Roman" w:hAnsi="Times New Roman" w:cs="Times New Roman"/>
          <w:sz w:val="28"/>
        </w:rPr>
        <w:t>29</w:t>
      </w:r>
    </w:p>
    <w:p w14:paraId="3579BA36">
      <w:pPr>
        <w:tabs>
          <w:tab w:val="left" w:pos="1276"/>
          <w:tab w:val="right" w:pos="9214"/>
          <w:tab w:val="right" w:pos="9356"/>
          <w:tab w:val="right" w:pos="9639"/>
        </w:tabs>
        <w:spacing w:after="0"/>
        <w:jc w:val="both"/>
        <w:rPr>
          <w:rFonts w:ascii="Times New Roman" w:hAnsi="Times New Roman" w:cs="Times New Roman"/>
          <w:sz w:val="28"/>
        </w:rPr>
      </w:pPr>
      <w:r>
        <w:rPr>
          <w:rFonts w:ascii="Times New Roman" w:hAnsi="Times New Roman" w:cs="Times New Roman"/>
          <w:sz w:val="28"/>
        </w:rPr>
        <w:t>основных алгоритмов</w:t>
      </w:r>
      <w:r>
        <w:rPr>
          <w:rFonts w:ascii="Times New Roman" w:hAnsi="Times New Roman" w:cs="Times New Roman"/>
          <w:sz w:val="28"/>
        </w:rPr>
        <w:tab/>
      </w:r>
      <w:r>
        <w:rPr>
          <w:rFonts w:ascii="Times New Roman" w:hAnsi="Times New Roman" w:cs="Times New Roman"/>
          <w:sz w:val="28"/>
        </w:rPr>
        <w:t xml:space="preserve"> </w:t>
      </w:r>
    </w:p>
    <w:p w14:paraId="19E974A0">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3.2 Обоснование и разработка интерфейса</w:t>
      </w:r>
      <w:r>
        <w:rPr>
          <w:rFonts w:ascii="Times New Roman" w:hAnsi="Times New Roman" w:cs="Times New Roman"/>
          <w:sz w:val="28"/>
        </w:rPr>
        <w:tab/>
      </w:r>
      <w:r>
        <w:rPr>
          <w:rFonts w:ascii="Times New Roman" w:hAnsi="Times New Roman" w:cs="Times New Roman"/>
          <w:sz w:val="28"/>
        </w:rPr>
        <w:t>30</w:t>
      </w:r>
    </w:p>
    <w:p w14:paraId="2C2BCAC9">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3.3 Отладка и тестирование разрабатываемого программного</w:t>
      </w:r>
      <w:r>
        <w:rPr>
          <w:rFonts w:ascii="Times New Roman" w:hAnsi="Times New Roman" w:cs="Times New Roman"/>
          <w:sz w:val="28"/>
        </w:rPr>
        <w:tab/>
      </w:r>
      <w:r>
        <w:rPr>
          <w:rFonts w:ascii="Times New Roman" w:hAnsi="Times New Roman" w:cs="Times New Roman"/>
          <w:sz w:val="28"/>
        </w:rPr>
        <w:t>32</w:t>
      </w:r>
    </w:p>
    <w:p w14:paraId="270F3E63">
      <w:pPr>
        <w:tabs>
          <w:tab w:val="right" w:pos="9498"/>
          <w:tab w:val="right" w:pos="9639"/>
        </w:tabs>
        <w:spacing w:after="0"/>
        <w:jc w:val="both"/>
        <w:rPr>
          <w:rFonts w:ascii="Times New Roman" w:hAnsi="Times New Roman" w:cs="Times New Roman"/>
          <w:sz w:val="28"/>
        </w:rPr>
      </w:pPr>
      <w:r>
        <w:rPr>
          <w:rFonts w:ascii="Times New Roman" w:hAnsi="Times New Roman" w:cs="Times New Roman"/>
          <w:sz w:val="28"/>
        </w:rPr>
        <w:t xml:space="preserve">обеспечения                                                      </w:t>
      </w:r>
      <w:r>
        <w:rPr>
          <w:rFonts w:ascii="Times New Roman" w:hAnsi="Times New Roman" w:cs="Times New Roman"/>
          <w:sz w:val="28"/>
        </w:rPr>
        <w:tab/>
      </w:r>
    </w:p>
    <w:p w14:paraId="0ED92CBE">
      <w:pPr>
        <w:tabs>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3.4 Описание применения программного обеспечения</w:t>
      </w:r>
      <w:r>
        <w:rPr>
          <w:rFonts w:ascii="Times New Roman" w:hAnsi="Times New Roman" w:cs="Times New Roman"/>
          <w:sz w:val="28"/>
        </w:rPr>
        <w:tab/>
      </w:r>
      <w:r>
        <w:rPr>
          <w:rFonts w:ascii="Times New Roman" w:hAnsi="Times New Roman" w:cs="Times New Roman"/>
          <w:sz w:val="28"/>
        </w:rPr>
        <w:t xml:space="preserve">33 </w:t>
      </w:r>
    </w:p>
    <w:p w14:paraId="3C962128">
      <w:pPr>
        <w:tabs>
          <w:tab w:val="left" w:pos="1418"/>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4 ОХРАНА ТРУДА, ОКРУЖАЮЩЕЙ СРЕДЫ, ЭНЕРГО-</w:t>
      </w:r>
      <w:r>
        <w:rPr>
          <w:rFonts w:ascii="Times New Roman" w:hAnsi="Times New Roman" w:cs="Times New Roman"/>
          <w:sz w:val="28"/>
        </w:rPr>
        <w:tab/>
      </w:r>
      <w:r>
        <w:rPr>
          <w:rFonts w:ascii="Times New Roman" w:hAnsi="Times New Roman" w:cs="Times New Roman"/>
          <w:sz w:val="28"/>
        </w:rPr>
        <w:t>35</w:t>
      </w:r>
    </w:p>
    <w:p w14:paraId="6682D4D8">
      <w:pPr>
        <w:tabs>
          <w:tab w:val="left" w:pos="1418"/>
          <w:tab w:val="right" w:pos="9214"/>
          <w:tab w:val="right" w:pos="9356"/>
          <w:tab w:val="right" w:pos="9639"/>
        </w:tabs>
        <w:spacing w:after="0" w:line="360" w:lineRule="auto"/>
        <w:jc w:val="both"/>
        <w:rPr>
          <w:rFonts w:ascii="Times New Roman" w:hAnsi="Times New Roman" w:cs="Times New Roman"/>
          <w:sz w:val="28"/>
        </w:rPr>
      </w:pPr>
      <w:r>
        <w:rPr>
          <w:rFonts w:ascii="Times New Roman" w:hAnsi="Times New Roman" w:cs="Times New Roman"/>
          <w:sz w:val="28"/>
        </w:rPr>
        <w:t>И РЕСУРСОСБЕРЕЖЕНИЕ</w:t>
      </w:r>
      <w:r>
        <w:rPr>
          <w:rFonts w:ascii="Times New Roman" w:hAnsi="Times New Roman" w:cs="Times New Roman"/>
          <w:sz w:val="28"/>
        </w:rPr>
        <w:tab/>
      </w:r>
    </w:p>
    <w:p w14:paraId="442C5017">
      <w:pPr>
        <w:tabs>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5 ЭКОНОМИЧЕСКИЙ РАЗДЕЛ</w:t>
      </w:r>
      <w:r>
        <w:rPr>
          <w:rFonts w:ascii="Times New Roman" w:hAnsi="Times New Roman" w:cs="Times New Roman"/>
          <w:sz w:val="28"/>
        </w:rPr>
        <w:tab/>
      </w:r>
      <w:r>
        <w:rPr>
          <w:rFonts w:ascii="Times New Roman" w:hAnsi="Times New Roman" w:cs="Times New Roman"/>
          <w:sz w:val="28"/>
        </w:rPr>
        <w:t>4</w:t>
      </w:r>
      <w:r>
        <w:rPr>
          <w:rFonts w:hint="default" w:ascii="Times New Roman" w:hAnsi="Times New Roman" w:cs="Times New Roman"/>
          <w:sz w:val="28"/>
          <w:lang w:val="en-US"/>
        </w:rPr>
        <w:t>4</w:t>
      </w:r>
    </w:p>
    <w:p w14:paraId="7309523A">
      <w:pPr>
        <w:tabs>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Заключение</w:t>
      </w:r>
      <w:r>
        <w:rPr>
          <w:rFonts w:ascii="Times New Roman" w:hAnsi="Times New Roman" w:cs="Times New Roman"/>
          <w:sz w:val="28"/>
        </w:rPr>
        <w:tab/>
      </w:r>
      <w:r>
        <w:rPr>
          <w:rFonts w:ascii="Times New Roman" w:hAnsi="Times New Roman" w:cs="Times New Roman"/>
          <w:sz w:val="28"/>
        </w:rPr>
        <w:t>5</w:t>
      </w:r>
      <w:r>
        <w:rPr>
          <w:rFonts w:hint="default" w:ascii="Times New Roman" w:hAnsi="Times New Roman" w:cs="Times New Roman"/>
          <w:sz w:val="28"/>
          <w:lang w:val="en-US"/>
        </w:rPr>
        <w:t>2</w:t>
      </w:r>
    </w:p>
    <w:p w14:paraId="47A46D09">
      <w:pPr>
        <w:tabs>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СПИСОК ЛИТЕРАТУРЫ</w:t>
      </w:r>
      <w:r>
        <w:rPr>
          <w:rFonts w:ascii="Times New Roman" w:hAnsi="Times New Roman" w:cs="Times New Roman"/>
          <w:sz w:val="28"/>
        </w:rPr>
        <w:tab/>
      </w:r>
      <w:r>
        <w:rPr>
          <w:rFonts w:ascii="Times New Roman" w:hAnsi="Times New Roman" w:cs="Times New Roman"/>
          <w:sz w:val="28"/>
        </w:rPr>
        <w:t>5</w:t>
      </w:r>
      <w:r>
        <w:rPr>
          <w:rFonts w:hint="default" w:ascii="Times New Roman" w:hAnsi="Times New Roman" w:cs="Times New Roman"/>
          <w:sz w:val="28"/>
          <w:lang w:val="en-US"/>
        </w:rPr>
        <w:t>3</w:t>
      </w:r>
    </w:p>
    <w:p w14:paraId="09F7D6C1">
      <w:pPr>
        <w:tabs>
          <w:tab w:val="right" w:pos="9356"/>
          <w:tab w:val="right" w:pos="9639"/>
        </w:tabs>
        <w:spacing w:after="0"/>
        <w:ind w:firstLine="567"/>
        <w:jc w:val="both"/>
        <w:rPr>
          <w:rFonts w:hint="default" w:ascii="Times New Roman" w:hAnsi="Times New Roman" w:cs="Times New Roman"/>
          <w:sz w:val="28"/>
          <w:lang w:val="en-US"/>
        </w:rPr>
      </w:pPr>
      <w:r>
        <w:rPr>
          <w:rFonts w:ascii="Times New Roman" w:hAnsi="Times New Roman" w:cs="Times New Roman"/>
          <w:sz w:val="28"/>
        </w:rPr>
        <w:t>ПРИЛОЖЕНИЕ А Диаграмма сущность-связь (листов 1)</w:t>
      </w:r>
      <w:r>
        <w:rPr>
          <w:rFonts w:ascii="Times New Roman" w:hAnsi="Times New Roman" w:cs="Times New Roman"/>
          <w:sz w:val="28"/>
        </w:rPr>
        <w:tab/>
      </w:r>
      <w:r>
        <w:rPr>
          <w:rFonts w:hint="default" w:ascii="Times New Roman" w:hAnsi="Times New Roman" w:cs="Times New Roman"/>
          <w:sz w:val="28"/>
          <w:lang w:val="en-US"/>
        </w:rPr>
        <w:t>54</w:t>
      </w:r>
    </w:p>
    <w:p w14:paraId="03F64D7C">
      <w:pPr>
        <w:tabs>
          <w:tab w:val="right" w:pos="9356"/>
          <w:tab w:val="right" w:pos="9639"/>
        </w:tabs>
        <w:spacing w:after="0"/>
        <w:ind w:firstLine="567"/>
        <w:jc w:val="both"/>
        <w:rPr>
          <w:rFonts w:hint="default" w:ascii="Times New Roman" w:hAnsi="Times New Roman" w:cs="Times New Roman"/>
          <w:sz w:val="28"/>
          <w:lang w:val="en-US"/>
        </w:rPr>
      </w:pPr>
      <w:r>
        <w:rPr>
          <w:rFonts w:ascii="Times New Roman" w:hAnsi="Times New Roman" w:cs="Times New Roman"/>
          <w:sz w:val="28"/>
        </w:rPr>
        <w:t>ПРИЛОЖЕНИЕ Б Диаграмма вариантов использования (листов 1)</w:t>
      </w:r>
      <w:r>
        <w:rPr>
          <w:rFonts w:ascii="Times New Roman" w:hAnsi="Times New Roman" w:cs="Times New Roman"/>
          <w:sz w:val="28"/>
        </w:rPr>
        <w:tab/>
      </w:r>
      <w:r>
        <w:rPr>
          <w:rFonts w:hint="default" w:ascii="Times New Roman" w:hAnsi="Times New Roman" w:cs="Times New Roman"/>
          <w:sz w:val="28"/>
          <w:lang w:val="en-US"/>
        </w:rPr>
        <w:t>55</w:t>
      </w:r>
    </w:p>
    <w:p w14:paraId="1B073756">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ПРИЛОЖЕНИЕ В Диаграмма деятельности (листов 1)</w:t>
      </w:r>
      <w:r>
        <w:rPr>
          <w:rFonts w:ascii="Times New Roman" w:hAnsi="Times New Roman" w:cs="Times New Roman"/>
          <w:sz w:val="28"/>
        </w:rPr>
        <w:tab/>
      </w:r>
      <w:r>
        <w:rPr>
          <w:rFonts w:hint="default" w:ascii="Times New Roman" w:hAnsi="Times New Roman" w:cs="Times New Roman"/>
          <w:sz w:val="28"/>
          <w:lang w:val="en-US"/>
        </w:rPr>
        <w:t>56</w:t>
      </w:r>
      <w:r>
        <w:rPr>
          <w:rFonts w:ascii="Times New Roman" w:hAnsi="Times New Roman" w:cs="Times New Roman"/>
          <w:sz w:val="28"/>
        </w:rPr>
        <w:tab/>
      </w:r>
    </w:p>
    <w:p w14:paraId="7EE294F0">
      <w:pPr>
        <w:tabs>
          <w:tab w:val="right" w:pos="9356"/>
          <w:tab w:val="right" w:pos="9639"/>
        </w:tabs>
        <w:spacing w:after="0"/>
        <w:ind w:firstLine="567"/>
        <w:jc w:val="both"/>
        <w:rPr>
          <w:rFonts w:hint="default" w:ascii="Times New Roman" w:hAnsi="Times New Roman" w:cs="Times New Roman"/>
          <w:sz w:val="28"/>
          <w:lang w:val="en-US"/>
        </w:rPr>
      </w:pPr>
      <w:r>
        <w:rPr>
          <w:rFonts w:ascii="Times New Roman" w:hAnsi="Times New Roman" w:cs="Times New Roman"/>
          <w:sz w:val="28"/>
        </w:rPr>
        <w:t>ПРИЛОЖЕНИЕ Г Диаграмма последовательности (листов 1)</w:t>
      </w:r>
      <w:r>
        <w:rPr>
          <w:rFonts w:ascii="Times New Roman" w:hAnsi="Times New Roman" w:cs="Times New Roman"/>
          <w:sz w:val="28"/>
        </w:rPr>
        <w:tab/>
      </w:r>
      <w:r>
        <w:rPr>
          <w:rFonts w:hint="default" w:ascii="Times New Roman" w:hAnsi="Times New Roman" w:cs="Times New Roman"/>
          <w:sz w:val="28"/>
          <w:lang w:val="en-US"/>
        </w:rPr>
        <w:t>57</w:t>
      </w:r>
    </w:p>
    <w:p w14:paraId="5578ABF4">
      <w:pPr>
        <w:tabs>
          <w:tab w:val="right" w:pos="9356"/>
          <w:tab w:val="right" w:pos="9639"/>
        </w:tabs>
        <w:spacing w:after="0"/>
        <w:ind w:firstLine="567"/>
        <w:jc w:val="both"/>
        <w:rPr>
          <w:rFonts w:hint="default" w:ascii="Times New Roman" w:hAnsi="Times New Roman" w:cs="Times New Roman"/>
          <w:sz w:val="28"/>
          <w:lang w:val="ru-RU"/>
        </w:rPr>
      </w:pPr>
      <w:r>
        <w:rPr>
          <w:rFonts w:ascii="Times New Roman" w:hAnsi="Times New Roman" w:cs="Times New Roman"/>
          <w:sz w:val="28"/>
        </w:rPr>
        <w:t>ПРИЛОЖЕНИЕ Д Схема базы данных (листов 1)</w:t>
      </w:r>
      <w:r>
        <w:rPr>
          <w:rFonts w:ascii="Times New Roman" w:hAnsi="Times New Roman" w:cs="Times New Roman"/>
          <w:sz w:val="28"/>
        </w:rPr>
        <w:tab/>
      </w:r>
      <w:r>
        <w:rPr>
          <w:rFonts w:hint="default" w:ascii="Times New Roman" w:hAnsi="Times New Roman" w:cs="Times New Roman"/>
          <w:sz w:val="28"/>
          <w:lang w:val="en-US"/>
        </w:rPr>
        <w:t>58</w:t>
      </w:r>
    </w:p>
    <w:p w14:paraId="116997B8">
      <w:pPr>
        <w:tabs>
          <w:tab w:val="right" w:pos="9356"/>
          <w:tab w:val="right" w:pos="9639"/>
        </w:tabs>
        <w:spacing w:line="360" w:lineRule="auto"/>
        <w:ind w:firstLine="567"/>
        <w:jc w:val="both"/>
        <w:rPr>
          <w:rFonts w:ascii="Times New Roman" w:hAnsi="Times New Roman" w:cs="Times New Roman"/>
          <w:sz w:val="28"/>
        </w:rPr>
      </w:pPr>
    </w:p>
    <w:p w14:paraId="1AEE2CC9">
      <w:pPr>
        <w:tabs>
          <w:tab w:val="right" w:pos="9356"/>
          <w:tab w:val="right" w:pos="9639"/>
        </w:tabs>
        <w:spacing w:line="360" w:lineRule="auto"/>
        <w:ind w:firstLine="567"/>
        <w:jc w:val="both"/>
        <w:rPr>
          <w:rFonts w:ascii="Times New Roman" w:hAnsi="Times New Roman" w:cs="Times New Roman"/>
          <w:sz w:val="28"/>
        </w:rPr>
      </w:pPr>
    </w:p>
    <w:p w14:paraId="3E38E4AD">
      <w:pPr>
        <w:tabs>
          <w:tab w:val="right" w:pos="9356"/>
          <w:tab w:val="right" w:pos="9639"/>
        </w:tabs>
        <w:spacing w:line="360" w:lineRule="auto"/>
        <w:ind w:firstLine="567"/>
        <w:jc w:val="both"/>
        <w:rPr>
          <w:rFonts w:ascii="Times New Roman" w:hAnsi="Times New Roman" w:cs="Times New Roman"/>
          <w:sz w:val="28"/>
        </w:rPr>
        <w:sectPr>
          <w:headerReference r:id="rId6" w:type="default"/>
          <w:pgSz w:w="11906" w:h="16838"/>
          <w:pgMar w:top="1134" w:right="566" w:bottom="2694" w:left="1701" w:header="709" w:footer="709" w:gutter="0"/>
          <w:cols w:space="708" w:num="1"/>
          <w:docGrid w:linePitch="360" w:charSpace="0"/>
        </w:sectPr>
      </w:pPr>
    </w:p>
    <w:p w14:paraId="27A98988">
      <w:pPr>
        <w:keepNext w:val="0"/>
        <w:keepLines w:val="0"/>
        <w:pageBreakBefore w:val="0"/>
        <w:widowControl w:val="0"/>
        <w:suppressAutoHyphens/>
        <w:kinsoku/>
        <w:wordWrap/>
        <w:overflowPunct/>
        <w:topLinePunct w:val="0"/>
        <w:autoSpaceDE/>
        <w:autoSpaceDN/>
        <w:bidi w:val="0"/>
        <w:adjustRightInd/>
        <w:snapToGrid/>
        <w:spacing w:after="200" w:line="240" w:lineRule="auto"/>
        <w:ind w:firstLine="850"/>
        <w:jc w:val="both"/>
        <w:textAlignment w:val="auto"/>
        <w:rPr>
          <w:rFonts w:ascii="Times New Roman" w:hAnsi="Times New Roman" w:cs="Times New Roman"/>
          <w:sz w:val="32"/>
          <w:szCs w:val="32"/>
        </w:rPr>
      </w:pPr>
      <w:r>
        <w:rPr>
          <w:rFonts w:ascii="Times New Roman" w:hAnsi="Times New Roman" w:cs="Times New Roman"/>
          <w:sz w:val="32"/>
          <w:szCs w:val="32"/>
        </w:rPr>
        <w:t>Введение</w:t>
      </w:r>
      <w:r>
        <w:rPr>
          <w:rFonts w:ascii="Times New Roman" w:hAnsi="Times New Roman" w:cs="Times New Roman"/>
          <w:sz w:val="32"/>
          <w:szCs w:val="32"/>
        </w:rPr>
        <w:softHyphen/>
      </w:r>
      <w:r>
        <w:rPr>
          <w:rFonts w:ascii="Times New Roman" w:hAnsi="Times New Roman" w:cs="Times New Roman"/>
          <w:sz w:val="32"/>
          <w:szCs w:val="32"/>
        </w:rPr>
        <w:softHyphen/>
      </w:r>
    </w:p>
    <w:bookmarkEnd w:id="0"/>
    <w:p w14:paraId="2E0DE13A">
      <w:pPr>
        <w:shd w:val="clear" w:color="auto" w:fill="FFFFFF"/>
        <w:spacing w:before="240"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В современных условиях цифровой трансформации здравоохранения вопросы доступности лекарственных средств и удобства их приобретения выходят на первый план. Потребители всё чаще отказываются от традиционных форм покупки в пользу онлайн-сервисов, позволяющих сэкономить время, сравнить цены и забронироват</w:t>
      </w:r>
      <w:bookmarkStart w:id="1" w:name="_GoBack"/>
      <w:bookmarkEnd w:id="1"/>
      <w:r>
        <w:rPr>
          <w:rFonts w:ascii="Times New Roman" w:hAnsi="Times New Roman" w:eastAsia="Segoe UI" w:cs="Times New Roman"/>
          <w:color w:val="0F1115"/>
          <w:sz w:val="28"/>
          <w:szCs w:val="28"/>
          <w:shd w:val="clear" w:color="auto" w:fill="FFFFFF"/>
        </w:rPr>
        <w:t>ь необходимые препараты в ближайшей аптеке. Однако далеко не все аптечные сети и интернет-ресурсы предлагают полноценный функционал бронирования с привязкой к конкретным точкам выдачи, учётом остатков и интеграцией с пользовательскими аккаунтами. Многие существующие решения либо ограничиваются простым каталогом, либо требуют сложной регистрации без сохранения истории заказов, либо не предоставляют администратору инструментов для управления ассортиментом и отслеживания бронирований.</w:t>
      </w:r>
    </w:p>
    <w:p w14:paraId="65863819">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Именно эта проблема легла в основу дипломного проекта. Требовалось разработать веб-приложение для аптечной сети, которое объединяет в себе удобный каталог лекарственных препаратов с фильтрацией по категориям и поиском по действующему веществу, функционал бронирования товаров с выбором аптеки и автоматическим расчётом срока резерва, а также полноценную административную панель для управления товарами, заказами и пользователями. Система должна обеспечивать сохранность корзины и истории заказов для авторизованных пользователей, а для гостей — предоставлять базовую возможность просмотра каталога с мотивацией к регистрации.</w:t>
      </w:r>
    </w:p>
    <w:p w14:paraId="6923029A">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Объектом исследования в дипломном проекте выступает процесс автоматизации бронирования лекарственных препаратов в розничной аптечной сети.</w:t>
      </w:r>
    </w:p>
    <w:p w14:paraId="7F27C0E2">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Предметом исследования являются методы и средства разработки веб-приложений для электронной коммерции в фармацевтической сфере, включая системы аутентификации, управления товарным каталогом, обработки заказов и разграничения прав доступа между покупателями и администраторами</w:t>
      </w:r>
      <w:r>
        <w:rPr>
          <w:rFonts w:ascii="Times New Roman" w:hAnsi="Times New Roman" w:cs="Times New Roman"/>
          <w:color w:val="0F1115"/>
          <w:sz w:val="28"/>
          <w:szCs w:val="28"/>
        </w:rPr>
        <w:t>.</w:t>
      </w:r>
    </w:p>
    <w:p w14:paraId="331F905E">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Цель дипломного проекта заключается в разработке веб-приложения для аптечной сети, обеспечивающего пользователям возможность поиска и бронирования лекарственных препаратов, а администраторам — управление каталогом товаров, обработку заказов и администрирование пользователей</w:t>
      </w:r>
      <w:r>
        <w:rPr>
          <w:rFonts w:ascii="Times New Roman" w:hAnsi="Times New Roman" w:cs="Times New Roman"/>
          <w:color w:val="0F1115"/>
          <w:sz w:val="28"/>
          <w:szCs w:val="28"/>
        </w:rPr>
        <w:t>.</w:t>
      </w:r>
    </w:p>
    <w:p w14:paraId="5CF24023">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Для достижения поставленной цели в рамках дипломного проекта решаются следующие задачи:</w:t>
      </w:r>
    </w:p>
    <w:p w14:paraId="54935E53">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проведение функционального анализа предметной области и исследование существующих программных решений в сфере онлайн-бронирования лекарственных средств</w:t>
      </w:r>
      <w:r>
        <w:rPr>
          <w:rFonts w:ascii="Times New Roman" w:hAnsi="Times New Roman" w:cs="Times New Roman"/>
          <w:color w:val="0F1115"/>
          <w:sz w:val="28"/>
          <w:szCs w:val="28"/>
        </w:rPr>
        <w:t>;</w:t>
      </w:r>
    </w:p>
    <w:p w14:paraId="3496674D">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проектирование логической и физической структуры программного средства, включая базу данных и взаимодействие модулей</w:t>
      </w:r>
      <w:r>
        <w:rPr>
          <w:rFonts w:ascii="Times New Roman" w:hAnsi="Times New Roman" w:cs="Times New Roman"/>
          <w:color w:val="0F1115"/>
          <w:sz w:val="28"/>
          <w:szCs w:val="28"/>
        </w:rPr>
        <w:t>;</w:t>
      </w:r>
    </w:p>
    <w:p w14:paraId="0905C3F3">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разработка модуля аутентификации и регистрации пользователей с разграничением прав доступа (администратор, зарегистрированный пользователь)</w:t>
      </w:r>
      <w:r>
        <w:rPr>
          <w:rFonts w:ascii="Times New Roman" w:hAnsi="Times New Roman" w:cs="Times New Roman"/>
          <w:color w:val="0F1115"/>
          <w:sz w:val="28"/>
          <w:szCs w:val="28"/>
        </w:rPr>
        <w:t>;</w:t>
      </w:r>
    </w:p>
    <w:p w14:paraId="3D3B05FD">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создание модуля каталога товаров с возможностью поиска, фильтрации по категориям и отображением актуальных цен и наличия</w:t>
      </w:r>
      <w:r>
        <w:rPr>
          <w:rFonts w:ascii="Times New Roman" w:hAnsi="Times New Roman" w:cs="Times New Roman"/>
          <w:color w:val="0F1115"/>
          <w:sz w:val="28"/>
          <w:szCs w:val="28"/>
        </w:rPr>
        <w:t>;</w:t>
      </w:r>
    </w:p>
    <w:p w14:paraId="1C61840B">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реализация механизма корзины с синхронизацией данных между локальным хранилищем браузера и серверной базой данных</w:t>
      </w:r>
      <w:r>
        <w:rPr>
          <w:rFonts w:ascii="Times New Roman" w:hAnsi="Times New Roman" w:cs="Times New Roman"/>
          <w:color w:val="0F1115"/>
          <w:sz w:val="28"/>
          <w:szCs w:val="28"/>
        </w:rPr>
        <w:t>;</w:t>
      </w:r>
    </w:p>
    <w:p w14:paraId="64135842">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разработка функционала оформления бронирования с выбором аптеки и автоматическим формированием номера заказа</w:t>
      </w:r>
      <w:r>
        <w:rPr>
          <w:rFonts w:ascii="Times New Roman" w:hAnsi="Times New Roman" w:cs="Times New Roman"/>
          <w:color w:val="0F1115"/>
          <w:sz w:val="28"/>
          <w:szCs w:val="28"/>
        </w:rPr>
        <w:t>;</w:t>
      </w:r>
    </w:p>
    <w:p w14:paraId="552DDA01">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создание административной панели для управления товарами (добавление, редактирование, удаление), просмотра и изменения статусов заказов, управления пользователями</w:t>
      </w:r>
      <w:r>
        <w:rPr>
          <w:rFonts w:ascii="Times New Roman" w:hAnsi="Times New Roman" w:cs="Times New Roman"/>
          <w:color w:val="0F1115"/>
          <w:sz w:val="28"/>
          <w:szCs w:val="28"/>
        </w:rPr>
        <w:t>;</w:t>
      </w:r>
    </w:p>
    <w:p w14:paraId="5B114622">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проведение отладки и тестирования разработанного программного обеспечения с фиксацией результатов</w:t>
      </w:r>
      <w:r>
        <w:rPr>
          <w:rFonts w:ascii="Times New Roman" w:hAnsi="Times New Roman" w:cs="Times New Roman"/>
          <w:color w:val="0F1115"/>
          <w:sz w:val="28"/>
          <w:szCs w:val="28"/>
        </w:rPr>
        <w:t>;</w:t>
      </w:r>
    </w:p>
    <w:p w14:paraId="40BC6429">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составление экономического обоснования дипломного проекта, включая расчёт затрат на разработку и оценку эффективности внедрения</w:t>
      </w:r>
      <w:r>
        <w:rPr>
          <w:rFonts w:ascii="Times New Roman" w:hAnsi="Times New Roman" w:cs="Times New Roman"/>
          <w:color w:val="0F1115"/>
          <w:sz w:val="28"/>
          <w:szCs w:val="28"/>
        </w:rPr>
        <w:t>.</w:t>
      </w:r>
    </w:p>
    <w:p w14:paraId="165B629F">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w:t>
      </w:r>
      <w:r>
        <w:rPr>
          <w:rFonts w:ascii="Times New Roman" w:hAnsi="Times New Roman" w:eastAsia="Segoe UI" w:cs="Times New Roman"/>
          <w:color w:val="0F1115"/>
          <w:sz w:val="28"/>
          <w:szCs w:val="28"/>
          <w:shd w:val="clear" w:color="auto" w:fill="FFFFFF"/>
        </w:rPr>
        <w:t>разработка раздела по охране труда, окружающей среды, энерго- и ресурсосбережения применительно к деятельности разработчика программного обеспечения.</w:t>
      </w:r>
    </w:p>
    <w:p w14:paraId="4AE32C8D">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Разрабатываемая система представляет собой веб-ориентированное приложение с клиент-серверной архитектурой. Основными пользователями являются администратор аптечной сети, который управляет каталогом и заказами, и покупатели, которые просматривают товары, формируют корзину и оформляют бронирование. В качестве среды разработки используется Visual Studio Code, язык программирования — PHP для серверной логики, JavaScript — для клиентской части, HTML и CSS — для интерфейса. Для хранения данных применяется реляционная база данных MySQL. Взаимодействие с сервером осуществляется посредством асинхронных AJAX-запросов</w:t>
      </w:r>
      <w:r>
        <w:rPr>
          <w:rFonts w:ascii="Times New Roman" w:hAnsi="Times New Roman" w:cs="Times New Roman"/>
          <w:color w:val="0F1115"/>
          <w:sz w:val="28"/>
          <w:szCs w:val="28"/>
        </w:rPr>
        <w:t>.</w:t>
      </w:r>
    </w:p>
    <w:p w14:paraId="0830FF4F">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Пояснительная записка к дипломному проекту включает в себя пять разделов</w:t>
      </w:r>
      <w:r>
        <w:rPr>
          <w:rFonts w:ascii="Times New Roman" w:hAnsi="Times New Roman" w:cs="Times New Roman"/>
          <w:color w:val="0F1115"/>
          <w:sz w:val="28"/>
          <w:szCs w:val="28"/>
        </w:rPr>
        <w:t>.</w:t>
      </w:r>
    </w:p>
    <w:p w14:paraId="5ABF2442">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В первом разделе представлен функциональный анализ предметной области, описаны основные бизнес-процессы аптечной сети, сформулированы требования к программному средству. Также проведён обзор существующих аналогов систем онлайн-бронирования, выделены их преимущества и недостатки, обоснована необходимость собственной разработки</w:t>
      </w:r>
      <w:r>
        <w:rPr>
          <w:rFonts w:ascii="Times New Roman" w:hAnsi="Times New Roman" w:cs="Times New Roman"/>
          <w:color w:val="0F1115"/>
          <w:sz w:val="28"/>
          <w:szCs w:val="28"/>
        </w:rPr>
        <w:t>.</w:t>
      </w:r>
    </w:p>
    <w:p w14:paraId="71DED868">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Во втором разделе описана логическая и физическая структура программного средства. Представлены диаграммы прецедентов, последовательности, деятельности и сущность-связь. Описаны разработанные модули приложения и их взаимодействие. Приведена детальная схема базы данных, включая состав таблиц, типы полей, первичные и внешние ключи</w:t>
      </w:r>
      <w:r>
        <w:rPr>
          <w:rFonts w:ascii="Times New Roman" w:hAnsi="Times New Roman" w:cs="Times New Roman"/>
          <w:color w:val="0F1115"/>
          <w:sz w:val="28"/>
          <w:szCs w:val="28"/>
        </w:rPr>
        <w:t>.</w:t>
      </w:r>
    </w:p>
    <w:p w14:paraId="0D210538">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В третьем разделе рассмотрены инструментальные средства реализации, обоснован выбор технологий. Подробно описаны интерфейс пользователя и интерфейс администратора, приведены экранные формы. Представлены результаты отладки и тестирования системы, включая таблицу тестовых сценариев. Также содержится руководство пользователя по работе с приложением</w:t>
      </w:r>
      <w:r>
        <w:rPr>
          <w:rFonts w:ascii="Times New Roman" w:hAnsi="Times New Roman" w:cs="Times New Roman"/>
          <w:color w:val="0F1115"/>
          <w:sz w:val="28"/>
          <w:szCs w:val="28"/>
        </w:rPr>
        <w:t>.</w:t>
      </w:r>
    </w:p>
    <w:p w14:paraId="46D1FD80">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Четвёртый раздел посвящён вопросам охраны труда при работе с компьютерной техникой, организации рабочего места, соблюдению санитарно-гигиенических норм, пожарной безопасности, а также энерго- и ресурсосбережению в контексте разработки и эксплуатации программного обеспечения</w:t>
      </w:r>
      <w:r>
        <w:rPr>
          <w:rFonts w:ascii="Times New Roman" w:hAnsi="Times New Roman" w:cs="Times New Roman"/>
          <w:color w:val="0F1115"/>
          <w:sz w:val="28"/>
          <w:szCs w:val="28"/>
        </w:rPr>
        <w:t>.</w:t>
      </w:r>
    </w:p>
    <w:p w14:paraId="00F6EE45">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В пятом разделе приведены экономические расчёты: определена трудоёмкость разработки, рассчитаны затраты на основную и дополнительную заработную плату, отчисления в фонды, расходы на материалы, машинное время, накладные расходы. На основе полной себестоимости и уровня рентабельности рассчитана отпускная цена программного продукта</w:t>
      </w:r>
      <w:r>
        <w:rPr>
          <w:rFonts w:ascii="Times New Roman" w:hAnsi="Times New Roman" w:cs="Times New Roman"/>
          <w:color w:val="0F1115"/>
          <w:sz w:val="28"/>
          <w:szCs w:val="28"/>
        </w:rPr>
        <w:t>.</w:t>
      </w:r>
    </w:p>
    <w:p w14:paraId="1C1F8D95">
      <w:pPr>
        <w:shd w:val="clear" w:color="auto" w:fill="FFFFFF"/>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Результатом дипломного проекта является работоспособное веб-приложение, которое может быть продемонстрировано потенциальному заказчику как готовый к внедрению продукт. Система готова к адаптации под конкретную аптечную сеть и может служить основой для дальнейшего масштабирования, включая интеграцию с платёжными системами и модулем доставки</w:t>
      </w:r>
      <w:r>
        <w:rPr>
          <w:rFonts w:ascii="Times New Roman" w:hAnsi="Times New Roman" w:cs="Times New Roman"/>
          <w:sz w:val="28"/>
          <w:szCs w:val="28"/>
        </w:rPr>
        <w:t>.</w:t>
      </w:r>
    </w:p>
    <w:p w14:paraId="01874FAC">
      <w:pPr>
        <w:jc w:val="both"/>
        <w:rPr>
          <w:rFonts w:ascii="Times New Roman" w:hAnsi="Times New Roman" w:cs="Times New Roman"/>
          <w:color w:val="000000"/>
          <w:sz w:val="28"/>
          <w:szCs w:val="28"/>
        </w:rPr>
      </w:pPr>
      <w:r>
        <w:rPr>
          <w:rFonts w:ascii="Times New Roman" w:hAnsi="Times New Roman" w:cs="Times New Roman"/>
          <w:sz w:val="28"/>
          <w:szCs w:val="28"/>
        </w:rPr>
        <w:br w:type="page"/>
      </w:r>
    </w:p>
    <w:p w14:paraId="3F081D7D">
      <w:pPr>
        <w:shd w:val="clear" w:color="auto" w:fill="FFFFFF"/>
        <w:spacing w:before="240" w:after="240"/>
        <w:ind w:firstLine="851"/>
        <w:jc w:val="center"/>
        <w:rPr>
          <w:rFonts w:ascii="Times New Roman" w:hAnsi="Times New Roman" w:cs="Times New Roman"/>
          <w:color w:val="0F1115"/>
          <w:sz w:val="32"/>
          <w:szCs w:val="32"/>
        </w:rPr>
      </w:pPr>
      <w:r>
        <w:rPr>
          <w:rStyle w:val="29"/>
          <w:rFonts w:ascii="Times New Roman" w:hAnsi="Times New Roman" w:cs="Times New Roman"/>
          <w:color w:val="0F1115"/>
          <w:sz w:val="32"/>
          <w:szCs w:val="32"/>
          <w:lang w:val="ru-RU"/>
        </w:rPr>
        <w:t>1 РАЗРАБОТКА ПРОГРАММНОГО ОБЕСПЕЧЕНИЯ</w:t>
      </w:r>
    </w:p>
    <w:p w14:paraId="356015BF">
      <w:pPr>
        <w:shd w:val="clear" w:color="auto" w:fill="FFFFFF"/>
        <w:spacing w:before="240" w:after="240"/>
        <w:ind w:firstLine="851"/>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1.1 Функциональный анализ предметной области</w:t>
      </w:r>
    </w:p>
    <w:p w14:paraId="422F191A">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Современный рынок фармацевтических услуг претерпевает значительные изменения под влиянием цифровизации. Потребители всё чаще отдают предпочтение онлайн-каналам для поиска и бронирования лекарственных препаратов. Традиционная модель, при которой покупатель вынужден обходить несколько аптек в поисках нужного лекарства или тратить время на телефонные звонки, становится всё менее эффективной. В условиях, когда цена вопроса может быть связана не только с финансовыми затратами, но и со здоровьем, скорость и удобство получения информации о наличии препаратов приобретают критическое значение</w:t>
      </w:r>
      <w:r>
        <w:rPr>
          <w:rFonts w:ascii="Times New Roman" w:hAnsi="Times New Roman" w:cs="Times New Roman"/>
          <w:color w:val="0F1115"/>
          <w:sz w:val="28"/>
          <w:szCs w:val="28"/>
        </w:rPr>
        <w:t>.</w:t>
      </w:r>
    </w:p>
    <w:p w14:paraId="23E2D6AF">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Однако далеко не все аптечные сети и интернет-ресурсы предлагают полноценный функционал для удобного поиска и бронирования. Многие существующие решения ограничиваются простым отображением каталога с ценами без привязки к конкретным точкам продаж. Другие требуют обязательной регистрации для просмотра даже базовой информации, что создаёт дополнительный барьер для пользователя. Третьи не предоставляют возможности отследить историю своих заказов или сохранить корзину между визитами</w:t>
      </w:r>
      <w:r>
        <w:rPr>
          <w:rFonts w:ascii="Times New Roman" w:hAnsi="Times New Roman" w:cs="Times New Roman"/>
          <w:color w:val="0F1115"/>
          <w:sz w:val="28"/>
          <w:szCs w:val="28"/>
        </w:rPr>
        <w:t>.</w:t>
      </w:r>
    </w:p>
    <w:p w14:paraId="5052C20D">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Анализ предметной области показывает, что эффективная система бронирования лекарственных препаратов должна решать следующие ключевые задачи. Первая задача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предоставление пользователю актуальной информации о наличии товаров в аптечной сети с указанием конкретных адресов и цен. Вторая задача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обеспечение удобного поиска и фильтрации препаратов по различным критериям: торговое наименование, действующее вещество (МНН), лекарственная форма, категория. Третья задача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сохранение выбранных товаров в корзине с возможностью изменения количества и очистки. Четвёртая задача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оформление бронирования с указанием контактных данных и выбором удобной аптеки для получения. Пятая задача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автоматическое информирование пользователя о сроке резервирования (обычно 3 часа). Шестая задача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предоставление пользователю доступа к истории своих заказов после авторизации</w:t>
      </w:r>
      <w:r>
        <w:rPr>
          <w:rFonts w:ascii="Times New Roman" w:hAnsi="Times New Roman" w:cs="Times New Roman"/>
          <w:color w:val="0F1115"/>
          <w:sz w:val="28"/>
          <w:szCs w:val="28"/>
        </w:rPr>
        <w:t>.</w:t>
      </w:r>
    </w:p>
    <w:p w14:paraId="11EB5BB2">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Для администратора аптечной сети система должна обеспечивать управление товарным каталогом (добавление новых препаратов, редактирование цен, описаний, категорий и типа рецептурности, удаление товаров), просмотр всех заказов с фильтрацией по статусу, дате и покупателю, изменение статусов заказов в процессе их обработки, а также управление пользователями системы — просмотр списка зарегистрированных пользователей, их ролей и дат последней активности.</w:t>
      </w:r>
    </w:p>
    <w:p w14:paraId="0D296F85">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Функциональный анализ предметной области показал, что для эффективной работы аптечной сети необходима автоматизированная веб-система, объединяющая каталог товаров, корзину покупателя, механизм бронирования и административную панель. Такая система должна быть интуитивно понятной для пользователей разных возрастных групп, адаптивной для использования на различных устройствах (компьютерах, планшетах, смартфонах) и обеспечивать сохранность персональных данных</w:t>
      </w:r>
      <w:r>
        <w:rPr>
          <w:rFonts w:ascii="Times New Roman" w:hAnsi="Times New Roman" w:cs="Times New Roman"/>
          <w:color w:val="0F1115"/>
          <w:sz w:val="28"/>
          <w:szCs w:val="28"/>
        </w:rPr>
        <w:t>.</w:t>
      </w:r>
    </w:p>
    <w:p w14:paraId="09A7E91B">
      <w:pPr>
        <w:shd w:val="clear" w:color="auto" w:fill="FFFFFF"/>
        <w:spacing w:before="240" w:after="240"/>
        <w:ind w:firstLine="851"/>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1.2 Анализ существующих решений</w:t>
      </w:r>
    </w:p>
    <w:p w14:paraId="09A67599">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На рынке представлено несколько типов программных решений, которые могут быть использованы для организации онлайн-бронирования лекарственных препаратов. Рассмотрим основные группы аналогов, их достоинства и недостатки</w:t>
      </w:r>
      <w:r>
        <w:rPr>
          <w:rFonts w:ascii="Times New Roman" w:hAnsi="Times New Roman" w:cs="Times New Roman"/>
          <w:color w:val="0F1115"/>
          <w:sz w:val="28"/>
          <w:szCs w:val="28"/>
        </w:rPr>
        <w:t>.</w:t>
      </w:r>
    </w:p>
    <w:p w14:paraId="51FA1851">
      <w:pPr>
        <w:keepNext w:val="0"/>
        <w:keepLines w:val="0"/>
        <w:pageBreakBefore w:val="0"/>
        <w:widowControl/>
        <w:shd w:val="clear" w:color="auto" w:fill="FFFFFF"/>
        <w:kinsoku/>
        <w:wordWrap/>
        <w:overflowPunct/>
        <w:topLinePunct w:val="0"/>
        <w:autoSpaceDE/>
        <w:autoSpaceDN/>
        <w:bidi w:val="0"/>
        <w:adjustRightInd/>
        <w:snapToGrid/>
        <w:spacing w:after="200" w:line="26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Первая группа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корпоративные аптечные информационные системы (АИС «Аптека», «ФармаСофт» и аналоги). Это комплексные решения, автоматизирующие весь спектр аптечной деятельности: от учёта поступления товаров до кассовых операций и формирования отчётности. Такие системы часто имеют модуль интернет-бронирования или интеграцию с сайтами аптек. На рисунке 1 представлен пример интерфейса типовой аптечной информационной системы</w:t>
      </w:r>
      <w:r>
        <w:rPr>
          <w:rFonts w:ascii="Times New Roman" w:hAnsi="Times New Roman" w:cs="Times New Roman"/>
          <w:color w:val="0F1115"/>
          <w:sz w:val="28"/>
          <w:szCs w:val="28"/>
        </w:rPr>
        <w:t>.</w:t>
      </w:r>
    </w:p>
    <w:p w14:paraId="0283BBF0">
      <w:pPr>
        <w:shd w:val="clear" w:color="auto" w:fill="FFFFFF"/>
        <w:spacing w:after="0"/>
        <w:jc w:val="center"/>
      </w:pPr>
      <w:r>
        <w:rPr>
          <w:bdr w:val="single" w:color="auto" w:sz="4" w:space="0"/>
        </w:rPr>
        <w:drawing>
          <wp:inline distT="0" distB="0" distL="114300" distR="114300">
            <wp:extent cx="5932805" cy="2893060"/>
            <wp:effectExtent l="0" t="0" r="10795" b="2540"/>
            <wp:docPr id="5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1"/>
                    <pic:cNvPicPr>
                      <a:picLocks noChangeAspect="1"/>
                    </pic:cNvPicPr>
                  </pic:nvPicPr>
                  <pic:blipFill>
                    <a:blip r:embed="rId10"/>
                    <a:stretch>
                      <a:fillRect/>
                    </a:stretch>
                  </pic:blipFill>
                  <pic:spPr>
                    <a:xfrm>
                      <a:off x="0" y="0"/>
                      <a:ext cx="5932805" cy="2893060"/>
                    </a:xfrm>
                    <a:prstGeom prst="rect">
                      <a:avLst/>
                    </a:prstGeom>
                    <a:noFill/>
                    <a:ln>
                      <a:noFill/>
                    </a:ln>
                  </pic:spPr>
                </pic:pic>
              </a:graphicData>
            </a:graphic>
          </wp:inline>
        </w:drawing>
      </w:r>
    </w:p>
    <w:p w14:paraId="12CD97DE">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center"/>
        <w:textAlignment w:val="auto"/>
      </w:pPr>
      <w:r>
        <w:rPr>
          <w:rFonts w:ascii="Times New Roman" w:hAnsi="Times New Roman" w:cs="Times New Roman"/>
          <w:sz w:val="28"/>
          <w:szCs w:val="28"/>
        </w:rPr>
        <w:t xml:space="preserve">Рисунок 1 </w:t>
      </w:r>
      <w:r>
        <w:rPr>
          <w:rFonts w:ascii="Times New Roman" w:hAnsi="Times New Roman" w:eastAsia="Times New Roman" w:cs="Times New Roman"/>
          <w:sz w:val="28"/>
          <w:szCs w:val="28"/>
        </w:rPr>
        <w:t xml:space="preserve">– Пример интерфейса </w:t>
      </w:r>
      <w:r>
        <w:rPr>
          <w:rFonts w:ascii="Times New Roman" w:hAnsi="Times New Roman" w:eastAsia="Segoe UI" w:cs="Times New Roman"/>
          <w:color w:val="0F1115"/>
          <w:sz w:val="28"/>
          <w:szCs w:val="28"/>
          <w:shd w:val="clear" w:color="auto" w:fill="FFFFFF"/>
        </w:rPr>
        <w:t>«ФармаСофт»</w:t>
      </w:r>
    </w:p>
    <w:p w14:paraId="7447E388">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Однако у корпоративных систем есть существенные недостатки для небольших и средних аптечных сетей. Высокая стоимость лицензий и внедрения может измеряться тысячами долларов. Системы требуют установки на серверы заказчика, настройки и регулярного сопровождения. Функционал часто избыточен для задачи простого бронирования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в них включены модули для работы с рецептами, страховыми компаниями, налоговой отчётностью, что только усложняет интерфейс для конечного пользователя. Кроме того, фронтальная часть (сайт для покупателей) в таких решениях часто выглядит устаревшей и не адаптирована под современные требования к пользовательскому опыту</w:t>
      </w:r>
    </w:p>
    <w:p w14:paraId="27A6FF5A">
      <w:pPr>
        <w:keepNext w:val="0"/>
        <w:keepLines w:val="0"/>
        <w:pageBreakBefore w:val="0"/>
        <w:widowControl/>
        <w:shd w:val="clear" w:color="auto" w:fill="FFFFFF"/>
        <w:kinsoku/>
        <w:wordWrap/>
        <w:overflowPunct/>
        <w:topLinePunct w:val="0"/>
        <w:autoSpaceDE/>
        <w:autoSpaceDN/>
        <w:bidi w:val="0"/>
        <w:adjustRightInd/>
        <w:snapToGrid/>
        <w:spacing w:after="200" w:line="26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Вторая группа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облачные сервисы для розничной торговли (ECOM, Shop-Script, RetailCRM с плагинами). Эти решения ориентированы на интернет-магазины и предоставляют готовые шаблоны каталогов, корзину, оформление заказов. Их можно адаптировать под аптечный ассортимент. Однако такие сервисы плохо подходят для аптечного бизнеса по нескольким причинам. В них отсутствует привязка товаров к конкретным точкам выдачи с отображением остатков по каждой аптеке. Нет возможности указать режим работы разных аптек и срок резервирования. Категории товаров не адаптированы под фармацевтическую номенклатуру (нет разделения на рецептурные и безрецептурные препараты, на формы выпуска). Типовой интерфейс облачного сервиса для интернет-магазина приведён на рисунке 2</w:t>
      </w:r>
      <w:r>
        <w:rPr>
          <w:rFonts w:ascii="Times New Roman" w:hAnsi="Times New Roman" w:cs="Times New Roman"/>
          <w:color w:val="0F1115"/>
          <w:sz w:val="28"/>
          <w:szCs w:val="28"/>
        </w:rPr>
        <w:t>.</w:t>
      </w:r>
    </w:p>
    <w:p w14:paraId="4C9EF410">
      <w:pPr>
        <w:shd w:val="clear" w:color="auto" w:fill="FFFFFF"/>
        <w:spacing w:after="0"/>
        <w:jc w:val="both"/>
        <w:rPr>
          <w:bdr w:val="single" w:color="auto" w:sz="4" w:space="0"/>
        </w:rPr>
      </w:pPr>
      <w:r>
        <w:rPr>
          <w:bdr w:val="single" w:color="auto" w:sz="4" w:space="0"/>
        </w:rPr>
        <w:drawing>
          <wp:inline distT="0" distB="0" distL="114300" distR="114300">
            <wp:extent cx="5938520" cy="2682240"/>
            <wp:effectExtent l="0" t="0" r="5080" b="0"/>
            <wp:docPr id="5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2"/>
                    <pic:cNvPicPr>
                      <a:picLocks noChangeAspect="1"/>
                    </pic:cNvPicPr>
                  </pic:nvPicPr>
                  <pic:blipFill>
                    <a:blip r:embed="rId11"/>
                    <a:stretch>
                      <a:fillRect/>
                    </a:stretch>
                  </pic:blipFill>
                  <pic:spPr>
                    <a:xfrm>
                      <a:off x="0" y="0"/>
                      <a:ext cx="5938520" cy="2682240"/>
                    </a:xfrm>
                    <a:prstGeom prst="rect">
                      <a:avLst/>
                    </a:prstGeom>
                    <a:noFill/>
                    <a:ln>
                      <a:noFill/>
                    </a:ln>
                  </pic:spPr>
                </pic:pic>
              </a:graphicData>
            </a:graphic>
          </wp:inline>
        </w:drawing>
      </w:r>
    </w:p>
    <w:p w14:paraId="0905F7E3">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center"/>
        <w:textAlignment w:val="auto"/>
        <w:rPr>
          <w:bdr w:val="single" w:color="auto" w:sz="4" w:space="0"/>
        </w:rPr>
      </w:pPr>
      <w:r>
        <w:rPr>
          <w:rFonts w:ascii="Times New Roman" w:hAnsi="Times New Roman" w:cs="Times New Roman"/>
          <w:sz w:val="28"/>
          <w:szCs w:val="28"/>
        </w:rPr>
        <w:t xml:space="preserve">Рисунок 2 пример интерфеса </w:t>
      </w:r>
      <w:r>
        <w:rPr>
          <w:rFonts w:ascii="Times New Roman" w:hAnsi="Times New Roman" w:eastAsia="Segoe UI" w:cs="Times New Roman"/>
          <w:color w:val="0F1115"/>
          <w:sz w:val="28"/>
          <w:szCs w:val="28"/>
          <w:shd w:val="clear" w:color="auto" w:fill="FFFFFF"/>
        </w:rPr>
        <w:t>«Shop-Script»</w:t>
      </w:r>
    </w:p>
    <w:p w14:paraId="45036C6C">
      <w:pPr>
        <w:keepNext w:val="0"/>
        <w:keepLines w:val="0"/>
        <w:pageBreakBefore w:val="0"/>
        <w:widowControl/>
        <w:shd w:val="clear" w:color="auto" w:fill="FFFFFF"/>
        <w:kinsoku/>
        <w:wordWrap/>
        <w:overflowPunct/>
        <w:topLinePunct w:val="0"/>
        <w:autoSpaceDE/>
        <w:autoSpaceDN/>
        <w:bidi w:val="0"/>
        <w:adjustRightInd/>
        <w:snapToGrid/>
        <w:spacing w:after="200" w:line="26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Третья группа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мобильные приложения аптечных сетей. Крупные сети (например, «ЗдравСити», «Аптека.ру») разрабатывают собственные мобильные приложения для бронирования. Достоинства таких решений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удобный интерфейс, push-уведомления, интеграция с программами лояльности. Однако недостатки также очевидны. Разработка качественного мобильного приложения под iOS и Android требует значительных финансовых вложений и команды разработчиков. Приложение нужно поддерживать, обновлять под новые версии операционных систем, проходить модерацию в магазинах приложений. Для региональной аптечной сети из 10–20 точек такие затраты часто неподъёмны. Пример интерфейса мобильного приложения аптеки представлен на рисунке 3.</w:t>
      </w:r>
      <w:r>
        <w:rPr>
          <w:rFonts w:ascii="Times New Roman" w:hAnsi="Times New Roman" w:cs="Times New Roman"/>
          <w:color w:val="0F1115"/>
          <w:sz w:val="28"/>
          <w:szCs w:val="28"/>
        </w:rPr>
        <w:t>.</w:t>
      </w:r>
    </w:p>
    <w:p w14:paraId="2F63447A">
      <w:pPr>
        <w:keepNext w:val="0"/>
        <w:keepLines w:val="0"/>
        <w:pageBreakBefore w:val="0"/>
        <w:widowControl/>
        <w:shd w:val="clear" w:color="auto" w:fill="FFFFFF"/>
        <w:kinsoku/>
        <w:wordWrap/>
        <w:overflowPunct/>
        <w:topLinePunct w:val="0"/>
        <w:autoSpaceDE/>
        <w:autoSpaceDN/>
        <w:bidi w:val="0"/>
        <w:adjustRightInd/>
        <w:snapToGrid/>
        <w:spacing w:after="0" w:line="260" w:lineRule="auto"/>
        <w:jc w:val="both"/>
        <w:textAlignment w:val="auto"/>
        <w:rPr>
          <w:bdr w:val="single" w:color="auto" w:sz="4" w:space="0"/>
        </w:rPr>
      </w:pPr>
      <w:r>
        <w:rPr>
          <w:bdr w:val="single" w:color="auto" w:sz="4" w:space="0"/>
        </w:rPr>
        <w:drawing>
          <wp:inline distT="0" distB="0" distL="114300" distR="114300">
            <wp:extent cx="5932805" cy="2874010"/>
            <wp:effectExtent l="0" t="0" r="10795" b="6350"/>
            <wp:docPr id="5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3"/>
                    <pic:cNvPicPr>
                      <a:picLocks noChangeAspect="1"/>
                    </pic:cNvPicPr>
                  </pic:nvPicPr>
                  <pic:blipFill>
                    <a:blip r:embed="rId12"/>
                    <a:stretch>
                      <a:fillRect/>
                    </a:stretch>
                  </pic:blipFill>
                  <pic:spPr>
                    <a:xfrm>
                      <a:off x="0" y="0"/>
                      <a:ext cx="5932805" cy="2874010"/>
                    </a:xfrm>
                    <a:prstGeom prst="rect">
                      <a:avLst/>
                    </a:prstGeom>
                    <a:noFill/>
                    <a:ln>
                      <a:noFill/>
                    </a:ln>
                  </pic:spPr>
                </pic:pic>
              </a:graphicData>
            </a:graphic>
          </wp:inline>
        </w:drawing>
      </w:r>
    </w:p>
    <w:p w14:paraId="0E46BC9D">
      <w:pPr>
        <w:keepNext w:val="0"/>
        <w:keepLines w:val="0"/>
        <w:pageBreakBefore w:val="0"/>
        <w:widowControl/>
        <w:shd w:val="clear" w:color="auto" w:fill="FFFFFF"/>
        <w:kinsoku/>
        <w:wordWrap/>
        <w:overflowPunct/>
        <w:topLinePunct w:val="0"/>
        <w:autoSpaceDE/>
        <w:autoSpaceDN/>
        <w:bidi w:val="0"/>
        <w:adjustRightInd/>
        <w:snapToGrid/>
        <w:spacing w:after="200" w:line="260" w:lineRule="auto"/>
        <w:jc w:val="center"/>
        <w:textAlignment w:val="auto"/>
        <w:rPr>
          <w:bdr w:val="single" w:color="auto" w:sz="4" w:space="0"/>
        </w:rPr>
      </w:pPr>
      <w:r>
        <w:rPr>
          <w:rFonts w:ascii="Times New Roman" w:hAnsi="Times New Roman" w:cs="Times New Roman"/>
          <w:sz w:val="28"/>
          <w:szCs w:val="28"/>
        </w:rPr>
        <w:t xml:space="preserve">Рисунок 3 </w:t>
      </w:r>
      <w:r>
        <w:rPr>
          <w:rFonts w:ascii="Times New Roman" w:hAnsi="Times New Roman" w:eastAsia="Times New Roman" w:cs="Times New Roman"/>
          <w:sz w:val="28"/>
          <w:szCs w:val="28"/>
        </w:rPr>
        <w:t xml:space="preserve">– </w:t>
      </w:r>
      <w:r>
        <w:rPr>
          <w:rFonts w:ascii="Times New Roman" w:hAnsi="Times New Roman" w:cs="Times New Roman"/>
          <w:sz w:val="28"/>
          <w:szCs w:val="28"/>
        </w:rPr>
        <w:t xml:space="preserve">пример интерфейса </w:t>
      </w:r>
      <w:r>
        <w:rPr>
          <w:rFonts w:ascii="Times New Roman" w:hAnsi="Times New Roman" w:eastAsia="Segoe UI" w:cs="Times New Roman"/>
          <w:color w:val="0F1115"/>
          <w:sz w:val="28"/>
          <w:szCs w:val="28"/>
          <w:shd w:val="clear" w:color="auto" w:fill="FFFFFF"/>
        </w:rPr>
        <w:t>«Shop-Script»</w:t>
      </w:r>
    </w:p>
    <w:p w14:paraId="4ABE80AB">
      <w:pPr>
        <w:shd w:val="clear" w:color="auto" w:fill="FFFFFF"/>
        <w:spacing w:after="0" w:line="260" w:lineRule="auto"/>
        <w:ind w:firstLine="850"/>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Четвёртая группа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самодельные решения на основе конструкторов сайтов (Tilda, Wix, WordPress с плагинами WooCommerce). Многие небольшие аптеки начинают именно с них — создают сайт-визитку, добавляют каталог, подключают плагин бронирования. Преимущества — низкий порог входа, минимальная стоимость, возможность сделать сайт своими силами. Но недостатки существенны. Конструкторы не предоставляют гибких возможностей для кастомизации логики бронирования. Сложно реализовать привязку товара к конкретной аптеке с отображением остатков в реальном времени. Отсутствует нормальная система учёта заказов для администратора. При росте количества товаров и заказов сайт на конструкторе перестаёт справляться, страницы загружаются медленно, а данные могут теряться</w:t>
      </w:r>
      <w:r>
        <w:rPr>
          <w:rFonts w:ascii="Times New Roman" w:hAnsi="Times New Roman" w:cs="Times New Roman"/>
          <w:color w:val="0F1115"/>
          <w:sz w:val="28"/>
          <w:szCs w:val="28"/>
        </w:rPr>
        <w:t>.</w:t>
      </w:r>
    </w:p>
    <w:p w14:paraId="095AEB5A">
      <w:pPr>
        <w:shd w:val="clear" w:color="auto" w:fill="FFFFFF"/>
        <w:spacing w:after="0" w:line="260" w:lineRule="auto"/>
        <w:ind w:firstLine="850"/>
        <w:jc w:val="both"/>
        <w:rPr>
          <w:rFonts w:ascii="Times New Roman" w:hAnsi="Times New Roman"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 xml:space="preserve">Пятая группа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специализированные SaaS-платформы для аптечного бронирования (Pharmacy Online, MedsOnline и зарубежные аналоги). Это относительно новый сегмент рынка. Такие платформы предлагают готовое решение «под ключ» с ежемесячной оплатой. Они уже содержат каталог лекарственных средств (интеграция с государственными реестрами), инструменты для управления остатками и заказами. Однако в Республике Беларусь такие сервисы практически не представлены. Зарубежные платформы не интегрированы с местными поставщиками данных о лекарствах (например, с РУП «Центр экспертиз и испытаний в здравоохранении»), не учитывают особенности белорусского законодательства о рецептурных препаратах и не поддерживают белорусские платёжные системы</w:t>
      </w:r>
      <w:r>
        <w:rPr>
          <w:rFonts w:ascii="Times New Roman" w:hAnsi="Times New Roman" w:cs="Times New Roman"/>
          <w:color w:val="0F1115"/>
          <w:sz w:val="28"/>
          <w:szCs w:val="28"/>
        </w:rPr>
        <w:t>.</w:t>
      </w:r>
    </w:p>
    <w:p w14:paraId="00039D43">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Анализ существующих решений позволяет сделать следующие выводы. Корпоративные аптечные информационные системы эффективны, но дороги и избыточны. Облачные сервисы интернет-магазинов не учитывают специфику аптечного ассортимента и бронирования с привязкой к точкам выдачи. Мобильные приложения требуют значительных инвестиций в разработку и поддержку. Конструкторы сайтов не обеспечивают нужной гибкости и масштабируемости. Специализированные SaaS-платформы отсутствуют на белорусском рынке</w:t>
      </w:r>
      <w:r>
        <w:rPr>
          <w:rFonts w:ascii="Times New Roman" w:hAnsi="Times New Roman" w:cs="Times New Roman"/>
          <w:color w:val="0F1115"/>
          <w:sz w:val="28"/>
          <w:szCs w:val="28"/>
        </w:rPr>
        <w:t>.</w:t>
      </w:r>
    </w:p>
    <w:p w14:paraId="25B4C458">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Таким образом, остаётся ниша для доступного, функционального и адаптированного под местные условия веб-приложения, которое сочетает удобный каталог, систему бронирования с привязкой к аптекам, личный кабинет покупателя и административную панель для управления товарами и заказами. Именно такое решение предлагается в рамках дипломного проекта. Оно ориентировано на региональные аптечные сети, которые хотят предоставить своим клиентам современный онлайн-сервис без значительных инвестиций в дорогостоящие корпоративные системы или мобильную разработку</w:t>
      </w:r>
      <w:r>
        <w:rPr>
          <w:rFonts w:ascii="Times New Roman" w:hAnsi="Times New Roman" w:cs="Times New Roman"/>
          <w:color w:val="0F1115"/>
          <w:sz w:val="28"/>
          <w:szCs w:val="28"/>
        </w:rPr>
        <w:t>.</w:t>
      </w:r>
    </w:p>
    <w:p w14:paraId="22DD35DE">
      <w:pPr>
        <w:jc w:val="both"/>
        <w:rPr>
          <w:rFonts w:ascii="Times New Roman" w:hAnsi="Times New Roman" w:cs="Times New Roman"/>
          <w:color w:val="0F1115"/>
          <w:sz w:val="28"/>
          <w:szCs w:val="28"/>
        </w:rPr>
      </w:pPr>
      <w:r>
        <w:rPr>
          <w:rFonts w:ascii="Times New Roman" w:hAnsi="Times New Roman" w:cs="Times New Roman"/>
          <w:color w:val="0F1115"/>
          <w:sz w:val="28"/>
          <w:szCs w:val="28"/>
        </w:rPr>
        <w:br w:type="page"/>
      </w:r>
    </w:p>
    <w:p w14:paraId="1B685B68">
      <w:pPr>
        <w:ind w:firstLine="851"/>
        <w:jc w:val="center"/>
        <w:rPr>
          <w:rFonts w:ascii="Times New Roman" w:hAnsi="Times New Roman" w:cs="Times New Roman"/>
          <w:color w:val="0F1115"/>
          <w:sz w:val="32"/>
          <w:szCs w:val="32"/>
        </w:rPr>
      </w:pPr>
      <w:r>
        <w:rPr>
          <w:rFonts w:ascii="Times New Roman" w:hAnsi="Times New Roman" w:cs="Times New Roman"/>
          <w:color w:val="0F1115"/>
          <w:sz w:val="32"/>
          <w:szCs w:val="32"/>
        </w:rPr>
        <w:t>2 РАЗРАБОТКА ПРОГРАММНОГО СРЕДСТВА</w:t>
      </w:r>
    </w:p>
    <w:p w14:paraId="0D876722">
      <w:pPr>
        <w:ind w:firstLine="851"/>
        <w:rPr>
          <w:rFonts w:ascii="Times New Roman" w:hAnsi="Times New Roman" w:cs="Times New Roman"/>
          <w:color w:val="0F1115"/>
          <w:sz w:val="28"/>
          <w:szCs w:val="28"/>
        </w:rPr>
      </w:pPr>
      <w:r>
        <w:rPr>
          <w:rFonts w:ascii="Times New Roman" w:hAnsi="Times New Roman" w:cs="Times New Roman"/>
          <w:color w:val="0F1115"/>
          <w:sz w:val="28"/>
          <w:szCs w:val="28"/>
        </w:rPr>
        <w:t>2.1 Логическая структура программного средства</w:t>
      </w:r>
    </w:p>
    <w:p w14:paraId="1E8C43FB">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Логическая структура программного средства определяет, как организована информация в системе, какие модули выделяются и как они взаимодействуют между собой. Для наглядного представления логической структуры используются диаграммы Unified Modeling Language (UML). В рамках дипломного проекта построены следующие диаграммы: диаграмма вариантов использования (прецедентов), диаграмма деятельности, диаграмма последовательности и диаграмма «сущность-связь» (ER-диаграмма)</w:t>
      </w:r>
      <w:r>
        <w:rPr>
          <w:rFonts w:ascii="Times New Roman" w:hAnsi="Times New Roman" w:cs="Times New Roman"/>
          <w:color w:val="0F1115"/>
          <w:sz w:val="28"/>
          <w:szCs w:val="28"/>
        </w:rPr>
        <w:t>.</w:t>
      </w:r>
    </w:p>
    <w:p w14:paraId="0618ADFF">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Диаграмма вариантов использования показывает, какие функции система предоставляет различным категориям пользователей. В разрабатываемом приложении выделяются два действующих лица: администратор и зарегистрированный пользователь (покупатель). Незарегистрированный посетитель также имеет ограниченный доступ, но формально не выделен как отдельное действующее лицо. Администратор обладает полными правами. Он управляет товарным каталогом: добавляет, редактирует и удаляет товары, изменяет цены, описания, категории и типы (рецептурный, без рецепта, акция, дженерик). Администратор также просматривает все заказы, фильтрует их по статусу и дате, изменяет статусы заказов (</w:t>
      </w:r>
      <w:r>
        <w:rPr>
          <w:rFonts w:ascii="Times New Roman" w:hAnsi="Times New Roman" w:eastAsia="Segoe UI" w:cs="Times New Roman"/>
          <w:color w:val="0F1115"/>
          <w:sz w:val="28"/>
          <w:szCs w:val="28"/>
        </w:rPr>
        <w:t>от статуса «новый» последовательно через «подтверждён», «готов», «выдан» до статусов «отменён» или «истёк»</w:t>
      </w:r>
      <w:r>
        <w:rPr>
          <w:rFonts w:ascii="Times New Roman" w:hAnsi="Times New Roman" w:eastAsia="Segoe UI" w:cs="Times New Roman"/>
          <w:color w:val="0F1115"/>
          <w:sz w:val="28"/>
          <w:szCs w:val="28"/>
          <w:shd w:val="clear" w:color="auto" w:fill="FFFFFF"/>
        </w:rPr>
        <w:t>). Кроме того, администратор управляет пользователями системы: просматривает список зарегистрированных пользователей, их роли и даты последнего входа. Зарегистрированный пользователь имеет следующие возможности: просматривать каталог товаров с поиском и фильтрацией по категориям, добавлять товары в корзину, изменять количество товаров в корзине или удалять их, оформлять бронирование с указанием имени, телефона и выбранной аптеки, просматривать историю своих заказов, редактировать данные профиля (имя, телефон). Все пользователи также могут пройти процедуру регистрации или авторизации. Диаграмма вариантов использования представлена в приложении А</w:t>
      </w:r>
      <w:r>
        <w:rPr>
          <w:rFonts w:ascii="Times New Roman" w:hAnsi="Times New Roman" w:cs="Times New Roman"/>
          <w:color w:val="0F1115"/>
          <w:sz w:val="28"/>
          <w:szCs w:val="28"/>
        </w:rPr>
        <w:t>.</w:t>
      </w:r>
    </w:p>
    <w:p w14:paraId="7BD7B523">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Диаграмма деятельности описывает последовательность действий при выполнении ключевых сценариев. Первый сценарий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оформление бронирования. Пользователь авторизуется в системе (или переходит к оформлению, если уже авторизован). Система проверяет наличие товаров в корзине. Если корзина пуста, система выводит сообщение об ошибке и предлагает перейти в каталог. Если корзина не пуста, пользователь заполняет форму с именем, телефоном и выбирает аптеку из предложенного списка. Система проверяет заполнение обязательных полей. Если поля заполнены некорректно, система выводит сообщения об ошибках и предлагает исправить. Если данные корректны, система отправляет запрос на сервер. Серверный скрипт выполняет хранимую процедуру sp_checkout, которая создаёт запись в таблице user_orders, переносит товары из корзины в user_order_items, очищает корзину и генерирует уникальный номер заказа. После успешного оформления система отображает пользователю модальное окно с номером заказа и информацией о том, что заказ зарезервирован на 3 часа. Пользователь закрывает окно и возвращается на главную страницу</w:t>
      </w:r>
      <w:r>
        <w:rPr>
          <w:rFonts w:ascii="Times New Roman" w:hAnsi="Times New Roman" w:cs="Times New Roman"/>
          <w:color w:val="0F1115"/>
          <w:sz w:val="28"/>
          <w:szCs w:val="28"/>
        </w:rPr>
        <w:t>.</w:t>
      </w:r>
    </w:p>
    <w:p w14:paraId="1D4CE954">
      <w:pPr>
        <w:spacing w:after="0" w:line="260" w:lineRule="auto"/>
        <w:ind w:firstLine="850"/>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Второй сценарий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добавление товара администратором. Администратор переходит в раздел «Товары» и нажимает кнопку «+ Добавить товар». Система открывает модальное окно с формой добавления. Администратор заполняет поля: название, slug (уникальный идентификатор для URL), МНН (действующее вещество), дозировку, лекарственную форму, иконку-эмодзи, категорию, тип (otc/rx/sale/generic), цену, старую цену (опционально), описание, способ применения, противопоказания. Администратор может также указать количество на складе и выбрать аптеку для этого остатка. При вводе названия система автоматически генерирует slug на основе транслитерации русских букв в латинские. После заполнения формы администратор нажимает кнопку «Сохранить». Система валидирует обязательные поля (название, slug, цена). Если валидация пройдена, система отправляет AJAX-запрос к серверу. Сервер проверяет уникальность slug, вставляет запись в таблицу products, вставляет цену в таблицу product_prices и, при наличии количества, вставляет запись в таблицу pharmacy_stocks. При успешном сохранении система обновляет таблицу товаров на странице и выводит уведомление об успехе. Если slug уже существует, система выводит сообщение об ошибке</w:t>
      </w:r>
      <w:r>
        <w:rPr>
          <w:rFonts w:ascii="Times New Roman" w:hAnsi="Times New Roman" w:cs="Times New Roman"/>
          <w:color w:val="0F1115"/>
          <w:sz w:val="28"/>
          <w:szCs w:val="28"/>
        </w:rPr>
        <w:t>.</w:t>
      </w:r>
    </w:p>
    <w:p w14:paraId="2AA00313">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 xml:space="preserve">Третий сценарий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просмотр и фильтрация заказов администратором. Администратор переходит в раздел «Заказы». Система загружает список всех заказов из базы данных, объединяя данные из таблиц user_orders, users, pharmacies, user_order_items и products. Заказы отображаются в виде таблицы с колонками: номер заказа, покупатель, товары, аптека, сумма, статус, дата. Для каждого заказа в ячейке статуса отображается выпадающий список, позволяющий изменить статус. Администратор может изменить статус заказа, выбрав новое значение из списка. Система отправляет AJAX-запрос на сервер, который обновляет поле status в таблице user_orders. После успешного обновления система выводит уведомление и обновляет отображение статуса. Диаграмма деятельности представлена в приложении Б</w:t>
      </w:r>
    </w:p>
    <w:p w14:paraId="57A2B549">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Диаграмма последовательности показывает взаимодействие объектов во времени на примере сценария оформления бронирования. Пользователь инициирует оформление заказа, нажав кнопку «Оформить бронь» в модальном окне корзины. Браузер формирует JavaScript-объект с данными заказа: имя пользователя, телефон, выбранная аптека. Браузер отправляет AJAX-запрос методом POST на серверный скрипт api.php с параметром action=checkout. Серверный скрипт получает токен авторизации из данных запроса и вызывает функцию getUserByToken() для проверки подлинности пользователя. Если пользователь не авторизован, сервер возвращает ошибку 401. Если пользователь авторизован, сервер получает идентификатор пользователя и вызывает хранимую процедуру sp_checkout. Хранимая процедура выполняет транзакцию: подсчитывает общую сумму товаров в корзине, создаёт запись в таблице user_orders с уникальным номером, переносит каждую позицию из корзины в таблицу user_order_items, очищает корзину. После успешного выполнения процедуры сервер получает сгенерированный номер заказа и возвращает клиенту JSON-ответ с success=true и order_number. Браузер получает ответ, закрывает модальное окно корзины, очищает локальную корзину в localStorage и открывает модальное окно успешного оформления, в котором отображает номер заказа. Пользователь закрывает окно. Диаграмма последовательности представлена в приложении В</w:t>
      </w:r>
      <w:r>
        <w:rPr>
          <w:rFonts w:ascii="Times New Roman" w:hAnsi="Times New Roman" w:cs="Times New Roman"/>
          <w:color w:val="0F1115"/>
          <w:sz w:val="28"/>
          <w:szCs w:val="28"/>
        </w:rPr>
        <w:t>.</w:t>
      </w:r>
    </w:p>
    <w:p w14:paraId="18119301">
      <w:pPr>
        <w:spacing w:after="0" w:line="260" w:lineRule="auto"/>
        <w:ind w:firstLine="850"/>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Диаграмма «сущность-связь» (ER-диаграмма) моделирует структуру базы данных. Основными сущностями являются: users (пользователи системы), user_sessions (сессии авторизации), products (товары), categories (категории товаров), product_prices (цены товаров), pharmacies (аптеки), pharmacy_stocks (остатки по аптекам), user_cart (корзина пользователя), user_orders (заказы пользователя), user_order_items (позиции заказов). Связи между сущностями организованы следующим образом</w:t>
      </w:r>
      <w:r>
        <w:rPr>
          <w:rFonts w:ascii="Times New Roman" w:hAnsi="Times New Roman" w:cs="Times New Roman"/>
          <w:color w:val="0F1115"/>
          <w:sz w:val="28"/>
          <w:szCs w:val="28"/>
        </w:rPr>
        <w:t>.</w:t>
      </w:r>
    </w:p>
    <w:p w14:paraId="75414CE6">
      <w:pPr>
        <w:spacing w:after="0" w:line="260" w:lineRule="auto"/>
        <w:ind w:firstLine="850"/>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Один пользователь может иметь много сессий (связь «один ко многим»), одна сессия принадлежит одному пользователю. Один пользователь может иметь много записей в корзине (связь «один ко многим»), одна запись корзины принадлежит одному пользователю. Один пользователь может иметь много заказов (связь «один ко многим»), один заказ принадлежит одному пользователю. Один заказ может содержать много позиций (связь «один ко многим»), одна позиция принадлежит одному заказу</w:t>
      </w:r>
      <w:r>
        <w:rPr>
          <w:rFonts w:ascii="Times New Roman" w:hAnsi="Times New Roman" w:cs="Times New Roman"/>
          <w:color w:val="0F1115"/>
          <w:sz w:val="28"/>
          <w:szCs w:val="28"/>
        </w:rPr>
        <w:t>.</w:t>
      </w:r>
    </w:p>
    <w:p w14:paraId="653014F4">
      <w:pPr>
        <w:spacing w:after="0" w:line="260" w:lineRule="auto"/>
        <w:ind w:firstLine="850"/>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Один товар может иметь много цен</w:t>
      </w:r>
      <w:r>
        <w:rPr>
          <w:rFonts w:hint="default" w:ascii="Times New Roman" w:hAnsi="Times New Roman" w:eastAsia="Segoe UI" w:cs="Times New Roman"/>
          <w:color w:val="0F1115"/>
          <w:sz w:val="28"/>
          <w:szCs w:val="28"/>
          <w:shd w:val="clear" w:color="auto" w:fill="FFFFFF"/>
          <w:lang w:val="ru-RU"/>
        </w:rPr>
        <w:t xml:space="preserve">, </w:t>
      </w:r>
      <w:r>
        <w:rPr>
          <w:rFonts w:ascii="Times New Roman" w:hAnsi="Times New Roman" w:eastAsia="Segoe UI" w:cs="Times New Roman"/>
          <w:color w:val="0F1115"/>
          <w:sz w:val="28"/>
          <w:szCs w:val="28"/>
          <w:shd w:val="clear" w:color="auto" w:fill="FFFFFF"/>
          <w:lang w:val="ru-RU"/>
        </w:rPr>
        <w:t>одна</w:t>
      </w:r>
      <w:r>
        <w:rPr>
          <w:rFonts w:hint="default" w:ascii="Times New Roman" w:hAnsi="Times New Roman" w:eastAsia="Segoe UI" w:cs="Times New Roman"/>
          <w:color w:val="0F1115"/>
          <w:sz w:val="28"/>
          <w:szCs w:val="28"/>
          <w:shd w:val="clear" w:color="auto" w:fill="FFFFFF"/>
          <w:lang w:val="ru-RU"/>
        </w:rPr>
        <w:t xml:space="preserve"> из которых является актуальной, а остальные </w:t>
      </w:r>
      <w:r>
        <w:rPr>
          <w:rFonts w:ascii="Times New Roman" w:hAnsi="Times New Roman" w:eastAsia="Times New Roman" w:cs="Times New Roman"/>
          <w:sz w:val="28"/>
          <w:szCs w:val="28"/>
        </w:rPr>
        <w:t>–</w:t>
      </w:r>
      <w:r>
        <w:rPr>
          <w:rFonts w:hint="default" w:ascii="Times New Roman" w:hAnsi="Times New Roman" w:eastAsia="Segoe UI" w:cs="Times New Roman"/>
          <w:color w:val="0F1115"/>
          <w:sz w:val="28"/>
          <w:szCs w:val="28"/>
          <w:shd w:val="clear" w:color="auto" w:fill="FFFFFF"/>
          <w:lang w:val="ru-RU"/>
        </w:rPr>
        <w:t xml:space="preserve"> историческими</w:t>
      </w:r>
      <w:r>
        <w:rPr>
          <w:rFonts w:ascii="Times New Roman" w:hAnsi="Times New Roman" w:eastAsia="Segoe UI" w:cs="Times New Roman"/>
          <w:color w:val="0F1115"/>
          <w:sz w:val="28"/>
          <w:szCs w:val="28"/>
          <w:shd w:val="clear" w:color="auto" w:fill="FFFFFF"/>
        </w:rPr>
        <w:t>, одна цена принадлежит одному товару (связь «один к одному»). Один товар может иметь много остатков в разных аптеках (связь «один ко многим»), один остаток принадлежит одному товару и одной аптеке. Одна аптека может иметь много остатков разных товаров (связь «один ко многим»).</w:t>
      </w:r>
    </w:p>
    <w:p w14:paraId="00A0C929">
      <w:pPr>
        <w:spacing w:after="0" w:line="260" w:lineRule="auto"/>
        <w:ind w:firstLine="850"/>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Один товар может принадлежать одной категории (связь «многие к одному»), в одной категории может быть много товаров. Один товар может входить в корзину многих пользователей и во многие заказы (связи «многие ко многим», реализованные через промежуточные таблицы user_cart и user_order_items).</w:t>
      </w:r>
    </w:p>
    <w:p w14:paraId="3351C851">
      <w:pPr>
        <w:spacing w:after="0" w:line="260" w:lineRule="auto"/>
        <w:ind w:firstLine="850"/>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ER-диаграмма представлена в приложении Г, [4].</w:t>
      </w:r>
    </w:p>
    <w:p w14:paraId="637E9B86">
      <w:pPr>
        <w:ind w:firstLine="851"/>
        <w:jc w:val="both"/>
        <w:rPr>
          <w:rFonts w:ascii="Segoe UI" w:hAnsi="Segoe UI" w:eastAsia="Segoe UI" w:cs="Segoe UI"/>
          <w:color w:val="0F1115"/>
          <w:sz w:val="19"/>
          <w:szCs w:val="19"/>
          <w:shd w:val="clear" w:color="auto" w:fill="FFFFFF"/>
        </w:rPr>
      </w:pPr>
      <w:r>
        <w:rPr>
          <w:rFonts w:ascii="Times New Roman" w:hAnsi="Times New Roman" w:eastAsia="Segoe UI" w:cs="Times New Roman"/>
          <w:color w:val="0F1115"/>
          <w:sz w:val="28"/>
          <w:szCs w:val="28"/>
          <w:shd w:val="clear" w:color="auto" w:fill="FFFFFF"/>
        </w:rPr>
        <w:t>Логическая структура программного средства спроектирована таким образом, чтобы обеспечить гибкость, масштабируемость и удобство сопровождения. Выделение отдельных модулей позволяет независимо развивать каждый компонент. Использование стандартных нотаций UML облегчает понимание системы для других разработчиков</w:t>
      </w:r>
      <w:r>
        <w:rPr>
          <w:rFonts w:ascii="Segoe UI" w:hAnsi="Segoe UI" w:eastAsia="Segoe UI" w:cs="Segoe UI"/>
          <w:color w:val="0F1115"/>
          <w:sz w:val="19"/>
          <w:szCs w:val="19"/>
          <w:shd w:val="clear" w:color="auto" w:fill="FFFFFF"/>
        </w:rPr>
        <w:t>.</w:t>
      </w:r>
    </w:p>
    <w:p w14:paraId="0B214FB1">
      <w:pPr>
        <w:ind w:firstLine="851"/>
        <w:rPr>
          <w:rFonts w:ascii="Times New Roman" w:hAnsi="Times New Roman" w:cs="Times New Roman"/>
          <w:color w:val="0F1115"/>
          <w:sz w:val="28"/>
          <w:szCs w:val="28"/>
        </w:rPr>
      </w:pPr>
      <w:r>
        <w:rPr>
          <w:rFonts w:ascii="Times New Roman" w:hAnsi="Times New Roman" w:cs="Times New Roman"/>
          <w:color w:val="0F1115"/>
          <w:sz w:val="28"/>
          <w:szCs w:val="28"/>
        </w:rPr>
        <w:t>2.2 Физическая структура программного средства</w:t>
      </w:r>
    </w:p>
    <w:p w14:paraId="17FAF998">
      <w:pPr>
        <w:spacing w:after="0" w:line="240" w:lineRule="auto"/>
        <w:ind w:firstLine="850"/>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 xml:space="preserve">Физическая структура программного средства описывает размещение компонентов системы в файловой системе сервера и на компьютере пользователя. Разрабатываемое приложение представляет собой веб-ориентированную систему с клиент-серверной архитектурой. Все файлы проекта организованы в иерархическую структуру каталогов. </w:t>
      </w:r>
    </w:p>
    <w:p w14:paraId="1245E9DA">
      <w:pPr>
        <w:keepNext w:val="0"/>
        <w:keepLines w:val="0"/>
        <w:pageBreakBefore w:val="0"/>
        <w:widowControl/>
        <w:kinsoku/>
        <w:wordWrap/>
        <w:overflowPunct/>
        <w:topLinePunct w:val="0"/>
        <w:autoSpaceDE/>
        <w:autoSpaceDN/>
        <w:bidi w:val="0"/>
        <w:adjustRightInd/>
        <w:snapToGrid/>
        <w:spacing w:after="200" w:line="260" w:lineRule="auto"/>
        <w:ind w:firstLine="850"/>
        <w:jc w:val="both"/>
        <w:textAlignment w:val="auto"/>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Физическая структура файлов проекта представлена на рисунке 4.</w:t>
      </w:r>
    </w:p>
    <w:p w14:paraId="1F291B6D">
      <w:pPr>
        <w:spacing w:after="0"/>
        <w:jc w:val="center"/>
        <w:rPr>
          <w:bdr w:val="single" w:color="auto" w:sz="4" w:space="0"/>
        </w:rPr>
      </w:pPr>
      <w:r>
        <w:rPr>
          <w:bdr w:val="single" w:color="auto" w:sz="4" w:space="0"/>
        </w:rPr>
        <w:drawing>
          <wp:inline distT="0" distB="0" distL="114300" distR="114300">
            <wp:extent cx="5219065" cy="2432050"/>
            <wp:effectExtent l="0" t="0" r="8255" b="6350"/>
            <wp:docPr id="6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2"/>
                    <pic:cNvPicPr>
                      <a:picLocks noChangeAspect="1"/>
                    </pic:cNvPicPr>
                  </pic:nvPicPr>
                  <pic:blipFill>
                    <a:blip r:embed="rId13"/>
                    <a:stretch>
                      <a:fillRect/>
                    </a:stretch>
                  </pic:blipFill>
                  <pic:spPr>
                    <a:xfrm>
                      <a:off x="0" y="0"/>
                      <a:ext cx="5219065" cy="2432050"/>
                    </a:xfrm>
                    <a:prstGeom prst="rect">
                      <a:avLst/>
                    </a:prstGeom>
                    <a:noFill/>
                    <a:ln>
                      <a:noFill/>
                    </a:ln>
                  </pic:spPr>
                </pic:pic>
              </a:graphicData>
            </a:graphic>
          </wp:inline>
        </w:drawing>
      </w:r>
    </w:p>
    <w:p w14:paraId="070DE62A">
      <w:pPr>
        <w:spacing w:after="0" w:line="360" w:lineRule="auto"/>
        <w:jc w:val="center"/>
        <w:rPr>
          <w:rFonts w:ascii="Times New Roman" w:hAnsi="Times New Roman" w:cs="Times New Roman"/>
          <w:bdr w:val="single" w:color="auto" w:sz="4" w:space="0"/>
        </w:rPr>
      </w:pPr>
      <w:r>
        <w:rPr>
          <w:rFonts w:ascii="Times New Roman" w:hAnsi="Times New Roman" w:cs="Times New Roman"/>
          <w:sz w:val="28"/>
          <w:szCs w:val="28"/>
        </w:rPr>
        <w:t xml:space="preserve">Рисунок 4 </w:t>
      </w:r>
      <w:r>
        <w:rPr>
          <w:rFonts w:ascii="Times New Roman" w:hAnsi="Times New Roman" w:eastAsia="Times New Roman" w:cs="Times New Roman"/>
          <w:sz w:val="28"/>
          <w:szCs w:val="28"/>
        </w:rPr>
        <w:t>– файловая структура проекта</w:t>
      </w:r>
    </w:p>
    <w:p w14:paraId="3B438A43">
      <w:pPr>
        <w:spacing w:after="0" w:line="260" w:lineRule="auto"/>
        <w:ind w:firstLine="850"/>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Корневой каталог проекта содержит следующие файлы и подкаталоги</w:t>
      </w:r>
      <w:r>
        <w:rPr>
          <w:rFonts w:ascii="Times New Roman" w:hAnsi="Times New Roman" w:cs="Times New Roman"/>
          <w:color w:val="0F1115"/>
          <w:sz w:val="28"/>
          <w:szCs w:val="28"/>
        </w:rPr>
        <w:t>.</w:t>
      </w:r>
    </w:p>
    <w:p w14:paraId="0010A000">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Основные HTML-файлы:</w:t>
      </w:r>
    </w:p>
    <w:p w14:paraId="0010A001">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index.html главная страница каталога с отображением товаров, фильтрацией по категориям и поиском;</w:t>
      </w:r>
    </w:p>
    <w:p w14:paraId="0010A002">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login.html страница авторизации и регистрации пользователей с переключением между формами;</w:t>
      </w:r>
    </w:p>
    <w:p w14:paraId="0010A003">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profile.html личный кабинет пользователя с отображением корзины, истории заказов и данных профиля;</w:t>
      </w:r>
    </w:p>
    <w:p w14:paraId="0010A004">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admin.html панель администратора для управления товарами, заказами и пользователями системы;</w:t>
      </w:r>
    </w:p>
    <w:p w14:paraId="0010A005">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cart.js общий JavaScript-файл, содержащий функции для работы с корзиной, авторизацией, синхронизацией с сервером и оформлением заказов;</w:t>
      </w:r>
    </w:p>
    <w:p w14:paraId="0010B000">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Файлы страниц товаров (сгенерированные динамически или созданные вручную):</w:t>
      </w:r>
    </w:p>
    <w:p w14:paraId="0010B001">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product-nurofen.html страница товара «Нурофен»;</w:t>
      </w:r>
    </w:p>
    <w:p w14:paraId="0010B002">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product-amoxicilin.html страница товара «Амоксициллин»;</w:t>
      </w:r>
    </w:p>
    <w:p w14:paraId="0010B003">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product-loratadin.html страница товара «Лоратадин»;</w:t>
      </w:r>
    </w:p>
    <w:p w14:paraId="0010B004">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product-vitamind.html страница товара «Витамин D3»;</w:t>
      </w:r>
    </w:p>
    <w:p w14:paraId="0010B005">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product-omeprazol.html страница товара «Омепразол»;</w:t>
      </w:r>
    </w:p>
    <w:p w14:paraId="0010B006">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product-anaferon.html страница товара «Анаферон»;</w:t>
      </w:r>
    </w:p>
    <w:p w14:paraId="0010B007">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product-vitaminc.html страница товара «Витамин C»;</w:t>
      </w:r>
    </w:p>
    <w:p w14:paraId="0010B008">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product-hlorgesidine.html страница товара «Хлоргексидин».</w:t>
      </w:r>
    </w:p>
    <w:p w14:paraId="0010B100">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Каждая страница товара содержит подробную информацию: описание, способ применения, противопоказания, наличие по аптекам с указанием цены и остатка, список аналогов, форму бронирования.</w:t>
      </w:r>
    </w:p>
    <w:p w14:paraId="0010C000">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Серверные файлы:</w:t>
      </w:r>
    </w:p>
    <w:p w14:paraId="0010C001">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api.php единая точка входа для всех AJAX-запросов; обрабатывает действия регистрации, входа, выхода, получения и синхронизации корзины, оформления заказа, получения истории заказов, а также административные действия (получение списка товаров, добавление, редактирование и удаление товаров, получение заказов, смена статуса, получение пользователей, статистика);</w:t>
      </w:r>
    </w:p>
    <w:p w14:paraId="0010C002">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db.php файл подключения к базе данных с функциями получения товаров для главной страницы;</w:t>
      </w:r>
    </w:p>
    <w:p w14:paraId="0010C003">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index.php альтернативная главная страница, загружающая товары динамически из базы данных (используется для отображения новых товаров, добавленных через админ-панель);</w:t>
      </w:r>
    </w:p>
    <w:p w14:paraId="0010C004">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product.php динамическая страница товара, загружающая данные по slug из базы данных (обеспечивает отображение любых товаров, включая добавленные администратором);</w:t>
      </w:r>
    </w:p>
    <w:p w14:paraId="0010D000">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Файлы базы данных:</w:t>
      </w:r>
    </w:p>
    <w:p w14:paraId="0010D001">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apteka_db.sql полный скрипт создания базы данных со всеми таблицами, представлениями, триггерами, хранимыми процедурами и тестовыми данными;</w:t>
      </w:r>
    </w:p>
    <w:p w14:paraId="0010D002">
      <w:pPr>
        <w:spacing w:after="0" w:line="260" w:lineRule="auto"/>
        <w:ind w:firstLine="850"/>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w:t>
      </w:r>
      <w:r>
        <w:rPr>
          <w:rFonts w:hint="default" w:ascii="Times New Roman" w:hAnsi="Times New Roman" w:eastAsia="Segoe UI" w:cs="Times New Roman"/>
          <w:color w:val="0F1115"/>
          <w:sz w:val="28"/>
          <w:szCs w:val="28"/>
          <w:lang w:val="ru-RU"/>
        </w:rPr>
        <w:t xml:space="preserve"> </w:t>
      </w:r>
      <w:r>
        <w:rPr>
          <w:rFonts w:ascii="Times New Roman" w:hAnsi="Times New Roman" w:eastAsia="Segoe UI" w:cs="Times New Roman"/>
          <w:color w:val="0F1115"/>
          <w:sz w:val="28"/>
          <w:szCs w:val="28"/>
        </w:rPr>
        <w:t>apteka_users.sql дополнительный скрипт для создания таблиц пользователей, сессий, корзины и заказов.</w:t>
      </w:r>
    </w:p>
    <w:p w14:paraId="0382D076">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Физическая структура базы данных реализована в системе управления базами данных MySQL. База данных имеет имя </w:t>
      </w:r>
      <w:r>
        <w:rPr>
          <w:rStyle w:val="10"/>
          <w:rFonts w:ascii="Times New Roman" w:hAnsi="Times New Roman" w:eastAsia="Consolas" w:cs="Times New Roman"/>
          <w:color w:val="0F1115"/>
          <w:sz w:val="28"/>
          <w:szCs w:val="28"/>
        </w:rPr>
        <w:t>apteka_db</w:t>
      </w:r>
      <w:r>
        <w:rPr>
          <w:rFonts w:ascii="Times New Roman" w:hAnsi="Times New Roman" w:eastAsia="Segoe UI" w:cs="Times New Roman"/>
          <w:color w:val="0F1115"/>
          <w:sz w:val="28"/>
          <w:szCs w:val="28"/>
          <w:shd w:val="clear" w:color="auto" w:fill="FFFFFF"/>
        </w:rPr>
        <w:t xml:space="preserve">. Кодировка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utf8mb4, что обеспечивает корректное хранение русскоязычных символов и эмодзи. Для работы с базой данных используются PDO (в файле db.php и api.php) для параметризированных запросов и защиты от SQL-инъекций. Сервер базы данных расположен на локальной машине (хост localhost). Пользователь базы данных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root, пароль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пустая строка (для локальной разработки).</w:t>
      </w:r>
    </w:p>
    <w:p w14:paraId="4C83FCC2">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Требования к аппаратному обеспечению серверной части. Операционная система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Windows 10 или выше, либо Linux (Ubuntu, CentOS). Процессор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не ниже Intel Core i3 или аналогичный AMD. Оперативная память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не менее 4 гигабайт. Свободное дисковое пространство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не менее 1 гигабайта. Веб-сервер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Apache (входит в состав OpenServer или XAMPP) или Nginx. PHP версии 7.4 или выше. MySQL версии 5.7 или выше</w:t>
      </w:r>
      <w:r>
        <w:rPr>
          <w:rFonts w:ascii="Times New Roman" w:hAnsi="Times New Roman" w:cs="Times New Roman"/>
          <w:color w:val="0F1115"/>
          <w:sz w:val="28"/>
          <w:szCs w:val="28"/>
        </w:rPr>
        <w:t xml:space="preserve">. </w:t>
      </w:r>
    </w:p>
    <w:p w14:paraId="7E8479A9">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 xml:space="preserve">Требования к клиентскому оборудованию. Компьютер, ноутбук, планшет или смартфон с операционной системой Windows, macOS, iOS или Android. Браузер с поддержкой HTML5, CSS3 и JavaScript (Google Chrome, Mozilla Firefox, Safari, Edge, Opera </w:t>
      </w:r>
      <w:r>
        <w:rPr>
          <w:rFonts w:ascii="Times New Roman" w:hAnsi="Times New Roman" w:eastAsia="Times New Roman" w:cs="Times New Roman"/>
          <w:sz w:val="28"/>
          <w:szCs w:val="28"/>
        </w:rPr>
        <w:t>–</w:t>
      </w:r>
      <w:r>
        <w:rPr>
          <w:rFonts w:ascii="Times New Roman" w:hAnsi="Times New Roman" w:eastAsia="Segoe UI" w:cs="Times New Roman"/>
          <w:color w:val="0F1115"/>
          <w:sz w:val="28"/>
          <w:szCs w:val="28"/>
          <w:shd w:val="clear" w:color="auto" w:fill="FFFFFF"/>
        </w:rPr>
        <w:t xml:space="preserve"> последние версии). Подключение к интернету. Дополнительное оборудование не требуется. Система адаптирована для использования на мобильных устройствах с сенсорным управлением</w:t>
      </w:r>
      <w:r>
        <w:rPr>
          <w:rFonts w:ascii="Times New Roman" w:hAnsi="Times New Roman" w:cs="Times New Roman"/>
          <w:color w:val="0F1115"/>
          <w:sz w:val="28"/>
          <w:szCs w:val="28"/>
        </w:rPr>
        <w:t>.</w:t>
      </w:r>
    </w:p>
    <w:p w14:paraId="3B3C4AC5">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Организация взаимодействия компонентов системы происходит следующ</w:t>
      </w:r>
      <w:r>
        <w:rPr>
          <w:rFonts w:ascii="Times New Roman" w:hAnsi="Times New Roman" w:eastAsia="Segoe UI" w:cs="Times New Roman"/>
          <w:color w:val="0F1115"/>
          <w:sz w:val="28"/>
          <w:szCs w:val="28"/>
        </w:rPr>
        <w:t>им образом. Пользователь открывает браузер и вводит адрес сервера (например, </w:t>
      </w:r>
      <w:r>
        <w:rPr>
          <w:rStyle w:val="10"/>
          <w:rFonts w:ascii="Times New Roman" w:hAnsi="Times New Roman" w:eastAsia="Consolas" w:cs="Times New Roman"/>
          <w:color w:val="0F1115"/>
          <w:sz w:val="28"/>
          <w:szCs w:val="28"/>
        </w:rPr>
        <w:t>http://localhost/apteka/</w:t>
      </w:r>
      <w:r>
        <w:rPr>
          <w:rFonts w:ascii="Times New Roman" w:hAnsi="Times New Roman" w:eastAsia="Segoe UI" w:cs="Times New Roman"/>
          <w:color w:val="0F1115"/>
          <w:sz w:val="28"/>
          <w:szCs w:val="28"/>
        </w:rPr>
        <w:t>). Браузер отправляет HTTP-запрос к веб-серверу Apache. Веб-сервер обрабатывает запрос: если запрошен HTML-файл, он отдаётся напрямую; если за</w:t>
      </w:r>
      <w:r>
        <w:rPr>
          <w:rFonts w:ascii="Times New Roman" w:hAnsi="Times New Roman" w:eastAsia="Segoe UI" w:cs="Times New Roman"/>
          <w:color w:val="0F1115"/>
          <w:sz w:val="28"/>
          <w:szCs w:val="28"/>
          <w:shd w:val="clear" w:color="auto" w:fill="FFFFFF"/>
        </w:rPr>
        <w:t>прошен PHP-файл, управление передаётся PHP-интерпретатору. PHP-интерпретатор выполняет скрипт, при необходимости обращаясь к базе данных MySQL через PDO. Сервер формирует HTML-страницу (или JSON-ответ для AJAX-запросов) и отправляет её в браузер клиента. Браузер отображает страницу, загружает CSS-стили и JavaScript-скрипты. При выполнении асинхронных операций (добавление в корзину, оформление заказа, фильтрация товаров) JavaScript отправляет AJAX-запросы к серверному скрипту api.php, получает ответы в формате JSON и динамически обновляет содержимое страницы без перезагрузки</w:t>
      </w:r>
      <w:r>
        <w:rPr>
          <w:rFonts w:ascii="Times New Roman" w:hAnsi="Times New Roman" w:cs="Times New Roman"/>
          <w:color w:val="0F1115"/>
          <w:sz w:val="28"/>
          <w:szCs w:val="28"/>
        </w:rPr>
        <w:t>.</w:t>
      </w:r>
    </w:p>
    <w:p w14:paraId="130D4382">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Физическая структура программного средства обеспечивает разграничение кода по функциональному назначению. Статические HTML-страницы содержат основную разметку и стили. JavaScript-файлы содержат клиентскую логику. PHP-файлы реализуют серверную логику и взаимодействие с базой данных. Такое разделение упрощает поиск нужных файлов, облегчает сопровождение и позволяет подключать к разработке нескольких специалистов. Выбор веб-архитектуры обусловлен кроссплатформенностью, отсутствием необходимости установки дополнительного программного обеспечения на клиентские машины, удобством обновлений (достаточно обновить файлы на сервере) и возможностью работы с любого устройства, имеющего браузер и доступ в интернет</w:t>
      </w:r>
      <w:r>
        <w:rPr>
          <w:rFonts w:ascii="Times New Roman" w:hAnsi="Times New Roman" w:cs="Times New Roman"/>
          <w:color w:val="0F1115"/>
          <w:sz w:val="28"/>
          <w:szCs w:val="28"/>
        </w:rPr>
        <w:t>.</w:t>
      </w:r>
    </w:p>
    <w:p w14:paraId="7EE380D4">
      <w:pPr>
        <w:keepNext w:val="0"/>
        <w:keepLines w:val="0"/>
        <w:pageBreakBefore w:val="0"/>
        <w:widowControl/>
        <w:kinsoku/>
        <w:wordWrap/>
        <w:overflowPunct/>
        <w:topLinePunct w:val="0"/>
        <w:autoSpaceDE/>
        <w:autoSpaceDN/>
        <w:bidi w:val="0"/>
        <w:adjustRightInd/>
        <w:snapToGrid/>
        <w:spacing w:line="260" w:lineRule="auto"/>
        <w:ind w:firstLine="850"/>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2.3 Описание разработанных модулей</w:t>
      </w:r>
    </w:p>
    <w:p w14:paraId="78D24477">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shd w:val="clear" w:color="auto" w:fill="FFFFFF"/>
        </w:rPr>
        <w:t>В процессе разработки приложения выделены следующие основные модули, каждый из которых реализует определённую функцию системы</w:t>
      </w:r>
      <w:r>
        <w:rPr>
          <w:rFonts w:ascii="Times New Roman" w:hAnsi="Times New Roman" w:cs="Times New Roman"/>
          <w:color w:val="0F1115"/>
          <w:sz w:val="28"/>
          <w:szCs w:val="28"/>
        </w:rPr>
        <w:t>.</w:t>
      </w:r>
    </w:p>
    <w:p w14:paraId="35998862">
      <w:pPr>
        <w:keepNext w:val="0"/>
        <w:keepLines w:val="0"/>
        <w:pageBreakBefore w:val="0"/>
        <w:widowControl/>
        <w:kinsoku/>
        <w:wordWrap/>
        <w:overflowPunct/>
        <w:topLinePunct w:val="0"/>
        <w:autoSpaceDE/>
        <w:autoSpaceDN/>
        <w:bidi w:val="0"/>
        <w:adjustRightInd/>
        <w:snapToGrid/>
        <w:spacing w:after="200" w:line="260" w:lineRule="auto"/>
        <w:ind w:firstLine="850"/>
        <w:jc w:val="both"/>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Модуль «Авторизация и аутентификация» представлен на рисунке 5.</w:t>
      </w:r>
    </w:p>
    <w:p w14:paraId="5E11FAE1">
      <w:pPr>
        <w:spacing w:after="0"/>
        <w:jc w:val="center"/>
        <w:rPr>
          <w:rFonts w:ascii="Times New Roman" w:hAnsi="Times New Roman" w:cs="Times New Roman"/>
          <w:color w:val="0F1115"/>
          <w:sz w:val="28"/>
          <w:szCs w:val="28"/>
        </w:rPr>
      </w:pPr>
      <w:r>
        <w:rPr>
          <w:bdr w:val="single" w:color="auto" w:sz="4" w:space="0"/>
        </w:rPr>
        <w:drawing>
          <wp:inline distT="0" distB="0" distL="114300" distR="114300">
            <wp:extent cx="5234940" cy="2613660"/>
            <wp:effectExtent l="0" t="0" r="7620" b="7620"/>
            <wp:docPr id="60"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1"/>
                    <pic:cNvPicPr>
                      <a:picLocks noChangeAspect="1"/>
                    </pic:cNvPicPr>
                  </pic:nvPicPr>
                  <pic:blipFill>
                    <a:blip r:embed="rId14"/>
                    <a:stretch>
                      <a:fillRect/>
                    </a:stretch>
                  </pic:blipFill>
                  <pic:spPr>
                    <a:xfrm>
                      <a:off x="0" y="0"/>
                      <a:ext cx="5234940" cy="2613660"/>
                    </a:xfrm>
                    <a:prstGeom prst="rect">
                      <a:avLst/>
                    </a:prstGeom>
                    <a:noFill/>
                    <a:ln>
                      <a:noFill/>
                    </a:ln>
                  </pic:spPr>
                </pic:pic>
              </a:graphicData>
            </a:graphic>
          </wp:inline>
        </w:drawing>
      </w:r>
    </w:p>
    <w:p w14:paraId="72D27D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cs="Times New Roman"/>
          <w:color w:val="0F1115"/>
          <w:sz w:val="28"/>
          <w:szCs w:val="28"/>
        </w:rPr>
      </w:pPr>
      <w:r>
        <w:rPr>
          <w:rFonts w:ascii="Times New Roman" w:hAnsi="Times New Roman" w:cs="Times New Roman"/>
          <w:color w:val="0F1115"/>
          <w:sz w:val="28"/>
          <w:szCs w:val="28"/>
          <w:shd w:val="clear" w:color="auto" w:fill="FFFFFF"/>
        </w:rPr>
        <w:t xml:space="preserve">Рисунок 5 </w:t>
      </w:r>
      <w:r>
        <w:rPr>
          <w:rFonts w:ascii="Times New Roman" w:hAnsi="Times New Roman" w:eastAsia="Times New Roman" w:cs="Times New Roman"/>
          <w:sz w:val="28"/>
          <w:szCs w:val="28"/>
        </w:rPr>
        <w:t xml:space="preserve">– Модуль </w:t>
      </w:r>
      <w:r>
        <w:rPr>
          <w:rFonts w:ascii="Times New Roman" w:hAnsi="Times New Roman" w:cs="Times New Roman"/>
          <w:color w:val="0F1115"/>
          <w:sz w:val="28"/>
          <w:szCs w:val="28"/>
        </w:rPr>
        <w:t xml:space="preserve">«Авторизация и аутентификация» </w:t>
      </w:r>
    </w:p>
    <w:p w14:paraId="1022A9D3">
      <w:pPr>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lang w:val="ru-RU"/>
        </w:rPr>
        <w:t>Данный</w:t>
      </w:r>
      <w:r>
        <w:rPr>
          <w:rFonts w:hint="default" w:ascii="Times New Roman" w:hAnsi="Times New Roman" w:eastAsia="Segoe UI" w:cs="Times New Roman"/>
          <w:color w:val="0F1115"/>
          <w:sz w:val="28"/>
          <w:szCs w:val="28"/>
          <w:lang w:val="ru-RU"/>
        </w:rPr>
        <w:t xml:space="preserve"> модуль </w:t>
      </w:r>
      <w:r>
        <w:rPr>
          <w:rFonts w:ascii="Times New Roman" w:hAnsi="Times New Roman" w:eastAsia="Segoe UI" w:cs="Times New Roman"/>
          <w:color w:val="0F1115"/>
          <w:sz w:val="28"/>
          <w:szCs w:val="28"/>
        </w:rPr>
        <w:t xml:space="preserve">обеспечивает проверку подлинности пользователей и разграничение доступа к функциям системы. Модуль реализован в файлах </w:t>
      </w:r>
      <w:r>
        <w:rPr>
          <w:rFonts w:ascii="Times New Roman" w:hAnsi="Times New Roman" w:eastAsia="Segoe UI" w:cs="Times New Roman"/>
          <w:color w:val="0F1115"/>
          <w:sz w:val="28"/>
          <w:szCs w:val="28"/>
          <w:lang w:val="en-US"/>
        </w:rPr>
        <w:t>login</w:t>
      </w:r>
      <w:r>
        <w:rPr>
          <w:rFonts w:ascii="Times New Roman" w:hAnsi="Times New Roman" w:eastAsia="Segoe UI" w:cs="Times New Roman"/>
          <w:color w:val="0F1115"/>
          <w:sz w:val="28"/>
          <w:szCs w:val="28"/>
        </w:rPr>
        <w:t>.</w:t>
      </w:r>
      <w:r>
        <w:rPr>
          <w:rFonts w:ascii="Times New Roman" w:hAnsi="Times New Roman" w:eastAsia="Segoe UI" w:cs="Times New Roman"/>
          <w:color w:val="0F1115"/>
          <w:sz w:val="28"/>
          <w:szCs w:val="28"/>
          <w:lang w:val="en-US"/>
        </w:rPr>
        <w:t>html</w:t>
      </w:r>
      <w:r>
        <w:rPr>
          <w:rFonts w:ascii="Times New Roman" w:hAnsi="Times New Roman" w:eastAsia="Segoe UI" w:cs="Times New Roman"/>
          <w:color w:val="0F1115"/>
          <w:sz w:val="28"/>
          <w:szCs w:val="28"/>
        </w:rPr>
        <w:t xml:space="preserve">, </w:t>
      </w:r>
      <w:r>
        <w:rPr>
          <w:rFonts w:ascii="Times New Roman" w:hAnsi="Times New Roman" w:eastAsia="Consolas" w:cs="Times New Roman"/>
          <w:color w:val="0F1115"/>
          <w:sz w:val="28"/>
          <w:szCs w:val="28"/>
        </w:rPr>
        <w:t>cart.js</w:t>
      </w:r>
      <w:r>
        <w:rPr>
          <w:rFonts w:ascii="Times New Roman" w:hAnsi="Times New Roman" w:eastAsia="Segoe UI" w:cs="Times New Roman"/>
          <w:color w:val="0F1115"/>
          <w:sz w:val="28"/>
          <w:szCs w:val="28"/>
        </w:rPr>
        <w:t xml:space="preserve"> (функции </w:t>
      </w:r>
      <w:r>
        <w:rPr>
          <w:rFonts w:ascii="Times New Roman" w:hAnsi="Times New Roman" w:eastAsia="Consolas" w:cs="Times New Roman"/>
          <w:color w:val="0F1115"/>
          <w:sz w:val="28"/>
          <w:szCs w:val="28"/>
        </w:rPr>
        <w:t>authGetUser, authUpdateHeader</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authLogout</w:t>
      </w:r>
      <w:r>
        <w:rPr>
          <w:rFonts w:ascii="Times New Roman" w:hAnsi="Times New Roman" w:eastAsia="Segoe UI" w:cs="Times New Roman"/>
          <w:color w:val="0F1115"/>
          <w:sz w:val="28"/>
          <w:szCs w:val="28"/>
        </w:rPr>
        <w:t>) и на сервере в </w:t>
      </w:r>
      <w:r>
        <w:rPr>
          <w:rStyle w:val="10"/>
          <w:rFonts w:ascii="Times New Roman" w:hAnsi="Times New Roman" w:eastAsia="Consolas" w:cs="Times New Roman"/>
          <w:color w:val="0F1115"/>
          <w:sz w:val="28"/>
          <w:szCs w:val="28"/>
        </w:rPr>
        <w:t>api.php</w:t>
      </w:r>
      <w:r>
        <w:rPr>
          <w:rFonts w:ascii="Times New Roman" w:hAnsi="Times New Roman" w:eastAsia="Segoe UI" w:cs="Times New Roman"/>
          <w:color w:val="0F1115"/>
          <w:sz w:val="28"/>
          <w:szCs w:val="28"/>
        </w:rPr>
        <w:t> (действия </w:t>
      </w:r>
      <w:r>
        <w:rPr>
          <w:rFonts w:ascii="Times New Roman" w:hAnsi="Times New Roman" w:eastAsia="Consolas" w:cs="Times New Roman"/>
          <w:color w:val="0F1115"/>
          <w:sz w:val="28"/>
          <w:szCs w:val="28"/>
        </w:rPr>
        <w:t>login</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register</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logout</w:t>
      </w:r>
      <w:r>
        <w:rPr>
          <w:rFonts w:ascii="Times New Roman" w:hAnsi="Times New Roman" w:eastAsia="Segoe UI" w:cs="Times New Roman"/>
          <w:color w:val="0F1115"/>
          <w:sz w:val="28"/>
          <w:szCs w:val="28"/>
        </w:rPr>
        <w:t>, функция </w:t>
      </w:r>
      <w:r>
        <w:rPr>
          <w:rFonts w:ascii="Times New Roman" w:hAnsi="Times New Roman" w:eastAsia="Consolas" w:cs="Times New Roman"/>
          <w:color w:val="0F1115"/>
          <w:sz w:val="28"/>
          <w:szCs w:val="28"/>
        </w:rPr>
        <w:t>getUserByToken</w:t>
      </w:r>
      <w:r>
        <w:rPr>
          <w:rFonts w:ascii="Times New Roman" w:hAnsi="Times New Roman" w:eastAsia="Segoe UI" w:cs="Times New Roman"/>
          <w:color w:val="0F1115"/>
          <w:sz w:val="28"/>
          <w:szCs w:val="28"/>
        </w:rPr>
        <w:t>). При входе пользователь вводит логин и пароль. Клиентская часть отправляет AJAX-запрос к </w:t>
      </w:r>
      <w:r>
        <w:rPr>
          <w:rStyle w:val="10"/>
          <w:rFonts w:ascii="Times New Roman" w:hAnsi="Times New Roman" w:eastAsia="Consolas" w:cs="Times New Roman"/>
          <w:color w:val="0F1115"/>
          <w:sz w:val="28"/>
          <w:szCs w:val="28"/>
        </w:rPr>
        <w:t>api.php</w:t>
      </w:r>
      <w:r>
        <w:rPr>
          <w:rFonts w:ascii="Times New Roman" w:hAnsi="Times New Roman" w:eastAsia="Segoe UI" w:cs="Times New Roman"/>
          <w:color w:val="0F1115"/>
          <w:sz w:val="28"/>
          <w:szCs w:val="28"/>
        </w:rPr>
        <w:t> с действием </w:t>
      </w:r>
      <w:r>
        <w:rPr>
          <w:rFonts w:ascii="Times New Roman" w:hAnsi="Times New Roman" w:eastAsia="Consolas" w:cs="Times New Roman"/>
          <w:color w:val="0F1115"/>
          <w:sz w:val="28"/>
          <w:szCs w:val="28"/>
        </w:rPr>
        <w:t>login</w:t>
      </w:r>
      <w:r>
        <w:rPr>
          <w:rFonts w:ascii="Times New Roman" w:hAnsi="Times New Roman" w:eastAsia="Segoe UI" w:cs="Times New Roman"/>
          <w:color w:val="0F1115"/>
          <w:sz w:val="28"/>
          <w:szCs w:val="28"/>
        </w:rPr>
        <w:t>. Сервер проверяет наличие учётной записи в таблице users, сверяет хеш пароля с помощью </w:t>
      </w:r>
      <w:r>
        <w:rPr>
          <w:rFonts w:ascii="Times New Roman" w:hAnsi="Times New Roman" w:eastAsia="Consolas" w:cs="Times New Roman"/>
          <w:color w:val="0F1115"/>
          <w:sz w:val="28"/>
          <w:szCs w:val="28"/>
        </w:rPr>
        <w:t>password_verify()</w:t>
      </w:r>
      <w:r>
        <w:rPr>
          <w:rFonts w:ascii="Times New Roman" w:hAnsi="Times New Roman" w:eastAsia="Segoe UI" w:cs="Times New Roman"/>
          <w:color w:val="0F1115"/>
          <w:sz w:val="28"/>
          <w:szCs w:val="28"/>
        </w:rPr>
        <w:t xml:space="preserve"> При успешной аутентификации сервер генерирует случайный токен, сохраняет его в таблице user_sessions вместе с IP-адресом и User-Agent пользователя, устанавливает срок действия токена (30 дней). Сервер возвращает клиенту токен и данные пользователя (id, login, full_name, phone, role). Клиент сохраняет эти данные в localStorage под ключом </w:t>
      </w:r>
      <w:r>
        <w:rPr>
          <w:rFonts w:ascii="Times New Roman" w:hAnsi="Times New Roman" w:eastAsia="Consolas" w:cs="Times New Roman"/>
          <w:color w:val="0F1115"/>
          <w:sz w:val="28"/>
          <w:szCs w:val="28"/>
        </w:rPr>
        <w:t>apteka_user</w:t>
      </w:r>
      <w:r>
        <w:rPr>
          <w:rFonts w:ascii="Times New Roman" w:hAnsi="Times New Roman" w:eastAsia="Segoe UI" w:cs="Times New Roman"/>
          <w:color w:val="0F1115"/>
          <w:sz w:val="28"/>
          <w:szCs w:val="28"/>
        </w:rPr>
        <w:t>. При каждом последующем запросе к API клиент добавляет токен в параметры запроса. Серверная функция </w:t>
      </w:r>
      <w:r>
        <w:rPr>
          <w:rStyle w:val="10"/>
          <w:rFonts w:ascii="Times New Roman" w:hAnsi="Times New Roman" w:eastAsia="Consolas" w:cs="Times New Roman"/>
          <w:color w:val="0F1115"/>
          <w:sz w:val="28"/>
          <w:szCs w:val="28"/>
        </w:rPr>
        <w:t>getUserByToken</w:t>
      </w:r>
      <w:r>
        <w:rPr>
          <w:rFonts w:ascii="Times New Roman" w:hAnsi="Times New Roman" w:eastAsia="Segoe UI" w:cs="Times New Roman"/>
          <w:color w:val="0F1115"/>
          <w:sz w:val="28"/>
          <w:szCs w:val="28"/>
        </w:rPr>
        <w:t> проверяет наличие токена в таблице user_sessions и его срок действия. Административные действия дополнительно проверяют роль пользователя через функцию </w:t>
      </w:r>
      <w:r>
        <w:rPr>
          <w:rFonts w:ascii="Times New Roman" w:hAnsi="Times New Roman" w:eastAsia="Consolas" w:cs="Times New Roman"/>
          <w:color w:val="0F1115"/>
          <w:sz w:val="28"/>
          <w:szCs w:val="28"/>
        </w:rPr>
        <w:t>requireAdmin</w:t>
      </w:r>
      <w:r>
        <w:rPr>
          <w:rFonts w:ascii="Times New Roman" w:hAnsi="Times New Roman" w:eastAsia="Segoe UI" w:cs="Times New Roman"/>
          <w:color w:val="0F1115"/>
          <w:sz w:val="28"/>
          <w:szCs w:val="28"/>
        </w:rPr>
        <w:t>. При выходе пользователя клиент удаляет данные из localStorage и отправляет запрос на удаление токена из базы данных</w:t>
      </w:r>
      <w:r>
        <w:rPr>
          <w:rFonts w:ascii="Times New Roman" w:hAnsi="Times New Roman" w:cs="Times New Roman"/>
          <w:color w:val="0F1115"/>
          <w:sz w:val="28"/>
          <w:szCs w:val="28"/>
        </w:rPr>
        <w:t>.</w:t>
      </w:r>
    </w:p>
    <w:p w14:paraId="1CD9B46F">
      <w:pPr>
        <w:keepNext w:val="0"/>
        <w:keepLines w:val="0"/>
        <w:pageBreakBefore w:val="0"/>
        <w:widowControl/>
        <w:kinsoku/>
        <w:wordWrap/>
        <w:overflowPunct/>
        <w:topLinePunct w:val="0"/>
        <w:autoSpaceDE/>
        <w:autoSpaceDN/>
        <w:bidi w:val="0"/>
        <w:adjustRightInd/>
        <w:snapToGrid/>
        <w:spacing w:after="200" w:line="260" w:lineRule="auto"/>
        <w:ind w:firstLine="850"/>
        <w:jc w:val="both"/>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Модуль «Каталог товаров и поиск» представлен на рисунке 6.</w:t>
      </w:r>
    </w:p>
    <w:p w14:paraId="66EBC350">
      <w:pPr>
        <w:spacing w:after="0"/>
        <w:jc w:val="center"/>
        <w:rPr>
          <w:rFonts w:ascii="Times New Roman" w:hAnsi="Times New Roman" w:cs="Times New Roman"/>
          <w:color w:val="0F1115"/>
          <w:sz w:val="28"/>
          <w:szCs w:val="28"/>
        </w:rPr>
      </w:pPr>
      <w:r>
        <w:rPr>
          <w:bdr w:val="single" w:color="auto" w:sz="4" w:space="0"/>
        </w:rPr>
        <w:drawing>
          <wp:inline distT="0" distB="0" distL="114300" distR="114300">
            <wp:extent cx="5932170" cy="3406140"/>
            <wp:effectExtent l="0" t="0" r="11430" b="7620"/>
            <wp:docPr id="6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 1"/>
                    <pic:cNvPicPr>
                      <a:picLocks noChangeAspect="1"/>
                    </pic:cNvPicPr>
                  </pic:nvPicPr>
                  <pic:blipFill>
                    <a:blip r:embed="rId15"/>
                    <a:stretch>
                      <a:fillRect/>
                    </a:stretch>
                  </pic:blipFill>
                  <pic:spPr>
                    <a:xfrm>
                      <a:off x="0" y="0"/>
                      <a:ext cx="5932170" cy="3406140"/>
                    </a:xfrm>
                    <a:prstGeom prst="rect">
                      <a:avLst/>
                    </a:prstGeom>
                    <a:noFill/>
                    <a:ln>
                      <a:noFill/>
                    </a:ln>
                  </pic:spPr>
                </pic:pic>
              </a:graphicData>
            </a:graphic>
          </wp:inline>
        </w:drawing>
      </w:r>
    </w:p>
    <w:p w14:paraId="7DB0CEB7">
      <w:pPr>
        <w:jc w:val="center"/>
        <w:rPr>
          <w:rFonts w:ascii="Times New Roman" w:hAnsi="Times New Roman" w:cs="Times New Roman"/>
          <w:color w:val="0F1115"/>
          <w:sz w:val="28"/>
          <w:szCs w:val="28"/>
        </w:rPr>
      </w:pPr>
      <w:r>
        <w:rPr>
          <w:rFonts w:ascii="Times New Roman" w:hAnsi="Times New Roman" w:cs="Times New Roman"/>
          <w:color w:val="0F1115"/>
          <w:sz w:val="28"/>
          <w:szCs w:val="28"/>
          <w:shd w:val="clear" w:color="auto" w:fill="FFFFFF"/>
        </w:rPr>
        <w:t xml:space="preserve">Рисунок 6 </w:t>
      </w:r>
      <w:r>
        <w:rPr>
          <w:rFonts w:ascii="Times New Roman" w:hAnsi="Times New Roman" w:eastAsia="Times New Roman" w:cs="Times New Roman"/>
          <w:sz w:val="28"/>
          <w:szCs w:val="28"/>
        </w:rPr>
        <w:t>–</w:t>
      </w:r>
      <w:r>
        <w:rPr>
          <w:rFonts w:ascii="Times New Roman" w:hAnsi="Times New Roman" w:cs="Times New Roman"/>
          <w:color w:val="0F1115"/>
          <w:sz w:val="28"/>
          <w:szCs w:val="28"/>
          <w:shd w:val="clear" w:color="auto" w:fill="FFFFFF"/>
        </w:rPr>
        <w:t xml:space="preserve"> </w:t>
      </w:r>
      <w:r>
        <w:rPr>
          <w:rFonts w:ascii="Times New Roman" w:hAnsi="Times New Roman" w:cs="Times New Roman"/>
          <w:color w:val="0F1115"/>
          <w:sz w:val="28"/>
          <w:szCs w:val="28"/>
        </w:rPr>
        <w:t>Модуль «Каталог товаров и поиск»</w:t>
      </w:r>
    </w:p>
    <w:p w14:paraId="02F74FF3">
      <w:pPr>
        <w:keepNext w:val="0"/>
        <w:keepLines w:val="0"/>
        <w:pageBreakBefore w:val="0"/>
        <w:widowControl/>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lang w:val="ru-RU"/>
        </w:rPr>
        <w:t>Рассмотренный </w:t>
      </w:r>
      <w:r>
        <w:rPr>
          <w:rFonts w:hint="default" w:ascii="Times New Roman" w:hAnsi="Times New Roman" w:eastAsia="Segoe UI" w:cs="Times New Roman"/>
          <w:color w:val="0F1115"/>
          <w:sz w:val="28"/>
          <w:szCs w:val="28"/>
          <w:lang w:val="ru-RU"/>
        </w:rPr>
        <w:t>модуль </w:t>
      </w:r>
      <w:r>
        <w:rPr>
          <w:rFonts w:ascii="Times New Roman" w:hAnsi="Times New Roman" w:eastAsia="Segoe UI" w:cs="Times New Roman"/>
          <w:color w:val="0F1115"/>
          <w:sz w:val="28"/>
          <w:szCs w:val="28"/>
        </w:rPr>
        <w:t>реализован в файлах </w:t>
      </w:r>
      <w:r>
        <w:rPr>
          <w:rFonts w:ascii="Times New Roman" w:hAnsi="Times New Roman" w:eastAsia="Consolas" w:cs="Times New Roman"/>
          <w:color w:val="0F1115"/>
          <w:sz w:val="28"/>
          <w:szCs w:val="28"/>
        </w:rPr>
        <w:t>index.html</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index.php</w:t>
      </w:r>
      <w:r>
        <w:rPr>
          <w:rFonts w:ascii="Times New Roman" w:hAnsi="Times New Roman" w:eastAsia="Segoe UI" w:cs="Times New Roman"/>
          <w:color w:val="0F1115"/>
          <w:sz w:val="28"/>
          <w:szCs w:val="28"/>
        </w:rPr>
        <w:t> и </w:t>
      </w:r>
      <w:r>
        <w:rPr>
          <w:rFonts w:ascii="Times New Roman" w:hAnsi="Times New Roman" w:eastAsia="Consolas" w:cs="Times New Roman"/>
          <w:color w:val="0F1115"/>
          <w:sz w:val="28"/>
          <w:szCs w:val="28"/>
        </w:rPr>
        <w:t>cart.js</w:t>
      </w:r>
      <w:r>
        <w:rPr>
          <w:rFonts w:ascii="Times New Roman" w:hAnsi="Times New Roman" w:eastAsia="Segoe UI" w:cs="Times New Roman"/>
          <w:color w:val="0F1115"/>
          <w:sz w:val="28"/>
          <w:szCs w:val="28"/>
        </w:rPr>
        <w:t> (функции </w:t>
      </w:r>
      <w:r>
        <w:rPr>
          <w:rFonts w:ascii="Times New Roman" w:hAnsi="Times New Roman" w:eastAsia="Consolas" w:cs="Times New Roman"/>
          <w:color w:val="0F1115"/>
          <w:sz w:val="28"/>
          <w:szCs w:val="28"/>
        </w:rPr>
        <w:t>doSearch</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filterCat</w:t>
      </w:r>
      <w:r>
        <w:rPr>
          <w:rFonts w:ascii="Times New Roman" w:hAnsi="Times New Roman" w:eastAsia="Segoe UI" w:cs="Times New Roman"/>
          <w:color w:val="0F1115"/>
          <w:sz w:val="28"/>
          <w:szCs w:val="28"/>
        </w:rPr>
        <w:t>). Главная страница отображает товары в виде сетки карточек. Каждая карточка содержит иконку, название, МНН и дозировку, лекарственную форму, ближайшую аптеку с ценой, кнопку бронирования. Фильтрация по категориям реализована через JavaScript: при клике на кнопку категории скрываются карточки, у которых атрибут </w:t>
      </w:r>
      <w:r>
        <w:rPr>
          <w:rFonts w:ascii="Times New Roman" w:hAnsi="Times New Roman" w:eastAsia="Consolas" w:cs="Times New Roman"/>
          <w:color w:val="0F1115"/>
          <w:sz w:val="28"/>
          <w:szCs w:val="28"/>
        </w:rPr>
        <w:t>data-cat</w:t>
      </w:r>
      <w:r>
        <w:rPr>
          <w:rFonts w:ascii="Times New Roman" w:hAnsi="Times New Roman" w:eastAsia="Segoe UI" w:cs="Times New Roman"/>
          <w:color w:val="0F1115"/>
          <w:sz w:val="28"/>
          <w:szCs w:val="28"/>
        </w:rPr>
        <w:t> не соответствует выбранной категории. Поиск осуществляется по названию, МНН и форме выпуска: при вводе текста в поле поиска скрываются карточки, в тексте которых не найдено вхождение поисковой строки. Для отображения товаров, добавленных через административную панель (которые отсутствуют в статическом HTML-файле), используется файл </w:t>
      </w:r>
      <w:r>
        <w:rPr>
          <w:rFonts w:ascii="Times New Roman" w:hAnsi="Times New Roman" w:eastAsia="Consolas" w:cs="Times New Roman"/>
          <w:color w:val="0F1115"/>
          <w:sz w:val="28"/>
          <w:szCs w:val="28"/>
        </w:rPr>
        <w:t>index.php</w:t>
      </w:r>
      <w:r>
        <w:rPr>
          <w:rFonts w:ascii="Times New Roman" w:hAnsi="Times New Roman" w:eastAsia="Segoe UI" w:cs="Times New Roman"/>
          <w:color w:val="0F1115"/>
          <w:sz w:val="28"/>
          <w:szCs w:val="28"/>
        </w:rPr>
        <w:t>, который загружает товары из базы данных с помощью функции </w:t>
      </w:r>
      <w:r>
        <w:rPr>
          <w:rStyle w:val="10"/>
          <w:rFonts w:ascii="Times New Roman" w:hAnsi="Times New Roman" w:eastAsia="Consolas" w:cs="Times New Roman"/>
          <w:color w:val="0F1115"/>
          <w:sz w:val="28"/>
          <w:szCs w:val="28"/>
        </w:rPr>
        <w:t>getProducts()</w:t>
      </w:r>
      <w:r>
        <w:rPr>
          <w:rFonts w:ascii="Times New Roman" w:hAnsi="Times New Roman" w:eastAsia="Segoe UI" w:cs="Times New Roman"/>
          <w:color w:val="0F1115"/>
          <w:sz w:val="28"/>
          <w:szCs w:val="28"/>
        </w:rPr>
        <w:t> из </w:t>
      </w:r>
      <w:r>
        <w:rPr>
          <w:rFonts w:ascii="Times New Roman" w:hAnsi="Times New Roman" w:eastAsia="Consolas" w:cs="Times New Roman"/>
          <w:color w:val="0F1115"/>
          <w:sz w:val="28"/>
          <w:szCs w:val="28"/>
        </w:rPr>
        <w:t>db.php</w:t>
      </w:r>
      <w:r>
        <w:rPr>
          <w:rFonts w:ascii="Times New Roman" w:hAnsi="Times New Roman" w:eastAsia="Segoe UI" w:cs="Times New Roman"/>
          <w:color w:val="0F1115"/>
          <w:sz w:val="28"/>
          <w:szCs w:val="28"/>
        </w:rPr>
        <w:t> и динамически генерирует карточки</w:t>
      </w:r>
      <w:r>
        <w:rPr>
          <w:rFonts w:ascii="Times New Roman" w:hAnsi="Times New Roman" w:cs="Times New Roman"/>
          <w:color w:val="0F1115"/>
          <w:sz w:val="28"/>
          <w:szCs w:val="28"/>
        </w:rPr>
        <w:t xml:space="preserve">. </w:t>
      </w:r>
    </w:p>
    <w:p w14:paraId="64C2CE5A">
      <w:pPr>
        <w:keepNext w:val="0"/>
        <w:keepLines w:val="0"/>
        <w:pageBreakBefore w:val="0"/>
        <w:widowControl/>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Модуль «Корзина» представлен на рисунке 7.</w:t>
      </w:r>
    </w:p>
    <w:p w14:paraId="597E4689">
      <w:pPr>
        <w:keepNext w:val="0"/>
        <w:keepLines w:val="0"/>
        <w:pageBreakBefore w:val="0"/>
        <w:widowControl/>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lang w:val="ru-RU"/>
        </w:rPr>
        <w:t>Данный модуль </w:t>
      </w:r>
      <w:r>
        <w:rPr>
          <w:rFonts w:ascii="Times New Roman" w:hAnsi="Times New Roman" w:eastAsia="Segoe UI" w:cs="Times New Roman"/>
          <w:color w:val="0F1115"/>
          <w:sz w:val="28"/>
          <w:szCs w:val="28"/>
        </w:rPr>
        <w:t>реализован в файле </w:t>
      </w:r>
      <w:r>
        <w:rPr>
          <w:rStyle w:val="10"/>
          <w:rFonts w:ascii="Times New Roman" w:hAnsi="Times New Roman" w:eastAsia="Consolas" w:cs="Times New Roman"/>
          <w:color w:val="0F1115"/>
          <w:sz w:val="28"/>
          <w:szCs w:val="28"/>
        </w:rPr>
        <w:t>cart.js</w:t>
      </w:r>
      <w:r>
        <w:rPr>
          <w:rFonts w:ascii="Times New Roman" w:hAnsi="Times New Roman" w:eastAsia="Segoe UI" w:cs="Times New Roman"/>
          <w:color w:val="0F1115"/>
          <w:sz w:val="28"/>
          <w:szCs w:val="28"/>
        </w:rPr>
        <w:t> (функции </w:t>
      </w:r>
      <w:r>
        <w:rPr>
          <w:rFonts w:ascii="Times New Roman" w:hAnsi="Times New Roman" w:eastAsia="Consolas" w:cs="Times New Roman"/>
          <w:color w:val="0F1115"/>
          <w:sz w:val="28"/>
          <w:szCs w:val="28"/>
        </w:rPr>
        <w:t>cartLoad</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cartSave</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cartAdd</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cartRemov</w:t>
      </w:r>
      <w:r>
        <w:rPr>
          <w:rStyle w:val="10"/>
          <w:rFonts w:ascii="Times New Roman" w:hAnsi="Times New Roman" w:eastAsia="Consolas" w:cs="Times New Roman"/>
          <w:color w:val="0F1115"/>
          <w:sz w:val="28"/>
          <w:szCs w:val="28"/>
        </w:rPr>
        <w:t>e</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cartSetQty</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cartClear</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cartTotal</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cartCoun</w:t>
      </w:r>
      <w:r>
        <w:rPr>
          <w:rStyle w:val="10"/>
          <w:rFonts w:ascii="Times New Roman" w:hAnsi="Times New Roman" w:eastAsia="Consolas" w:cs="Times New Roman"/>
          <w:color w:val="0F1115"/>
          <w:sz w:val="28"/>
          <w:szCs w:val="28"/>
        </w:rPr>
        <w:t>t</w:t>
      </w:r>
      <w:r>
        <w:rPr>
          <w:rFonts w:ascii="Times New Roman" w:hAnsi="Times New Roman" w:eastAsia="Segoe UI" w:cs="Times New Roman"/>
          <w:color w:val="0F1115"/>
          <w:sz w:val="28"/>
          <w:szCs w:val="28"/>
        </w:rPr>
        <w:t>,</w:t>
      </w:r>
      <w:r>
        <w:rPr>
          <w:rFonts w:ascii="Times New Roman" w:hAnsi="Times New Roman" w:eastAsia="Consolas" w:cs="Times New Roman"/>
          <w:color w:val="0F1115"/>
          <w:sz w:val="28"/>
          <w:szCs w:val="28"/>
        </w:rPr>
        <w:t>cartUpdateBadg</w:t>
      </w:r>
      <w:r>
        <w:rPr>
          <w:rStyle w:val="10"/>
          <w:rFonts w:ascii="Times New Roman" w:hAnsi="Times New Roman" w:eastAsia="Consolas" w:cs="Times New Roman"/>
          <w:color w:val="0F1115"/>
          <w:sz w:val="28"/>
          <w:szCs w:val="28"/>
        </w:rPr>
        <w:t>e</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renderCartModa</w:t>
      </w:r>
      <w:r>
        <w:rPr>
          <w:rStyle w:val="10"/>
          <w:rFonts w:ascii="Times New Roman" w:hAnsi="Times New Roman" w:eastAsia="Consolas" w:cs="Times New Roman"/>
          <w:color w:val="0F1115"/>
          <w:sz w:val="28"/>
          <w:szCs w:val="28"/>
        </w:rPr>
        <w:t>l</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syncCartToDB</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loadCartFromServer</w:t>
      </w:r>
      <w:r>
        <w:rPr>
          <w:rFonts w:ascii="Times New Roman" w:hAnsi="Times New Roman" w:eastAsia="Segoe UI" w:cs="Times New Roman"/>
          <w:color w:val="0F1115"/>
          <w:sz w:val="28"/>
          <w:szCs w:val="28"/>
        </w:rPr>
        <w:t>) и в </w:t>
      </w:r>
      <w:r>
        <w:rPr>
          <w:rFonts w:ascii="Times New Roman" w:hAnsi="Times New Roman" w:eastAsia="Consolas" w:cs="Times New Roman"/>
          <w:color w:val="0F1115"/>
          <w:sz w:val="28"/>
          <w:szCs w:val="28"/>
        </w:rPr>
        <w:t>api.php</w:t>
      </w:r>
      <w:r>
        <w:rPr>
          <w:rFonts w:ascii="Times New Roman" w:hAnsi="Times New Roman" w:eastAsia="Segoe UI" w:cs="Times New Roman"/>
          <w:color w:val="0F1115"/>
          <w:sz w:val="28"/>
          <w:szCs w:val="28"/>
        </w:rPr>
        <w:t> (действия </w:t>
      </w:r>
      <w:r>
        <w:rPr>
          <w:rFonts w:ascii="Times New Roman" w:hAnsi="Times New Roman" w:eastAsia="Consolas" w:cs="Times New Roman"/>
          <w:color w:val="0F1115"/>
          <w:sz w:val="28"/>
          <w:szCs w:val="28"/>
        </w:rPr>
        <w:t>cart_get</w:t>
      </w:r>
      <w:r>
        <w:rPr>
          <w:rFonts w:ascii="Times New Roman" w:hAnsi="Times New Roman" w:eastAsia="Segoe UI" w:cs="Times New Roman"/>
          <w:color w:val="0F1115"/>
          <w:sz w:val="28"/>
          <w:szCs w:val="28"/>
        </w:rPr>
        <w:t>, </w:t>
      </w:r>
      <w:r>
        <w:rPr>
          <w:rFonts w:ascii="Times New Roman" w:hAnsi="Times New Roman" w:eastAsia="Consolas" w:cs="Times New Roman"/>
          <w:color w:val="0F1115"/>
          <w:sz w:val="28"/>
          <w:szCs w:val="28"/>
        </w:rPr>
        <w:t>cart_sync</w:t>
      </w:r>
      <w:r>
        <w:rPr>
          <w:rFonts w:ascii="Times New Roman" w:hAnsi="Times New Roman" w:eastAsia="Segoe UI" w:cs="Times New Roman"/>
          <w:color w:val="0F1115"/>
          <w:sz w:val="28"/>
          <w:szCs w:val="28"/>
        </w:rPr>
        <w:t>). Корзина хранится в двух местах: локально в localStorage (для быстрого доступа и работы без интернета) и на сервере в таблице user_cart (для сохранения между устройствами и после очистки кэша). При добавлении товара функция </w:t>
      </w:r>
      <w:r>
        <w:rPr>
          <w:rStyle w:val="10"/>
          <w:rFonts w:ascii="Times New Roman" w:hAnsi="Times New Roman" w:eastAsia="Consolas" w:cs="Times New Roman"/>
          <w:color w:val="0F1115"/>
          <w:sz w:val="28"/>
          <w:szCs w:val="28"/>
        </w:rPr>
        <w:t>cartAdd</w:t>
      </w:r>
      <w:r>
        <w:rPr>
          <w:rFonts w:ascii="Times New Roman" w:hAnsi="Times New Roman" w:eastAsia="Segoe UI" w:cs="Times New Roman"/>
          <w:color w:val="0F1115"/>
          <w:sz w:val="28"/>
          <w:szCs w:val="28"/>
        </w:rPr>
        <w:t> проверяет, авторизован ли пользователь.</w:t>
      </w:r>
    </w:p>
    <w:p w14:paraId="207351EE">
      <w:pPr>
        <w:spacing w:after="0"/>
        <w:jc w:val="center"/>
        <w:rPr>
          <w:rFonts w:ascii="Times New Roman" w:hAnsi="Times New Roman" w:cs="Times New Roman"/>
          <w:color w:val="0F1115"/>
          <w:sz w:val="28"/>
          <w:szCs w:val="28"/>
        </w:rPr>
      </w:pPr>
      <w:r>
        <w:rPr>
          <w:bdr w:val="single" w:color="auto" w:sz="4" w:space="0"/>
        </w:rPr>
        <w:drawing>
          <wp:inline distT="0" distB="0" distL="114300" distR="114300">
            <wp:extent cx="5934710" cy="3162935"/>
            <wp:effectExtent l="0" t="0" r="8890" b="6985"/>
            <wp:docPr id="6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2"/>
                    <pic:cNvPicPr>
                      <a:picLocks noChangeAspect="1"/>
                    </pic:cNvPicPr>
                  </pic:nvPicPr>
                  <pic:blipFill>
                    <a:blip r:embed="rId16"/>
                    <a:stretch>
                      <a:fillRect/>
                    </a:stretch>
                  </pic:blipFill>
                  <pic:spPr>
                    <a:xfrm>
                      <a:off x="0" y="0"/>
                      <a:ext cx="5934710" cy="3162935"/>
                    </a:xfrm>
                    <a:prstGeom prst="rect">
                      <a:avLst/>
                    </a:prstGeom>
                    <a:noFill/>
                    <a:ln>
                      <a:noFill/>
                    </a:ln>
                  </pic:spPr>
                </pic:pic>
              </a:graphicData>
            </a:graphic>
          </wp:inline>
        </w:drawing>
      </w:r>
    </w:p>
    <w:p w14:paraId="2468A9A7">
      <w:pPr>
        <w:jc w:val="center"/>
        <w:rPr>
          <w:rFonts w:ascii="Times New Roman" w:hAnsi="Times New Roman" w:cs="Times New Roman"/>
          <w:color w:val="0F1115"/>
          <w:sz w:val="28"/>
          <w:szCs w:val="28"/>
        </w:rPr>
      </w:pPr>
      <w:r>
        <w:rPr>
          <w:rFonts w:ascii="Times New Roman" w:hAnsi="Times New Roman" w:cs="Times New Roman"/>
          <w:color w:val="0F1115"/>
          <w:sz w:val="28"/>
          <w:szCs w:val="28"/>
        </w:rPr>
        <w:t xml:space="preserve">Рисунок 7 </w:t>
      </w:r>
      <w:r>
        <w:rPr>
          <w:rFonts w:ascii="Times New Roman" w:hAnsi="Times New Roman" w:eastAsia="Times New Roman" w:cs="Times New Roman"/>
          <w:sz w:val="28"/>
          <w:szCs w:val="28"/>
        </w:rPr>
        <w:t xml:space="preserve">– </w:t>
      </w:r>
      <w:r>
        <w:rPr>
          <w:rFonts w:ascii="Times New Roman" w:hAnsi="Times New Roman" w:cs="Times New Roman"/>
          <w:color w:val="0F1115"/>
          <w:sz w:val="28"/>
          <w:szCs w:val="28"/>
        </w:rPr>
        <w:t>Модуль «Корзина»</w:t>
      </w:r>
    </w:p>
    <w:p w14:paraId="360D892E">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xml:space="preserve"> Если нет, выводится сообщение с предложением войти. Если пользователь авторизован, товар добавляется в локальный массив, сохраняется в localStorage и отправляется запрос на синхронизацию с сервером. При загрузке страницы вызывается функция </w:t>
      </w:r>
      <w:r>
        <w:rPr>
          <w:rFonts w:ascii="Times New Roman" w:hAnsi="Times New Roman" w:eastAsia="Consolas" w:cs="Times New Roman"/>
          <w:color w:val="0F1115"/>
          <w:sz w:val="28"/>
          <w:szCs w:val="28"/>
        </w:rPr>
        <w:t>loadCartFromServe</w:t>
      </w:r>
      <w:r>
        <w:rPr>
          <w:rStyle w:val="10"/>
          <w:rFonts w:ascii="Times New Roman" w:hAnsi="Times New Roman" w:eastAsia="Consolas" w:cs="Times New Roman"/>
          <w:color w:val="0F1115"/>
          <w:sz w:val="28"/>
          <w:szCs w:val="28"/>
        </w:rPr>
        <w:t>r</w:t>
      </w:r>
      <w:r>
        <w:rPr>
          <w:rFonts w:ascii="Times New Roman" w:hAnsi="Times New Roman" w:eastAsia="Segoe UI" w:cs="Times New Roman"/>
          <w:color w:val="0F1115"/>
          <w:sz w:val="28"/>
          <w:szCs w:val="28"/>
        </w:rPr>
        <w:t>, которая получает корзину с сервера и объединяет её с локальной (берётся максимальное количество по каждому товару). Отображение корзины реализовано в виде выдвигающейся панели (drawer), которая появляется при клике на кнопку корзины. В панели отображаются товары с возможностью изменения количества, удаления, а также форма для оформления заказа</w:t>
      </w:r>
      <w:r>
        <w:rPr>
          <w:rFonts w:ascii="Times New Roman" w:hAnsi="Times New Roman" w:cs="Times New Roman"/>
          <w:color w:val="0F1115"/>
          <w:sz w:val="28"/>
          <w:szCs w:val="28"/>
        </w:rPr>
        <w:t>.</w:t>
      </w:r>
    </w:p>
    <w:p w14:paraId="405473E5">
      <w:pPr>
        <w:keepNext w:val="0"/>
        <w:keepLines w:val="0"/>
        <w:pageBreakBefore w:val="0"/>
        <w:widowControl/>
        <w:kinsoku/>
        <w:wordWrap/>
        <w:overflowPunct/>
        <w:topLinePunct w:val="0"/>
        <w:autoSpaceDE/>
        <w:autoSpaceDN/>
        <w:bidi w:val="0"/>
        <w:adjustRightInd/>
        <w:snapToGrid/>
        <w:spacing w:after="200" w:line="240" w:lineRule="auto"/>
        <w:ind w:firstLine="850"/>
        <w:jc w:val="both"/>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Оформление заказа</w:t>
      </w:r>
      <w:r>
        <w:rPr>
          <w:rFonts w:ascii="Times New Roman" w:hAnsi="Times New Roman" w:cs="Times New Roman"/>
          <w:color w:val="0F1115"/>
          <w:sz w:val="28"/>
          <w:szCs w:val="28"/>
        </w:rPr>
        <w:t>» представлен на рисунке 8.</w:t>
      </w:r>
    </w:p>
    <w:p w14:paraId="02EEDBE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cs="Times New Roman"/>
          <w:color w:val="0F1115"/>
          <w:sz w:val="28"/>
          <w:szCs w:val="28"/>
        </w:rPr>
      </w:pPr>
      <w:r>
        <w:rPr>
          <w:bdr w:val="single" w:color="auto" w:sz="4" w:space="0"/>
        </w:rPr>
        <w:drawing>
          <wp:inline distT="0" distB="0" distL="114300" distR="114300">
            <wp:extent cx="5934710" cy="2319655"/>
            <wp:effectExtent l="0" t="0" r="8890" b="12065"/>
            <wp:docPr id="6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3"/>
                    <pic:cNvPicPr>
                      <a:picLocks noChangeAspect="1"/>
                    </pic:cNvPicPr>
                  </pic:nvPicPr>
                  <pic:blipFill>
                    <a:blip r:embed="rId17"/>
                    <a:stretch>
                      <a:fillRect/>
                    </a:stretch>
                  </pic:blipFill>
                  <pic:spPr>
                    <a:xfrm>
                      <a:off x="0" y="0"/>
                      <a:ext cx="5934710" cy="2319655"/>
                    </a:xfrm>
                    <a:prstGeom prst="rect">
                      <a:avLst/>
                    </a:prstGeom>
                    <a:noFill/>
                    <a:ln>
                      <a:noFill/>
                    </a:ln>
                  </pic:spPr>
                </pic:pic>
              </a:graphicData>
            </a:graphic>
          </wp:inline>
        </w:drawing>
      </w:r>
    </w:p>
    <w:p w14:paraId="2077F4BB">
      <w:pPr>
        <w:keepNext w:val="0"/>
        <w:keepLines w:val="0"/>
        <w:pageBreakBefore w:val="0"/>
        <w:widowControl/>
        <w:kinsoku/>
        <w:wordWrap/>
        <w:overflowPunct/>
        <w:topLinePunct w:val="0"/>
        <w:autoSpaceDE/>
        <w:autoSpaceDN/>
        <w:bidi w:val="0"/>
        <w:adjustRightInd/>
        <w:snapToGrid/>
        <w:spacing w:after="200" w:line="240" w:lineRule="auto"/>
        <w:jc w:val="center"/>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 xml:space="preserve">Рисунок 8 </w:t>
      </w:r>
      <w:r>
        <w:rPr>
          <w:rFonts w:ascii="Times New Roman" w:hAnsi="Times New Roman" w:eastAsia="Times New Roman" w:cs="Times New Roman"/>
          <w:sz w:val="28"/>
          <w:szCs w:val="28"/>
        </w:rPr>
        <w:t xml:space="preserve">– </w:t>
      </w: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Оформление заказа</w:t>
      </w:r>
      <w:r>
        <w:rPr>
          <w:rFonts w:ascii="Times New Roman" w:hAnsi="Times New Roman" w:cs="Times New Roman"/>
          <w:color w:val="0F1115"/>
          <w:sz w:val="28"/>
          <w:szCs w:val="28"/>
        </w:rPr>
        <w:t>»</w:t>
      </w:r>
    </w:p>
    <w:p w14:paraId="34F4776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rPr>
        <w:t>реализован в </w:t>
      </w:r>
      <w:r>
        <w:rPr>
          <w:rStyle w:val="10"/>
          <w:rFonts w:ascii="Times New Roman" w:hAnsi="Times New Roman" w:eastAsia="Consolas" w:cs="Times New Roman"/>
          <w:color w:val="0F1115"/>
          <w:sz w:val="28"/>
          <w:szCs w:val="28"/>
        </w:rPr>
        <w:t>cart.js</w:t>
      </w:r>
      <w:r>
        <w:rPr>
          <w:rFonts w:ascii="Times New Roman" w:hAnsi="Times New Roman" w:eastAsia="Consolas" w:cs="Times New Roman"/>
          <w:color w:val="0F1115"/>
          <w:sz w:val="28"/>
          <w:szCs w:val="28"/>
        </w:rPr>
        <w:t>cart.js</w:t>
      </w:r>
      <w:r>
        <w:rPr>
          <w:rFonts w:ascii="Times New Roman" w:hAnsi="Times New Roman" w:eastAsia="Segoe UI" w:cs="Times New Roman"/>
          <w:color w:val="0F1115"/>
          <w:sz w:val="28"/>
          <w:szCs w:val="28"/>
        </w:rPr>
        <w:t> (функция </w:t>
      </w:r>
      <w:r>
        <w:rPr>
          <w:rFonts w:ascii="Times New Roman" w:hAnsi="Times New Roman" w:eastAsia="Consolas" w:cs="Times New Roman"/>
          <w:color w:val="0F1115"/>
          <w:sz w:val="28"/>
          <w:szCs w:val="28"/>
        </w:rPr>
        <w:t>submitOrder</w:t>
      </w:r>
      <w:r>
        <w:rPr>
          <w:rFonts w:ascii="Times New Roman" w:hAnsi="Times New Roman" w:eastAsia="Segoe UI" w:cs="Times New Roman"/>
          <w:color w:val="0F1115"/>
          <w:sz w:val="28"/>
          <w:szCs w:val="28"/>
        </w:rPr>
        <w:t>) и в </w:t>
      </w:r>
      <w:r>
        <w:rPr>
          <w:rFonts w:ascii="Times New Roman" w:hAnsi="Times New Roman" w:eastAsia="Consolas" w:cs="Times New Roman"/>
          <w:color w:val="0F1115"/>
          <w:sz w:val="28"/>
          <w:szCs w:val="28"/>
        </w:rPr>
        <w:t>api.php</w:t>
      </w:r>
      <w:r>
        <w:rPr>
          <w:rFonts w:ascii="Times New Roman" w:hAnsi="Times New Roman" w:eastAsia="Segoe UI" w:cs="Times New Roman"/>
          <w:color w:val="0F1115"/>
          <w:sz w:val="28"/>
          <w:szCs w:val="28"/>
        </w:rPr>
        <w:t> (действие </w:t>
      </w:r>
      <w:r>
        <w:rPr>
          <w:rStyle w:val="10"/>
          <w:rFonts w:ascii="Times New Roman" w:hAnsi="Times New Roman" w:eastAsia="Consolas" w:cs="Times New Roman"/>
          <w:color w:val="0F1115"/>
          <w:sz w:val="28"/>
          <w:szCs w:val="28"/>
        </w:rPr>
        <w:t>checkout</w:t>
      </w:r>
      <w:r>
        <w:rPr>
          <w:rFonts w:ascii="Times New Roman" w:hAnsi="Times New Roman" w:eastAsia="Consolas" w:cs="Times New Roman"/>
          <w:color w:val="0F1115"/>
          <w:sz w:val="28"/>
          <w:szCs w:val="28"/>
        </w:rPr>
        <w:t>checkout</w:t>
      </w:r>
      <w:r>
        <w:rPr>
          <w:rFonts w:ascii="Times New Roman" w:hAnsi="Times New Roman" w:eastAsia="Segoe UI" w:cs="Times New Roman"/>
          <w:color w:val="0F1115"/>
          <w:sz w:val="28"/>
          <w:szCs w:val="28"/>
        </w:rPr>
        <w:t>). При нажатии кнопки «Оформить бронь» функция </w:t>
      </w:r>
      <w:r>
        <w:rPr>
          <w:rStyle w:val="10"/>
          <w:rFonts w:ascii="Times New Roman" w:hAnsi="Times New Roman" w:eastAsia="Consolas" w:cs="Times New Roman"/>
          <w:color w:val="0F1115"/>
          <w:sz w:val="28"/>
          <w:szCs w:val="28"/>
        </w:rPr>
        <w:t>submitOrder</w:t>
      </w:r>
      <w:r>
        <w:rPr>
          <w:rFonts w:ascii="Times New Roman" w:hAnsi="Times New Roman" w:eastAsia="Segoe UI" w:cs="Times New Roman"/>
          <w:color w:val="0F1115"/>
          <w:sz w:val="28"/>
          <w:szCs w:val="28"/>
        </w:rPr>
        <w:t> проверяет заполнение полей имени и телефона, наличие товаров в корзине, авторизацию пользователя. Затем определяется выбранная аптека (по тексту из выпадающего списка выбирается соответствующий slug). Отправляется AJAX-запрос к </w:t>
      </w:r>
      <w:r>
        <w:rPr>
          <w:rFonts w:ascii="Times New Roman" w:hAnsi="Times New Roman" w:eastAsia="Consolas" w:cs="Times New Roman"/>
          <w:color w:val="0F1115"/>
          <w:sz w:val="28"/>
          <w:szCs w:val="28"/>
        </w:rPr>
        <w:t>api.php</w:t>
      </w:r>
      <w:r>
        <w:rPr>
          <w:rFonts w:ascii="Times New Roman" w:hAnsi="Times New Roman" w:eastAsia="Segoe UI" w:cs="Times New Roman"/>
          <w:color w:val="0F1115"/>
          <w:sz w:val="28"/>
          <w:szCs w:val="28"/>
        </w:rPr>
        <w:t xml:space="preserve"> с </w:t>
      </w:r>
      <w:r>
        <w:rPr>
          <w:rFonts w:ascii="Times New Roman" w:hAnsi="Times New Roman" w:eastAsia="Consolas" w:cs="Times New Roman"/>
          <w:color w:val="0F1115"/>
          <w:sz w:val="28"/>
          <w:szCs w:val="28"/>
        </w:rPr>
        <w:t xml:space="preserve">checkout </w:t>
      </w:r>
      <w:r>
        <w:rPr>
          <w:rFonts w:ascii="Times New Roman" w:hAnsi="Times New Roman" w:eastAsia="Segoe UI" w:cs="Times New Roman"/>
          <w:color w:val="0F1115"/>
          <w:sz w:val="28"/>
          <w:szCs w:val="28"/>
        </w:rPr>
        <w:t>действием </w:t>
      </w:r>
      <w:r>
        <w:rPr>
          <w:rStyle w:val="10"/>
          <w:rFonts w:ascii="Times New Roman" w:hAnsi="Times New Roman" w:eastAsia="Consolas" w:cs="Times New Roman"/>
          <w:color w:val="0F1115"/>
          <w:sz w:val="28"/>
          <w:szCs w:val="28"/>
        </w:rPr>
        <w:t>checkout</w:t>
      </w:r>
      <w:r>
        <w:rPr>
          <w:rFonts w:ascii="Times New Roman" w:hAnsi="Times New Roman" w:eastAsia="Segoe UI" w:cs="Times New Roman"/>
          <w:color w:val="0F1115"/>
          <w:sz w:val="28"/>
          <w:szCs w:val="28"/>
        </w:rPr>
        <w:t>. Сервер вызывает хранимую процедуру </w:t>
      </w:r>
      <w:r>
        <w:rPr>
          <w:rFonts w:ascii="Times New Roman" w:hAnsi="Times New Roman" w:eastAsia="Consolas" w:cs="Times New Roman"/>
          <w:color w:val="0F1115"/>
          <w:sz w:val="28"/>
          <w:szCs w:val="28"/>
        </w:rPr>
        <w:t>sp_checkout</w:t>
      </w:r>
      <w:r>
        <w:rPr>
          <w:rFonts w:ascii="Times New Roman" w:hAnsi="Times New Roman" w:eastAsia="Segoe UI" w:cs="Times New Roman"/>
          <w:color w:val="0F1115"/>
          <w:sz w:val="28"/>
          <w:szCs w:val="28"/>
        </w:rPr>
        <w:t>, которая в рамках транзакции создаёт заказ в таблице user_orders, переносит товары из корзины в user_order_items, очищает корзину и возвращает номер заказа. При успешном выполнении клиент закрывает панель корзины, очищает локальное хранилище и отображает модальное окно с номером заказа и информацией о том, что заказ зарезервирован на 3 часа</w:t>
      </w:r>
      <w:r>
        <w:rPr>
          <w:rFonts w:ascii="Times New Roman" w:hAnsi="Times New Roman" w:cs="Times New Roman"/>
          <w:color w:val="0F1115"/>
          <w:sz w:val="28"/>
          <w:szCs w:val="28"/>
        </w:rPr>
        <w:t>.</w:t>
      </w:r>
    </w:p>
    <w:p w14:paraId="2195E0F2">
      <w:pPr>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Личный кабинет</w:t>
      </w:r>
      <w:r>
        <w:rPr>
          <w:rFonts w:ascii="Times New Roman" w:hAnsi="Times New Roman" w:cs="Times New Roman"/>
          <w:color w:val="0F1115"/>
          <w:sz w:val="28"/>
          <w:szCs w:val="28"/>
        </w:rPr>
        <w:t>», представлен на рисунке 9.</w:t>
      </w:r>
    </w:p>
    <w:p w14:paraId="0DE369AD">
      <w:pPr>
        <w:spacing w:after="0"/>
        <w:jc w:val="center"/>
        <w:rPr>
          <w:rFonts w:ascii="Times New Roman" w:hAnsi="Times New Roman" w:cs="Times New Roman"/>
          <w:color w:val="0F1115"/>
          <w:sz w:val="28"/>
          <w:szCs w:val="28"/>
        </w:rPr>
      </w:pPr>
      <w:r>
        <w:drawing>
          <wp:inline distT="0" distB="0" distL="114300" distR="114300">
            <wp:extent cx="5936615" cy="3143250"/>
            <wp:effectExtent l="0" t="0" r="6985" b="11430"/>
            <wp:docPr id="6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4"/>
                    <pic:cNvPicPr>
                      <a:picLocks noChangeAspect="1"/>
                    </pic:cNvPicPr>
                  </pic:nvPicPr>
                  <pic:blipFill>
                    <a:blip r:embed="rId18"/>
                    <a:stretch>
                      <a:fillRect/>
                    </a:stretch>
                  </pic:blipFill>
                  <pic:spPr>
                    <a:xfrm>
                      <a:off x="0" y="0"/>
                      <a:ext cx="5936615" cy="3143250"/>
                    </a:xfrm>
                    <a:prstGeom prst="rect">
                      <a:avLst/>
                    </a:prstGeom>
                    <a:noFill/>
                    <a:ln>
                      <a:noFill/>
                    </a:ln>
                  </pic:spPr>
                </pic:pic>
              </a:graphicData>
            </a:graphic>
          </wp:inline>
        </w:drawing>
      </w:r>
    </w:p>
    <w:p w14:paraId="6859C971">
      <w:pPr>
        <w:jc w:val="center"/>
        <w:rPr>
          <w:rFonts w:ascii="Times New Roman" w:hAnsi="Times New Roman" w:cs="Times New Roman"/>
          <w:color w:val="0F1115"/>
          <w:sz w:val="28"/>
          <w:szCs w:val="28"/>
        </w:rPr>
      </w:pPr>
      <w:r>
        <w:rPr>
          <w:rFonts w:ascii="Times New Roman" w:hAnsi="Times New Roman" w:cs="Times New Roman"/>
          <w:color w:val="0F1115"/>
          <w:sz w:val="28"/>
          <w:szCs w:val="28"/>
        </w:rPr>
        <w:t xml:space="preserve">Рисунок 9 </w:t>
      </w:r>
      <w:r>
        <w:rPr>
          <w:rFonts w:ascii="Times New Roman" w:hAnsi="Times New Roman" w:eastAsia="Times New Roman" w:cs="Times New Roman"/>
          <w:sz w:val="28"/>
          <w:szCs w:val="28"/>
        </w:rPr>
        <w:t xml:space="preserve">– </w:t>
      </w: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Личный кабинет</w:t>
      </w:r>
      <w:r>
        <w:rPr>
          <w:rFonts w:ascii="Times New Roman" w:hAnsi="Times New Roman" w:cs="Times New Roman"/>
          <w:color w:val="0F1115"/>
          <w:sz w:val="28"/>
          <w:szCs w:val="28"/>
        </w:rPr>
        <w:t>»</w:t>
      </w:r>
    </w:p>
    <w:p w14:paraId="5791EBB6">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lang w:val="ru-RU"/>
        </w:rPr>
        <w:t>Данный</w:t>
      </w:r>
      <w:r>
        <w:rPr>
          <w:rFonts w:hint="default" w:ascii="Times New Roman" w:hAnsi="Times New Roman" w:eastAsia="Segoe UI" w:cs="Times New Roman"/>
          <w:color w:val="0F1115"/>
          <w:sz w:val="28"/>
          <w:szCs w:val="28"/>
          <w:lang w:val="ru-RU"/>
        </w:rPr>
        <w:t xml:space="preserve"> модуль </w:t>
      </w:r>
      <w:r>
        <w:rPr>
          <w:rFonts w:ascii="Times New Roman" w:hAnsi="Times New Roman" w:eastAsia="Segoe UI" w:cs="Times New Roman"/>
          <w:color w:val="0F1115"/>
          <w:sz w:val="28"/>
          <w:szCs w:val="28"/>
        </w:rPr>
        <w:t>реализован в файле </w:t>
      </w:r>
      <w:r>
        <w:rPr>
          <w:rFonts w:ascii="Times New Roman" w:hAnsi="Times New Roman" w:eastAsia="Consolas" w:cs="Times New Roman"/>
          <w:color w:val="0F1115"/>
          <w:sz w:val="28"/>
          <w:szCs w:val="28"/>
        </w:rPr>
        <w:t>profile.html</w:t>
      </w:r>
      <w:r>
        <w:rPr>
          <w:rFonts w:ascii="Times New Roman" w:hAnsi="Times New Roman" w:eastAsia="Segoe UI" w:cs="Times New Roman"/>
          <w:color w:val="0F1115"/>
          <w:sz w:val="28"/>
          <w:szCs w:val="28"/>
        </w:rPr>
        <w:t>. Страница содержит три основных раздела: корзина, история заказов и (для администратора) управление товарами. Корзина отображается с возможностью изменения количества и удаления товаров, аналогично главной модальной панели. История заказов загружается с сервера через </w:t>
      </w:r>
      <w:r>
        <w:rPr>
          <w:rFonts w:ascii="Times New Roman" w:hAnsi="Times New Roman" w:eastAsia="Consolas" w:cs="Times New Roman"/>
          <w:color w:val="0F1115"/>
          <w:sz w:val="28"/>
          <w:szCs w:val="28"/>
        </w:rPr>
        <w:t>api.php</w:t>
      </w:r>
      <w:r>
        <w:rPr>
          <w:rFonts w:ascii="Times New Roman" w:hAnsi="Times New Roman" w:eastAsia="Segoe UI" w:cs="Times New Roman"/>
          <w:color w:val="0F1115"/>
          <w:sz w:val="28"/>
          <w:szCs w:val="28"/>
        </w:rPr>
        <w:t> с действием </w:t>
      </w:r>
      <w:r>
        <w:rPr>
          <w:rFonts w:ascii="Times New Roman" w:hAnsi="Times New Roman" w:eastAsia="Consolas" w:cs="Times New Roman"/>
          <w:color w:val="0F1115"/>
          <w:sz w:val="28"/>
          <w:szCs w:val="28"/>
        </w:rPr>
        <w:t>orders_get</w:t>
      </w:r>
      <w:r>
        <w:rPr>
          <w:rFonts w:ascii="Times New Roman" w:hAnsi="Times New Roman" w:eastAsia="Segoe UI" w:cs="Times New Roman"/>
          <w:color w:val="0F1115"/>
          <w:sz w:val="28"/>
          <w:szCs w:val="28"/>
        </w:rPr>
        <w:t> и отображается в виде карточек с номером заказа, статусом, списком товаров, адресом аптеки, суммой и датой. Для администратора в личном кабинете отображается дополнительный раздел «Управление товарами», который содержит таблицу всех товаров, форму добавления/редактирования товара (в модальном окне) и поиск по названию или МНН</w:t>
      </w:r>
      <w:r>
        <w:rPr>
          <w:rFonts w:ascii="Times New Roman" w:hAnsi="Times New Roman" w:cs="Times New Roman"/>
          <w:color w:val="0F1115"/>
          <w:sz w:val="28"/>
          <w:szCs w:val="28"/>
        </w:rPr>
        <w:t>.</w:t>
      </w:r>
    </w:p>
    <w:p w14:paraId="787111C0">
      <w:pPr>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Административная панель</w:t>
      </w:r>
      <w:r>
        <w:rPr>
          <w:rFonts w:ascii="Times New Roman" w:hAnsi="Times New Roman" w:cs="Times New Roman"/>
          <w:color w:val="0F1115"/>
          <w:sz w:val="28"/>
          <w:szCs w:val="28"/>
        </w:rPr>
        <w:t>», представлен на рисунке 10</w:t>
      </w:r>
    </w:p>
    <w:p w14:paraId="24C2F6B3">
      <w:pPr>
        <w:jc w:val="center"/>
        <w:rPr>
          <w:rFonts w:ascii="Times New Roman" w:hAnsi="Times New Roman" w:cs="Times New Roman"/>
          <w:color w:val="0F1115"/>
          <w:sz w:val="28"/>
          <w:szCs w:val="28"/>
          <w:lang w:val="en-US"/>
        </w:rPr>
      </w:pPr>
      <w:r>
        <w:drawing>
          <wp:inline distT="0" distB="0" distL="114300" distR="114300">
            <wp:extent cx="5924550" cy="2822575"/>
            <wp:effectExtent l="0" t="0" r="3810" b="12065"/>
            <wp:docPr id="5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1"/>
                    <pic:cNvPicPr>
                      <a:picLocks noChangeAspect="1"/>
                    </pic:cNvPicPr>
                  </pic:nvPicPr>
                  <pic:blipFill>
                    <a:blip r:embed="rId19"/>
                    <a:stretch>
                      <a:fillRect/>
                    </a:stretch>
                  </pic:blipFill>
                  <pic:spPr>
                    <a:xfrm>
                      <a:off x="0" y="0"/>
                      <a:ext cx="5924550" cy="2822575"/>
                    </a:xfrm>
                    <a:prstGeom prst="rect">
                      <a:avLst/>
                    </a:prstGeom>
                    <a:noFill/>
                    <a:ln>
                      <a:noFill/>
                    </a:ln>
                  </pic:spPr>
                </pic:pic>
              </a:graphicData>
            </a:graphic>
          </wp:inline>
        </w:drawing>
      </w:r>
      <w:r>
        <w:rPr>
          <w:rFonts w:ascii="Times New Roman" w:hAnsi="Times New Roman" w:eastAsia="Times New Roman" w:cs="Times New Roman"/>
          <w:color w:val="0F1115"/>
          <w:sz w:val="28"/>
          <w:szCs w:val="28"/>
          <w:lang w:val="en-US" w:eastAsia="ru-RU"/>
        </w:rPr>
        <w:br w:type="textWrapping"/>
      </w:r>
      <w:r>
        <w:rPr>
          <w:rFonts w:ascii="Times New Roman" w:hAnsi="Times New Roman" w:eastAsia="Times New Roman" w:cs="Times New Roman"/>
          <w:color w:val="0F1115"/>
          <w:sz w:val="28"/>
          <w:szCs w:val="28"/>
          <w:lang w:eastAsia="ru-RU"/>
        </w:rPr>
        <w:t>Рисунок</w:t>
      </w:r>
      <w:r>
        <w:rPr>
          <w:rFonts w:ascii="Times New Roman" w:hAnsi="Times New Roman" w:eastAsia="Times New Roman" w:cs="Times New Roman"/>
          <w:color w:val="0F1115"/>
          <w:sz w:val="28"/>
          <w:szCs w:val="28"/>
          <w:lang w:val="en-US" w:eastAsia="ru-RU"/>
        </w:rPr>
        <w:t xml:space="preserve"> 1</w:t>
      </w:r>
      <w:r>
        <w:rPr>
          <w:rFonts w:hint="default" w:ascii="Times New Roman" w:hAnsi="Times New Roman" w:eastAsia="Times New Roman" w:cs="Times New Roman"/>
          <w:color w:val="0F1115"/>
          <w:sz w:val="28"/>
          <w:szCs w:val="28"/>
          <w:lang w:val="en-US" w:eastAsia="ru-RU"/>
        </w:rPr>
        <w:t>0</w:t>
      </w:r>
      <w:r>
        <w:rPr>
          <w:rFonts w:ascii="Times New Roman" w:hAnsi="Times New Roman" w:eastAsia="Times New Roman" w:cs="Times New Roman"/>
          <w:color w:val="0F1115"/>
          <w:sz w:val="28"/>
          <w:szCs w:val="28"/>
          <w:lang w:val="en-US" w:eastAsia="ru-RU"/>
        </w:rPr>
        <w:t xml:space="preserve"> </w:t>
      </w:r>
      <w:r>
        <w:rPr>
          <w:rFonts w:ascii="Times New Roman" w:hAnsi="Times New Roman" w:eastAsia="Times New Roman" w:cs="Times New Roman"/>
          <w:sz w:val="28"/>
          <w:szCs w:val="28"/>
          <w:lang w:val="en-US"/>
        </w:rPr>
        <w:t xml:space="preserve">– </w:t>
      </w:r>
      <w:r>
        <w:rPr>
          <w:rFonts w:ascii="Times New Roman" w:hAnsi="Times New Roman" w:cs="Times New Roman"/>
          <w:color w:val="0F1115"/>
          <w:sz w:val="28"/>
          <w:szCs w:val="28"/>
        </w:rPr>
        <w:t>Модуль</w:t>
      </w:r>
      <w:r>
        <w:rPr>
          <w:rFonts w:ascii="Times New Roman" w:hAnsi="Times New Roman" w:cs="Times New Roman"/>
          <w:color w:val="0F1115"/>
          <w:sz w:val="28"/>
          <w:szCs w:val="28"/>
          <w:lang w:val="en-US"/>
        </w:rPr>
        <w:t xml:space="preserve"> «</w:t>
      </w:r>
      <w:r>
        <w:rPr>
          <w:rFonts w:ascii="Times New Roman" w:hAnsi="Times New Roman" w:eastAsia="Segoe UI" w:cs="Times New Roman"/>
          <w:color w:val="0F1115"/>
          <w:sz w:val="28"/>
          <w:szCs w:val="28"/>
        </w:rPr>
        <w:t>Административная</w:t>
      </w:r>
      <w:r>
        <w:rPr>
          <w:rFonts w:ascii="Times New Roman" w:hAnsi="Times New Roman" w:eastAsia="Segoe UI" w:cs="Times New Roman"/>
          <w:color w:val="0F1115"/>
          <w:sz w:val="28"/>
          <w:szCs w:val="28"/>
          <w:lang w:val="en-US"/>
        </w:rPr>
        <w:t xml:space="preserve"> </w:t>
      </w:r>
      <w:r>
        <w:rPr>
          <w:rFonts w:ascii="Times New Roman" w:hAnsi="Times New Roman" w:eastAsia="Segoe UI" w:cs="Times New Roman"/>
          <w:color w:val="0F1115"/>
          <w:sz w:val="28"/>
          <w:szCs w:val="28"/>
        </w:rPr>
        <w:t>панель</w:t>
      </w:r>
      <w:r>
        <w:rPr>
          <w:rFonts w:ascii="Times New Roman" w:hAnsi="Times New Roman" w:cs="Times New Roman"/>
          <w:color w:val="0F1115"/>
          <w:sz w:val="28"/>
          <w:szCs w:val="28"/>
          <w:lang w:val="en-US"/>
        </w:rPr>
        <w:t>»</w:t>
      </w:r>
    </w:p>
    <w:p w14:paraId="667F05EB">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lang w:val="ru-RU"/>
        </w:rPr>
        <w:t>Данный </w:t>
      </w:r>
      <w:r>
        <w:rPr>
          <w:rFonts w:hint="default" w:ascii="Times New Roman" w:hAnsi="Times New Roman" w:eastAsia="Segoe UI" w:cs="Times New Roman"/>
          <w:color w:val="0F1115"/>
          <w:sz w:val="28"/>
          <w:szCs w:val="28"/>
          <w:lang w:val="ru-RU"/>
        </w:rPr>
        <w:t>модуль </w:t>
      </w:r>
      <w:r>
        <w:rPr>
          <w:rFonts w:ascii="Times New Roman" w:hAnsi="Times New Roman" w:eastAsia="Segoe UI" w:cs="Times New Roman"/>
          <w:color w:val="0F1115"/>
          <w:sz w:val="28"/>
          <w:szCs w:val="28"/>
        </w:rPr>
        <w:t>реализован в файлах</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admin.html</w:t>
      </w:r>
      <w:r>
        <w:rPr>
          <w:rFonts w:ascii="Times New Roman" w:hAnsi="Times New Roman" w:eastAsia="Segoe UI" w:cs="Times New Roman"/>
          <w:color w:val="0F1115"/>
          <w:sz w:val="28"/>
          <w:szCs w:val="28"/>
          <w:lang w:val="en-US"/>
        </w:rPr>
        <w:t> </w:t>
      </w:r>
      <w:r>
        <w:rPr>
          <w:rFonts w:ascii="Times New Roman" w:hAnsi="Times New Roman" w:eastAsia="Segoe UI" w:cs="Times New Roman"/>
          <w:color w:val="0F1115"/>
          <w:sz w:val="28"/>
          <w:szCs w:val="28"/>
        </w:rPr>
        <w:t>и</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api.php</w:t>
      </w:r>
      <w:r>
        <w:rPr>
          <w:rFonts w:ascii="Times New Roman" w:hAnsi="Times New Roman" w:eastAsia="Segoe UI" w:cs="Times New Roman"/>
          <w:color w:val="0F1115"/>
          <w:sz w:val="28"/>
          <w:szCs w:val="28"/>
          <w:lang w:val="en-US"/>
        </w:rPr>
        <w:t> (</w:t>
      </w:r>
      <w:r>
        <w:rPr>
          <w:rFonts w:ascii="Times New Roman" w:hAnsi="Times New Roman" w:eastAsia="Segoe UI" w:cs="Times New Roman"/>
          <w:color w:val="0F1115"/>
          <w:sz w:val="28"/>
          <w:szCs w:val="28"/>
        </w:rPr>
        <w:t>действия</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admin_stats</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admin_products_get</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admin_product_add</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admin_product_update</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admin_product_delet</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admin_orders_get</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admin_order_statu</w:t>
      </w:r>
      <w:r>
        <w:rPr>
          <w:rFonts w:ascii="Times New Roman" w:hAnsi="Times New Roman" w:eastAsia="Segoe UI" w:cs="Times New Roman"/>
          <w:color w:val="0F1115"/>
          <w:sz w:val="28"/>
          <w:szCs w:val="28"/>
          <w:lang w:val="en-US"/>
        </w:rPr>
        <w:t>, </w:t>
      </w:r>
      <w:r>
        <w:rPr>
          <w:rFonts w:ascii="Times New Roman" w:hAnsi="Times New Roman" w:eastAsia="Consolas" w:cs="Times New Roman"/>
          <w:color w:val="0F1115"/>
          <w:sz w:val="28"/>
          <w:szCs w:val="28"/>
          <w:lang w:val="en-US"/>
        </w:rPr>
        <w:t>admin_users_get</w:t>
      </w:r>
      <w:r>
        <w:rPr>
          <w:rFonts w:ascii="Times New Roman" w:hAnsi="Times New Roman" w:eastAsia="Segoe UI" w:cs="Times New Roman"/>
          <w:color w:val="0F1115"/>
          <w:sz w:val="28"/>
          <w:szCs w:val="28"/>
          <w:lang w:val="en-US"/>
        </w:rPr>
        <w:t xml:space="preserve">). </w:t>
      </w:r>
      <w:r>
        <w:rPr>
          <w:rFonts w:ascii="Times New Roman" w:hAnsi="Times New Roman" w:eastAsia="Segoe UI" w:cs="Times New Roman"/>
          <w:color w:val="0F1115"/>
          <w:sz w:val="28"/>
          <w:szCs w:val="28"/>
        </w:rPr>
        <w:t>Административная панель имеет отдельную страницу с боковым меню, содержащим разделы: дашборд, товары, заказы, пользователи. Дашборд отображает статистику: количество товаров в каталоге, количество заказов, количество пользователей, количество активных броней (со статусами new, confirmed, ready). Также на дашборде отображается таблица последних 10 заказов. Раздел «Товары» позволяет просматривать список всех товаров с возможностью редактирования, удаления и добавления новых. Раздел «Заказы» отображает все заказы с возможностью изменения статуса через выпадающий список. Раздел «Пользователи» отображает список зарегистрированных пользователей с их данными</w:t>
      </w:r>
      <w:r>
        <w:rPr>
          <w:rFonts w:ascii="Times New Roman" w:hAnsi="Times New Roman" w:cs="Times New Roman"/>
          <w:color w:val="0F1115"/>
          <w:sz w:val="28"/>
          <w:szCs w:val="28"/>
        </w:rPr>
        <w:t>.</w:t>
      </w:r>
    </w:p>
    <w:p w14:paraId="321300DB">
      <w:pPr>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Управление товарами</w:t>
      </w:r>
      <w:r>
        <w:rPr>
          <w:rFonts w:ascii="Times New Roman" w:hAnsi="Times New Roman" w:cs="Times New Roman"/>
          <w:color w:val="0F1115"/>
          <w:sz w:val="28"/>
          <w:szCs w:val="28"/>
        </w:rPr>
        <w:t>», представлен на рисунке 11.</w:t>
      </w:r>
    </w:p>
    <w:p w14:paraId="1E14AE66">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lang w:val="ru-RU"/>
        </w:rPr>
        <w:t>Данный</w:t>
      </w:r>
      <w:r>
        <w:rPr>
          <w:rFonts w:hint="default" w:ascii="Times New Roman" w:hAnsi="Times New Roman" w:eastAsia="Segoe UI" w:cs="Times New Roman"/>
          <w:color w:val="0F1115"/>
          <w:sz w:val="28"/>
          <w:szCs w:val="28"/>
          <w:lang w:val="ru-RU"/>
        </w:rPr>
        <w:t xml:space="preserve"> модуль </w:t>
      </w:r>
      <w:r>
        <w:rPr>
          <w:rFonts w:ascii="Times New Roman" w:hAnsi="Times New Roman" w:eastAsia="Segoe UI" w:cs="Times New Roman"/>
          <w:color w:val="0F1115"/>
          <w:sz w:val="28"/>
          <w:szCs w:val="28"/>
        </w:rPr>
        <w:t xml:space="preserve">является частью административной панели и включает в себя функционал CRUD (Create, Read, Update, Delete) для товаров. При добавлении товара администратор заполняет форму в модальном окне. Система автоматически генерирует slug из названия (транслитерация русских букв в латинские, замена пробелов и спецсимволов на дефисы). </w:t>
      </w:r>
    </w:p>
    <w:p w14:paraId="1A73348E">
      <w:pPr>
        <w:spacing w:after="0"/>
        <w:jc w:val="center"/>
        <w:rPr>
          <w:rFonts w:ascii="Times New Roman" w:hAnsi="Times New Roman" w:cs="Times New Roman"/>
          <w:color w:val="0F1115"/>
          <w:sz w:val="28"/>
          <w:szCs w:val="28"/>
        </w:rPr>
      </w:pPr>
      <w:r>
        <w:rPr>
          <w:bdr w:val="single" w:color="auto" w:sz="4" w:space="0"/>
        </w:rPr>
        <w:drawing>
          <wp:inline distT="0" distB="0" distL="114300" distR="114300">
            <wp:extent cx="5935980" cy="2876550"/>
            <wp:effectExtent l="0" t="0" r="7620" b="3810"/>
            <wp:docPr id="6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5"/>
                    <pic:cNvPicPr>
                      <a:picLocks noChangeAspect="1"/>
                    </pic:cNvPicPr>
                  </pic:nvPicPr>
                  <pic:blipFill>
                    <a:blip r:embed="rId20"/>
                    <a:stretch>
                      <a:fillRect/>
                    </a:stretch>
                  </pic:blipFill>
                  <pic:spPr>
                    <a:xfrm>
                      <a:off x="0" y="0"/>
                      <a:ext cx="5935980" cy="2876550"/>
                    </a:xfrm>
                    <a:prstGeom prst="rect">
                      <a:avLst/>
                    </a:prstGeom>
                    <a:noFill/>
                    <a:ln>
                      <a:noFill/>
                    </a:ln>
                  </pic:spPr>
                </pic:pic>
              </a:graphicData>
            </a:graphic>
          </wp:inline>
        </w:drawing>
      </w:r>
    </w:p>
    <w:p w14:paraId="50B3F996">
      <w:pPr>
        <w:jc w:val="center"/>
        <w:rPr>
          <w:rFonts w:ascii="Times New Roman" w:hAnsi="Times New Roman" w:cs="Times New Roman"/>
          <w:color w:val="0F1115"/>
          <w:sz w:val="28"/>
          <w:szCs w:val="28"/>
        </w:rPr>
      </w:pPr>
      <w:r>
        <w:rPr>
          <w:rFonts w:ascii="Times New Roman" w:hAnsi="Times New Roman" w:cs="Times New Roman"/>
          <w:color w:val="0F1115"/>
          <w:sz w:val="28"/>
          <w:szCs w:val="28"/>
        </w:rPr>
        <w:t>Рисунок 1</w:t>
      </w:r>
      <w:r>
        <w:rPr>
          <w:rFonts w:hint="default" w:ascii="Times New Roman" w:hAnsi="Times New Roman" w:cs="Times New Roman"/>
          <w:color w:val="0F1115"/>
          <w:sz w:val="28"/>
          <w:szCs w:val="28"/>
          <w:lang w:val="ru-RU"/>
        </w:rPr>
        <w:t>1</w:t>
      </w:r>
      <w:r>
        <w:rPr>
          <w:rFonts w:ascii="Times New Roman" w:hAnsi="Times New Roman" w:cs="Times New Roman"/>
          <w:color w:val="0F1115"/>
          <w:sz w:val="28"/>
          <w:szCs w:val="28"/>
        </w:rPr>
        <w:t xml:space="preserve"> </w:t>
      </w:r>
      <w:r>
        <w:rPr>
          <w:rFonts w:ascii="Times New Roman" w:hAnsi="Times New Roman" w:eastAsia="Times New Roman" w:cs="Times New Roman"/>
          <w:sz w:val="28"/>
          <w:szCs w:val="28"/>
        </w:rPr>
        <w:t xml:space="preserve">– </w:t>
      </w: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Управление товарами</w:t>
      </w:r>
      <w:r>
        <w:rPr>
          <w:rFonts w:ascii="Times New Roman" w:hAnsi="Times New Roman" w:cs="Times New Roman"/>
          <w:color w:val="0F1115"/>
          <w:sz w:val="28"/>
          <w:szCs w:val="28"/>
        </w:rPr>
        <w:t>»</w:t>
      </w:r>
    </w:p>
    <w:p w14:paraId="237ACCB4">
      <w:pPr>
        <w:spacing w:after="0"/>
        <w:ind w:firstLine="851"/>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Сервер проверяет уникальность slug, вставляет запись в таблицу products, сохраняет цену в product_prices и, при указании количества, сохраняет остаток в pharmacy_stocks. При редактировании товара загружаются текущие данные, после изменения отправляется запрос на обновление. При удалении товара выполняется мягкое удаление (установка флага is_active = 0), чтобы сохранить исторические данные о заказах</w:t>
      </w:r>
    </w:p>
    <w:p w14:paraId="19ABFEB2">
      <w:pPr>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Страница товара</w:t>
      </w:r>
      <w:r>
        <w:rPr>
          <w:rFonts w:ascii="Times New Roman" w:hAnsi="Times New Roman" w:cs="Times New Roman"/>
          <w:color w:val="0F1115"/>
          <w:sz w:val="28"/>
          <w:szCs w:val="28"/>
        </w:rPr>
        <w:t>» представлен на рисунке 12.</w:t>
      </w:r>
    </w:p>
    <w:p w14:paraId="7656AB62">
      <w:pPr>
        <w:spacing w:after="0"/>
        <w:jc w:val="center"/>
        <w:rPr>
          <w:rFonts w:ascii="Times New Roman" w:hAnsi="Times New Roman" w:cs="Times New Roman"/>
          <w:color w:val="0F1115"/>
          <w:sz w:val="28"/>
          <w:szCs w:val="28"/>
        </w:rPr>
      </w:pPr>
      <w:r>
        <w:rPr>
          <w:bdr w:val="single" w:color="auto" w:sz="4" w:space="0"/>
        </w:rPr>
        <w:drawing>
          <wp:inline distT="0" distB="0" distL="114300" distR="114300">
            <wp:extent cx="5929630" cy="2906395"/>
            <wp:effectExtent l="0" t="0" r="13970" b="4445"/>
            <wp:docPr id="6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6"/>
                    <pic:cNvPicPr>
                      <a:picLocks noChangeAspect="1"/>
                    </pic:cNvPicPr>
                  </pic:nvPicPr>
                  <pic:blipFill>
                    <a:blip r:embed="rId21"/>
                    <a:stretch>
                      <a:fillRect/>
                    </a:stretch>
                  </pic:blipFill>
                  <pic:spPr>
                    <a:xfrm>
                      <a:off x="0" y="0"/>
                      <a:ext cx="5929630" cy="2906395"/>
                    </a:xfrm>
                    <a:prstGeom prst="rect">
                      <a:avLst/>
                    </a:prstGeom>
                    <a:noFill/>
                    <a:ln>
                      <a:noFill/>
                    </a:ln>
                  </pic:spPr>
                </pic:pic>
              </a:graphicData>
            </a:graphic>
          </wp:inline>
        </w:drawing>
      </w:r>
    </w:p>
    <w:p w14:paraId="75F9BBB2">
      <w:pPr>
        <w:jc w:val="center"/>
        <w:rPr>
          <w:rFonts w:ascii="Times New Roman" w:hAnsi="Times New Roman" w:cs="Times New Roman"/>
          <w:color w:val="0F1115"/>
          <w:sz w:val="28"/>
          <w:szCs w:val="28"/>
        </w:rPr>
      </w:pPr>
      <w:r>
        <w:rPr>
          <w:rFonts w:ascii="Times New Roman" w:hAnsi="Times New Roman" w:cs="Times New Roman"/>
          <w:color w:val="0F1115"/>
          <w:sz w:val="28"/>
          <w:szCs w:val="28"/>
        </w:rPr>
        <w:t>Рисунок 1</w:t>
      </w:r>
      <w:r>
        <w:rPr>
          <w:rFonts w:hint="default" w:ascii="Times New Roman" w:hAnsi="Times New Roman" w:cs="Times New Roman"/>
          <w:color w:val="0F1115"/>
          <w:sz w:val="28"/>
          <w:szCs w:val="28"/>
          <w:lang w:val="ru-RU"/>
        </w:rPr>
        <w:t>2</w:t>
      </w:r>
      <w:r>
        <w:rPr>
          <w:rFonts w:ascii="Times New Roman" w:hAnsi="Times New Roman" w:cs="Times New Roman"/>
          <w:color w:val="0F1115"/>
          <w:sz w:val="28"/>
          <w:szCs w:val="28"/>
        </w:rPr>
        <w:t xml:space="preserve"> </w:t>
      </w:r>
      <w:r>
        <w:rPr>
          <w:rFonts w:ascii="Times New Roman" w:hAnsi="Times New Roman" w:eastAsia="Times New Roman" w:cs="Times New Roman"/>
          <w:sz w:val="28"/>
          <w:szCs w:val="28"/>
        </w:rPr>
        <w:t xml:space="preserve">– </w:t>
      </w:r>
      <w:r>
        <w:rPr>
          <w:rFonts w:ascii="Times New Roman" w:hAnsi="Times New Roman" w:cs="Times New Roman"/>
          <w:color w:val="0F1115"/>
          <w:sz w:val="28"/>
          <w:szCs w:val="28"/>
        </w:rPr>
        <w:t>Модуль «</w:t>
      </w:r>
      <w:r>
        <w:rPr>
          <w:rFonts w:ascii="Times New Roman" w:hAnsi="Times New Roman" w:eastAsia="Segoe UI" w:cs="Times New Roman"/>
          <w:color w:val="0F1115"/>
          <w:sz w:val="28"/>
          <w:szCs w:val="28"/>
        </w:rPr>
        <w:t>Страница товара</w:t>
      </w:r>
      <w:r>
        <w:rPr>
          <w:rFonts w:ascii="Times New Roman" w:hAnsi="Times New Roman" w:cs="Times New Roman"/>
          <w:color w:val="0F1115"/>
          <w:sz w:val="28"/>
          <w:szCs w:val="28"/>
        </w:rPr>
        <w:t>»</w:t>
      </w:r>
    </w:p>
    <w:p w14:paraId="08A2877D">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lang w:val="ru-RU"/>
        </w:rPr>
        <w:t>Данный модуль </w:t>
      </w:r>
      <w:r>
        <w:rPr>
          <w:rFonts w:ascii="Times New Roman" w:hAnsi="Times New Roman" w:eastAsia="Segoe UI" w:cs="Times New Roman"/>
          <w:color w:val="0F1115"/>
          <w:sz w:val="28"/>
          <w:szCs w:val="28"/>
        </w:rPr>
        <w:t>реализован в двух вариантах: статические HTML-файлы для предустановленных товаров (</w:t>
      </w:r>
      <w:r>
        <w:rPr>
          <w:rFonts w:ascii="Times New Roman" w:hAnsi="Times New Roman" w:eastAsia="Consolas" w:cs="Times New Roman"/>
          <w:color w:val="0F1115"/>
          <w:sz w:val="28"/>
          <w:szCs w:val="28"/>
        </w:rPr>
        <w:t>product-nurofen.html</w:t>
      </w:r>
      <w:r>
        <w:rPr>
          <w:rFonts w:ascii="Times New Roman" w:hAnsi="Times New Roman" w:eastAsia="Segoe UI" w:cs="Times New Roman"/>
          <w:color w:val="0F1115"/>
          <w:sz w:val="28"/>
          <w:szCs w:val="28"/>
        </w:rPr>
        <w:t> и аналоги) и динамический </w:t>
      </w:r>
      <w:r>
        <w:rPr>
          <w:rFonts w:ascii="Times New Roman" w:hAnsi="Times New Roman" w:eastAsia="Consolas" w:cs="Times New Roman"/>
          <w:color w:val="0F1115"/>
          <w:sz w:val="28"/>
          <w:szCs w:val="28"/>
        </w:rPr>
        <w:t>product.php</w:t>
      </w:r>
      <w:r>
        <w:rPr>
          <w:rFonts w:ascii="Times New Roman" w:hAnsi="Times New Roman" w:eastAsia="Segoe UI" w:cs="Times New Roman"/>
          <w:color w:val="0F1115"/>
          <w:sz w:val="28"/>
          <w:szCs w:val="28"/>
        </w:rPr>
        <w:t> для товаров, добавленных через админку. Динамическая страница загружает данные о товаре по параметру slug из базы данных, отображает описание, способ применения, противопоказания, наличие по аптекам с указанием цен, остатков и режима работы, список аналогов. Также на странице присутствует форма бронирования, которая добавляет товар в корзину или оформляет заказ напрямую</w:t>
      </w:r>
      <w:r>
        <w:rPr>
          <w:rFonts w:ascii="Times New Roman" w:hAnsi="Times New Roman" w:cs="Times New Roman"/>
          <w:color w:val="0F1115"/>
          <w:sz w:val="28"/>
          <w:szCs w:val="28"/>
        </w:rPr>
        <w:t>.</w:t>
      </w:r>
    </w:p>
    <w:p w14:paraId="5E348892">
      <w:pPr>
        <w:keepNext w:val="0"/>
        <w:keepLines w:val="0"/>
        <w:pageBreakBefore w:val="0"/>
        <w:widowControl/>
        <w:kinsoku/>
        <w:wordWrap/>
        <w:overflowPunct/>
        <w:topLinePunct w:val="0"/>
        <w:autoSpaceDE/>
        <w:autoSpaceDN/>
        <w:bidi w:val="0"/>
        <w:adjustRightInd/>
        <w:snapToGrid/>
        <w:spacing w:after="200" w:line="26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rPr>
        <w:t>Разработанные модули охватывают все ключевые функции, определённые в техническом задании. Каждый модуль выполняет строго определённые задачи и взаимодействует с другими модулями через базу данных или через API. Такая модульная структура упрощает отладку, тестирование и дальнейшее сопровождение системы.</w:t>
      </w:r>
    </w:p>
    <w:p w14:paraId="206831CB">
      <w:pPr>
        <w:keepNext w:val="0"/>
        <w:keepLines w:val="0"/>
        <w:pageBreakBefore w:val="0"/>
        <w:widowControl/>
        <w:kinsoku/>
        <w:wordWrap/>
        <w:overflowPunct/>
        <w:topLinePunct w:val="0"/>
        <w:autoSpaceDE/>
        <w:autoSpaceDN/>
        <w:bidi w:val="0"/>
        <w:adjustRightInd/>
        <w:snapToGrid/>
        <w:spacing w:after="200" w:line="260" w:lineRule="auto"/>
        <w:ind w:firstLine="850"/>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2.4 Разработка проекта базы данных</w:t>
      </w:r>
    </w:p>
    <w:p w14:paraId="202CBE45">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База данных является центральным компонентом разрабатываемого приложения. Она обеспечивает хранение всех сведений о товарах, категориях, аптеках, остатках, аналогах, пользователях, сессиях, корзине, заказах и позициях заказов. Проектирование выполнено с применением реляционного подхода, при котором данные представляются в виде совокупности связанных двумерных таблиц со строгой схемой. Все таблицы приведены к третьей нормальной форме, что минимизирует избыточность данных и исключает аномалии при обновлении.</w:t>
      </w:r>
    </w:p>
    <w:p w14:paraId="5505ECE0">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База данных носит имя apteka_db и использует кодировку utf8mb4 с сортировкой utf8mb4_unicode_ci, что обеспечивает корректное хранение не только кириллических символов, но и эмодзи, применяемых в качестве иконок категорий и товаров, а также специальных символов в описаниях препаратов.</w:t>
      </w:r>
    </w:p>
    <w:p w14:paraId="5B0B7FDD">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База данных содержит одиннадцать таблиц, которые можно разделить на несколько функциональных групп: справочники (категории, аптеки, аналоги), каталог и цены (товары, цены товаров, остатки по аптекам), пользователи и авторизация (учётные записи, сессии входа) и коммерческие данные (корзина, заказы, позиции заказов). Далее каждая из таблиц рассматривается отдельно: указываются её поля, типы данных и назначение.</w:t>
      </w:r>
    </w:p>
    <w:p w14:paraId="5A61D418">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«categories» хранит справочник категорий товаров и содержит следующие поля:</w:t>
      </w:r>
    </w:p>
    <w:p w14:paraId="2C742A4E">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 автоинкремент;</w:t>
      </w:r>
    </w:p>
    <w:p w14:paraId="5F50A238">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slug типа VARCHAR(50) — уникальный идентификатор категории для URL, например «pain», «antibiotics»;</w:t>
      </w:r>
    </w:p>
    <w:p w14:paraId="23DCC9D3">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name типа VARCHAR(100) — название категории на русском языке;</w:t>
      </w:r>
    </w:p>
    <w:p w14:paraId="19ECAEFB">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icon типа VARCHAR(10) — эмодзи-иконка категории;</w:t>
      </w:r>
    </w:p>
    <w:p w14:paraId="6A3AE46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sort_order типа INT — порядок сортировки при выводе списка категорий.</w:t>
      </w:r>
    </w:p>
    <w:p w14:paraId="0F2821BF">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заполнена семью категориями: обезболивающие, антибиотики, антигистаминные, витамины, гастроэнтерология, противовирусные и антисептики.</w:t>
      </w:r>
    </w:p>
    <w:p w14:paraId="51DE5EC1">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«products» является центральной таблицей каталога и хранит сведения о лекарственных препаратах. Содержит следующие поля:</w:t>
      </w:r>
    </w:p>
    <w:p w14:paraId="4BEB1946">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3D7AE62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slug типа VARCHAR(100) — уникальный идентификатор товара для адреса страницы;</w:t>
      </w:r>
    </w:p>
    <w:p w14:paraId="3833A7AE">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name типа VARCHAR(200) — торговое наименование препарата;</w:t>
      </w:r>
    </w:p>
    <w:p w14:paraId="020968C4">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inn типа VARCHAR(200) — международное непатентованное наименование (МНН);</w:t>
      </w:r>
    </w:p>
    <w:p w14:paraId="315923ED">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dosage типа VARCHAR(50) — дозировка;</w:t>
      </w:r>
    </w:p>
    <w:p w14:paraId="7D98C46B">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form типа VARCHAR(100) — лекарственная форма;</w:t>
      </w:r>
    </w:p>
    <w:p w14:paraId="2AB01889">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icon типа VARCHAR(10) — эмодзи-иконка товара;</w:t>
      </w:r>
    </w:p>
    <w:p w14:paraId="32F7803F">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badge_type типа ENUM — тип бейджа товара: rx — рецептурный, otc — без рецепта, sale — акция, generic — дженерик;</w:t>
      </w:r>
    </w:p>
    <w:p w14:paraId="1D08D3D6">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category_id типа INT — внешний ключ на таблицу categories;</w:t>
      </w:r>
    </w:p>
    <w:p w14:paraId="4E5950C7">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description типа TEXT — описание препарата;</w:t>
      </w:r>
    </w:p>
    <w:p w14:paraId="1A6A8A22">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usage_instructions типа TEXT — способ применения и дозировка;</w:t>
      </w:r>
    </w:p>
    <w:p w14:paraId="51527B7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contraindications типа TEXT — противопоказания;</w:t>
      </w:r>
    </w:p>
    <w:p w14:paraId="67302F69">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storage_conditions типа VARCHAR(500) — условия хранения;</w:t>
      </w:r>
    </w:p>
    <w:p w14:paraId="602A586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is_active типа BOOLEAN — признак активности, используется для мягкого удаления товара;</w:t>
      </w:r>
    </w:p>
    <w:p w14:paraId="6309043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created_at и updated_at типа TIMESTAMP — служебные временные отметки.</w:t>
      </w:r>
    </w:p>
    <w:p w14:paraId="42F27974">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заполнена восемью предустановленными товарами, в том числе Нурофеном, Амоксициллином и Лоратадином.</w:t>
      </w:r>
    </w:p>
    <w:p w14:paraId="42EF91C4">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«product_prices» хранит цены товаров и содержит следующие поля:</w:t>
      </w:r>
    </w:p>
    <w:p w14:paraId="6A264E22">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5ABB9CDE">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product_id типа INT — внешний ключ на таблицу products;</w:t>
      </w:r>
    </w:p>
    <w:p w14:paraId="2460EE61">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price типа DECIMAL(10,2) — текущая (минимальная) цена товара;</w:t>
      </w:r>
    </w:p>
    <w:p w14:paraId="6ADF2552">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old_price типа DECIMAL(10,2) — зачёркнутая старая цена, отображаемая при наличии акции;</w:t>
      </w:r>
    </w:p>
    <w:p w14:paraId="0C83DDC9">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updated_at типа TIMESTAMP — дата последнего обновления цены.</w:t>
      </w:r>
    </w:p>
    <w:p w14:paraId="482D1A52">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Вынесение цен в отдельную таблицу упрощает их обновление и позволяет при необходимости хранить историю изменения стоимости.</w:t>
      </w:r>
    </w:p>
    <w:p w14:paraId="23F0F6CB">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«pharmacies» хранит информацию об аптеках — пунктах выдачи товара. Содержит следующие поля:</w:t>
      </w:r>
    </w:p>
    <w:p w14:paraId="7F64DE98">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088722E2">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slug типа VARCHAR(100) — уникальный идентификатор аптеки;</w:t>
      </w:r>
    </w:p>
    <w:p w14:paraId="61E8564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name типа VARCHAR(200) — название аптеки;</w:t>
      </w:r>
    </w:p>
    <w:p w14:paraId="334B0593">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address типа VARCHAR(300) — адрес;</w:t>
      </w:r>
    </w:p>
    <w:p w14:paraId="71ECD94F">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phone типа VARCHAR(50) — контактный телефон;</w:t>
      </w:r>
    </w:p>
    <w:p w14:paraId="0B8083B7">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working_hours типа VARCHAR(100) — режим работы;</w:t>
      </w:r>
    </w:p>
    <w:p w14:paraId="30C41681">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is_active типа BOOLEAN — признак активности точки.</w:t>
      </w:r>
    </w:p>
    <w:p w14:paraId="54CB47B8">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содержит три тестовые аптеки: на улице Ленина, на проспекте Независимости и на улице Притыцкого.</w:t>
      </w:r>
    </w:p>
    <w:p w14:paraId="3F671AA5">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«pharmacy_stocks» хранит остатки и цены товаров в разрезе аптек. Содержит следующие поля:</w:t>
      </w:r>
    </w:p>
    <w:p w14:paraId="1590794A">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25B451FF">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product_id типа INT — внешний ключ на таблицу products;</w:t>
      </w:r>
    </w:p>
    <w:p w14:paraId="0CD5EA93">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pharmacy_id типа INT — внешний ключ на таблицу pharmacies;</w:t>
      </w:r>
    </w:p>
    <w:p w14:paraId="267240D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price типа DECIMAL(10,2) — цена товара в конкретной аптеке;</w:t>
      </w:r>
    </w:p>
    <w:p w14:paraId="30641453">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quantity типа INT — остаток в упаковках;</w:t>
      </w:r>
    </w:p>
    <w:p w14:paraId="52E5ACF8">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last_updated типа TIMESTAMP — дата последнего обновления остатка.</w:t>
      </w:r>
    </w:p>
    <w:p w14:paraId="68A550C7">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Составной уникальный ключ по полям product_id и pharmacy_id предотвращает дублирование записи об остатке одного товара в одной аптеке.</w:t>
      </w:r>
    </w:p>
    <w:p w14:paraId="36F7979F">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«analogs» хранит справочную информацию об аналогах лекарственных препаратов. Содержит следующие поля:</w:t>
      </w:r>
    </w:p>
    <w:p w14:paraId="733F8671">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798C9F22">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product_id типа INT — внешний ключ на основной препарат в таблице products;</w:t>
      </w:r>
    </w:p>
    <w:p w14:paraId="3947DE4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analog_name типа VARCHAR(200) — название аналога;</w:t>
      </w:r>
    </w:p>
    <w:p w14:paraId="683F2677">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analog_price типа DECIMAL(10,2) — ориентировочная цена аналога;</w:t>
      </w:r>
    </w:p>
    <w:p w14:paraId="5EA46F8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economy_percent типа INT — процент экономии по сравнению с основным препаратом;</w:t>
      </w:r>
    </w:p>
    <w:p w14:paraId="10F797ED">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sort_order типа INT — порядок отображения в списке аналогов.</w:t>
      </w:r>
    </w:p>
    <w:p w14:paraId="7CB89021">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Данные используются для вывода блока «Аналоги» на странице товара.</w:t>
      </w:r>
    </w:p>
    <w:p w14:paraId="5FFC9268">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«users» хранит учётные записи пользователей системы. Содержит следующие поля:</w:t>
      </w:r>
    </w:p>
    <w:p w14:paraId="75C9B6D4">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41D46E1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login типа VARCHAR(50) — уникальный логин для входа;</w:t>
      </w:r>
    </w:p>
    <w:p w14:paraId="39D0400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password_hash типа VARCHAR(255) — хеш пароля, формируемый функцией password_hash();</w:t>
      </w:r>
    </w:p>
    <w:p w14:paraId="203D3BA9">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full_name типа VARCHAR(100) — полное имя пользователя;</w:t>
      </w:r>
    </w:p>
    <w:p w14:paraId="63E7C9B3">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phone типа VARCHAR(30) — телефон;</w:t>
      </w:r>
    </w:p>
    <w:p w14:paraId="07EAC9D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email типа VARCHAR(100) — адрес электронной почты, указывается не обязательно;</w:t>
      </w:r>
    </w:p>
    <w:p w14:paraId="24234172">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role типа ENUM — роль учётной записи: customer — покупатель, admin — администратор;</w:t>
      </w:r>
    </w:p>
    <w:p w14:paraId="6DBF314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is_active типа BOOLEAN — признак активности учётной записи;</w:t>
      </w:r>
    </w:p>
    <w:p w14:paraId="2A5DF74E">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created_at типа TIMESTAMP — дата регистрации;</w:t>
      </w:r>
    </w:p>
    <w:p w14:paraId="2F5359D9">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last_login типа TIMESTAMP — дата и время последнего входа.</w:t>
      </w:r>
    </w:p>
    <w:p w14:paraId="7D152E6C">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заполнена тестовыми учётными записями: администратор admin, а также покупатели ivanov, petrova и sidorov.</w:t>
      </w:r>
    </w:p>
    <w:p w14:paraId="336349F1">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«user_sessions» хранит активные сессии авторизации пользователей. Содержит следующие поля:</w:t>
      </w:r>
    </w:p>
    <w:p w14:paraId="580C6906">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40A7B13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user_id типа INT — внешний ключ на таблицу users;</w:t>
      </w:r>
    </w:p>
    <w:p w14:paraId="7E502981">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token типа VARCHAR(128) — уникальный токен сессии, генерируется случайным образом;</w:t>
      </w:r>
    </w:p>
    <w:p w14:paraId="5F0C706E">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ip_address типа VARCHAR(45) — IP-адрес пользователя на момент входа;</w:t>
      </w:r>
    </w:p>
    <w:p w14:paraId="4D0C2E0E">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user_agent типа VARCHAR(500) — строка браузера;</w:t>
      </w:r>
    </w:p>
    <w:p w14:paraId="400B03A0">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created_at типа TIMESTAMP — дата создания сессии;</w:t>
      </w:r>
    </w:p>
    <w:p w14:paraId="00ED7B0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expires_at типа TIMESTAMP — срок действия сессии.</w:t>
      </w:r>
    </w:p>
    <w:p w14:paraId="205E32F0">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Индексы по полям token и expires_at ускоряют проверку токена при каждом запросе и упрощают периодическую очистку просроченных сессий.</w:t>
      </w:r>
    </w:p>
    <w:p w14:paraId="277F6EB9">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«user_cart» хранит корзину пользователя, сохраняемую между сессиями. Содержит следующие поля:</w:t>
      </w:r>
    </w:p>
    <w:p w14:paraId="5AD0E827">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1A9DFECA">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user_id типа INT — внешний ключ на таблицу users;</w:t>
      </w:r>
    </w:p>
    <w:p w14:paraId="18D49457">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product_id типа INT — внешний ключ на таблицу products;</w:t>
      </w:r>
    </w:p>
    <w:p w14:paraId="4C841630">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quantity типа INT — количество упаковок товара;</w:t>
      </w:r>
    </w:p>
    <w:p w14:paraId="6410096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price типа DECIMAL(10,2) — цена на момент добавления товара в корзину;</w:t>
      </w:r>
    </w:p>
    <w:p w14:paraId="61C7914A">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added_at типа TIMESTAMP — дата добавления;</w:t>
      </w:r>
    </w:p>
    <w:p w14:paraId="62351660">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updated_at типа TIMESTAMP — дата последнего изменения количества.</w:t>
      </w:r>
    </w:p>
    <w:p w14:paraId="7645B1E3">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Составной уникальный ключ по полям user_id и product_id исключает появление у одного пользователя двух записей об одном и том же товаре.</w:t>
      </w:r>
    </w:p>
    <w:p w14:paraId="6B681229">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«user_orders» хранит заказы (брони), оформленные пользователями. Содержит следующие поля:</w:t>
      </w:r>
    </w:p>
    <w:p w14:paraId="5AA01A54">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75533484">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user_id типа INT — внешний ключ на таблицу users;</w:t>
      </w:r>
    </w:p>
    <w:p w14:paraId="01559C1F">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order_number типа VARCHAR(20) — уникальный номер заказа, генерируется триггером;</w:t>
      </w:r>
    </w:p>
    <w:p w14:paraId="6BB30B10">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pharmacy_id типа INT — внешний ключ на таблицу pharmacies;</w:t>
      </w:r>
    </w:p>
    <w:p w14:paraId="232DF02D">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status типа ENUM — статус заказа: new — новый, confirmed — подтверждён, ready — готов к выдаче, completed — выдан, cancelled — отменён, expired — истёк;</w:t>
      </w:r>
    </w:p>
    <w:p w14:paraId="1702B6D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total_amount типа DECIMAL(10,2) — общая сумма заказа;</w:t>
      </w:r>
    </w:p>
    <w:p w14:paraId="40E28EA8">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reserved_until типа DATETIME — срок бронирования, по умолчанию три часа с момента создания;</w:t>
      </w:r>
    </w:p>
    <w:p w14:paraId="2D355138">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created_at и updated_at типа TIMESTAMP — служебные временные отметки.</w:t>
      </w:r>
    </w:p>
    <w:p w14:paraId="3341F6A3">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Таблица «user_order_items» хранит позиции, входящие в состав заказа. Содержит следующие поля:</w:t>
      </w:r>
    </w:p>
    <w:p w14:paraId="628B8171">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id типа INT — первичный ключ;</w:t>
      </w:r>
    </w:p>
    <w:p w14:paraId="1A7E6F16">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order_id типа INT — внешний ключ на таблицу user_orders;</w:t>
      </w:r>
    </w:p>
    <w:p w14:paraId="74EB1DD5">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product_id типа INT — внешний ключ на таблицу products;</w:t>
      </w:r>
    </w:p>
    <w:p w14:paraId="31634B17">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quantity типа INT — количество единиц товара в заказе;</w:t>
      </w:r>
    </w:p>
    <w:p w14:paraId="1895EAE6">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price типа DECIMAL(10,2) — цена товара на момент оформления заказа.</w:t>
      </w:r>
    </w:p>
    <w:p w14:paraId="1791B3A3">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Цена сохраняется отдельно от таблицы product_prices, чтобы при изменении актуальной стоимости товара сумма уже оформленного заказа оставалась прежней.</w:t>
      </w:r>
    </w:p>
    <w:p w14:paraId="28B6D62F">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Для обеспечения целостности данных созданы следующие триггеры. Триггер </w:t>
      </w:r>
      <w:r>
        <w:rPr>
          <w:rFonts w:ascii="Times New Roman" w:hAnsi="Times New Roman" w:eastAsia="Consolas" w:cs="Times New Roman"/>
          <w:color w:val="0F1115"/>
          <w:sz w:val="28"/>
          <w:szCs w:val="28"/>
        </w:rPr>
        <w:t>trg_user_order_before_insert</w:t>
      </w:r>
      <w:r>
        <w:rPr>
          <w:rFonts w:ascii="Times New Roman" w:hAnsi="Times New Roman" w:eastAsia="Segoe UI" w:cs="Times New Roman"/>
          <w:color w:val="0F1115"/>
          <w:sz w:val="28"/>
          <w:szCs w:val="28"/>
        </w:rPr>
        <w:t> автоматически генерирует уникальный номер заказа вида </w:t>
      </w:r>
      <w:r>
        <w:rPr>
          <w:rFonts w:ascii="Times New Roman" w:hAnsi="Times New Roman" w:eastAsia="Consolas" w:cs="Times New Roman"/>
          <w:color w:val="0F1115"/>
          <w:sz w:val="28"/>
          <w:szCs w:val="28"/>
        </w:rPr>
        <w:t>ORD-ГГГГ-XXXXX</w:t>
      </w:r>
      <w:r>
        <w:rPr>
          <w:rFonts w:ascii="Times New Roman" w:hAnsi="Times New Roman" w:eastAsia="Segoe UI" w:cs="Times New Roman"/>
          <w:color w:val="0F1115"/>
          <w:sz w:val="28"/>
          <w:szCs w:val="28"/>
        </w:rPr>
        <w:t> (где XXXXX — пятизначный порядковый номер) и устанавливает срок бронирования </w:t>
      </w:r>
      <w:r>
        <w:rPr>
          <w:rStyle w:val="10"/>
          <w:rFonts w:ascii="Times New Roman" w:hAnsi="Times New Roman" w:eastAsia="Consolas" w:cs="Times New Roman"/>
          <w:color w:val="0F1115"/>
          <w:sz w:val="28"/>
          <w:szCs w:val="28"/>
        </w:rPr>
        <w:t>reserved_until = NOW() + INTERVAL 3 HOUR</w:t>
      </w:r>
      <w:r>
        <w:rPr>
          <w:rFonts w:ascii="Times New Roman" w:hAnsi="Times New Roman" w:cs="Times New Roman"/>
          <w:color w:val="0F1115"/>
          <w:sz w:val="28"/>
          <w:szCs w:val="28"/>
        </w:rPr>
        <w:t>.</w:t>
      </w:r>
    </w:p>
    <w:p w14:paraId="0943950E">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Для удобства работы с данными созданы представления (VIEW). Представление </w:t>
      </w:r>
      <w:r>
        <w:rPr>
          <w:rFonts w:ascii="Times New Roman" w:hAnsi="Times New Roman" w:eastAsia="Consolas" w:cs="Times New Roman"/>
          <w:color w:val="0F1115"/>
          <w:sz w:val="28"/>
          <w:szCs w:val="28"/>
        </w:rPr>
        <w:t>v_user_cart</w:t>
      </w:r>
      <w:r>
        <w:rPr>
          <w:rFonts w:ascii="Times New Roman" w:hAnsi="Times New Roman" w:eastAsia="Segoe UI" w:cs="Times New Roman"/>
          <w:color w:val="0F1115"/>
          <w:sz w:val="28"/>
          <w:szCs w:val="28"/>
        </w:rPr>
        <w:t> объединяет данные из таблиц user_cart, users и products для получения полной информации о корзине пользователя. Представление </w:t>
      </w:r>
      <w:r>
        <w:rPr>
          <w:rFonts w:ascii="Times New Roman" w:hAnsi="Times New Roman" w:eastAsia="Consolas" w:cs="Times New Roman"/>
          <w:color w:val="0F1115"/>
          <w:sz w:val="28"/>
          <w:szCs w:val="28"/>
        </w:rPr>
        <w:t>v_cart_summary</w:t>
      </w:r>
      <w:r>
        <w:rPr>
          <w:rFonts w:ascii="Times New Roman" w:hAnsi="Times New Roman" w:eastAsia="Segoe UI" w:cs="Times New Roman"/>
          <w:color w:val="0F1115"/>
          <w:sz w:val="28"/>
          <w:szCs w:val="28"/>
        </w:rPr>
        <w:t> агрегирует данные по корзине для каждого пользователя (количество уникальных товаров, общее количество упаковок, общая сумма). Представление </w:t>
      </w:r>
      <w:r>
        <w:rPr>
          <w:rFonts w:ascii="Times New Roman" w:hAnsi="Times New Roman" w:eastAsia="Consolas" w:cs="Times New Roman"/>
          <w:color w:val="0F1115"/>
          <w:sz w:val="28"/>
          <w:szCs w:val="28"/>
        </w:rPr>
        <w:t>v_user_orders</w:t>
      </w:r>
      <w:r>
        <w:rPr>
          <w:rFonts w:ascii="Times New Roman" w:hAnsi="Times New Roman" w:eastAsia="Segoe UI" w:cs="Times New Roman"/>
          <w:color w:val="0F1115"/>
          <w:sz w:val="28"/>
          <w:szCs w:val="28"/>
        </w:rPr>
        <w:t> объединяет данные из таблиц user_orders, users, pharmacies, user_order_items и products для получения полной информации о заказах с расшифровкой состава</w:t>
      </w:r>
      <w:r>
        <w:rPr>
          <w:rFonts w:ascii="Times New Roman" w:hAnsi="Times New Roman" w:cs="Times New Roman"/>
          <w:color w:val="0F1115"/>
          <w:sz w:val="28"/>
          <w:szCs w:val="28"/>
        </w:rPr>
        <w:t>.</w:t>
      </w:r>
    </w:p>
    <w:p w14:paraId="48418791">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Для автоматизации оформления заказа создана хранимая процедура sp_checkout. Процедура принимает идентификатор пользователя и slug аптеки и в рамках одной транзакции выполняет следующие действия:</w:t>
      </w:r>
    </w:p>
    <w:p w14:paraId="6FAFD9C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определяет идентификатор аптеки по переданному slug;</w:t>
      </w:r>
    </w:p>
    <w:p w14:paraId="19CF6C2E">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подсчитывает общую сумму товаров, находящихся в корзине пользователя;</w:t>
      </w:r>
    </w:p>
    <w:p w14:paraId="617081E6">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создаёт запись в таблице user_orders, номер которой формирует триггер;</w:t>
      </w:r>
    </w:p>
    <w:p w14:paraId="5EAAE96D">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переносит все позиции из корзины в таблицу user_order_items с сохранением количества и цены;</w:t>
      </w:r>
    </w:p>
    <w:p w14:paraId="0C037BD3">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очищает корзину пользователя;</w:t>
      </w:r>
    </w:p>
    <w:p w14:paraId="7B4A389C">
      <w:pPr>
        <w:spacing w:after="0"/>
        <w:ind w:left="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 возвращает сгенерированный номер заказа.</w:t>
      </w:r>
    </w:p>
    <w:p w14:paraId="2179A8D6">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При возникновении ошибки на любом из этапов транзакция откатывается, и процедура возвращает сообщение об ошибке, что гарантирует целостность данных.</w:t>
      </w:r>
    </w:p>
    <w:p w14:paraId="78E9B2D3">
      <w:pPr>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Разработанная структура базы данных полностью покрывает потребности приложения в хранении информации. Использование внешних ключей и триггеров обеспечивает целостность данных на уровне СУБД. Индексы на часто используемых полях ускоряют выполнение запросов, особенно при фильтрации и сортировке списка товаров и заказов. Хранимая процедура </w:t>
      </w:r>
      <w:r>
        <w:rPr>
          <w:rStyle w:val="10"/>
          <w:rFonts w:ascii="Times New Roman" w:hAnsi="Times New Roman" w:eastAsia="Consolas" w:cs="Times New Roman"/>
          <w:color w:val="0F1115"/>
          <w:sz w:val="28"/>
          <w:szCs w:val="28"/>
        </w:rPr>
        <w:t>sp_checkout</w:t>
      </w:r>
      <w:r>
        <w:rPr>
          <w:rFonts w:ascii="Times New Roman" w:hAnsi="Times New Roman" w:eastAsia="Consolas" w:cs="Times New Roman"/>
          <w:color w:val="0F1115"/>
          <w:sz w:val="28"/>
          <w:szCs w:val="28"/>
        </w:rPr>
        <w:t>s</w:t>
      </w:r>
      <w:r>
        <w:rPr>
          <w:rFonts w:ascii="Times New Roman" w:hAnsi="Times New Roman" w:eastAsia="Segoe UI" w:cs="Times New Roman"/>
          <w:color w:val="0F1115"/>
          <w:sz w:val="28"/>
          <w:szCs w:val="28"/>
        </w:rPr>
        <w:t> гарантирует атомарность операции оформления заказа: либо заказ создаётся полностью со всеми позициями, либо не создаётся вовсе</w:t>
      </w:r>
      <w:r>
        <w:rPr>
          <w:rFonts w:ascii="Times New Roman" w:hAnsi="Times New Roman" w:cs="Times New Roman"/>
          <w:color w:val="0F1115"/>
          <w:sz w:val="28"/>
          <w:szCs w:val="28"/>
        </w:rPr>
        <w:t>.</w:t>
      </w:r>
      <w:r>
        <w:rPr>
          <w:rFonts w:ascii="Times New Roman" w:hAnsi="Times New Roman" w:cs="Times New Roman"/>
          <w:color w:val="0F1115"/>
          <w:sz w:val="28"/>
          <w:szCs w:val="28"/>
        </w:rPr>
        <w:br w:type="page"/>
      </w:r>
    </w:p>
    <w:p w14:paraId="387E44A9">
      <w:pPr>
        <w:shd w:val="clear" w:color="auto" w:fill="FFFFFF"/>
        <w:spacing w:before="240" w:after="240"/>
        <w:jc w:val="center"/>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3 РАЗРАБОТКА АЛГОРИТМОВ И ПРОГРАММНАЯ РЕАЛИЗАЦИЯ</w:t>
      </w:r>
    </w:p>
    <w:p w14:paraId="5F1CDE16">
      <w:pPr>
        <w:shd w:val="clear" w:color="auto" w:fill="FFFFFF"/>
        <w:spacing w:before="240" w:after="240"/>
        <w:ind w:firstLine="851"/>
        <w:jc w:val="both"/>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3.1 Описание инструментальных средств для реализации основных алгоритмов</w:t>
      </w:r>
    </w:p>
    <w:p w14:paraId="7180D1E6">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Для реализации веб-системы бронирования лекарственных средств был выбран комплекс веб-технологий, обеспечивающих полноценное функционирование всех заявленных модулей. Критериями выбора выступили открытая лицензия, наличие документации, поддержка объектно-ориентированного подхода и безопасность при работе с персональными данными пользователей</w:t>
      </w:r>
      <w:r>
        <w:rPr>
          <w:rFonts w:ascii="Times New Roman" w:hAnsi="Times New Roman" w:cs="Times New Roman"/>
          <w:color w:val="0F1115"/>
          <w:sz w:val="28"/>
          <w:szCs w:val="28"/>
        </w:rPr>
        <w:t>.</w:t>
      </w:r>
    </w:p>
    <w:p w14:paraId="76015193">
      <w:pPr>
        <w:shd w:val="clear" w:color="auto" w:fill="FFFFFF"/>
        <w:spacing w:after="0"/>
        <w:ind w:firstLine="851"/>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Серверная часть системы реализована на языке программирования PHP версии 7.4. В рамках проекта PHP обеспечивает обработку HTTP-запросов, управление пользовательскими сессиями через токены, генерацию динамического HTML-контента на основе данных из базы, а также реализацию бизнес-логики бронирования лекарственных препаратов. Для взаимодействия с базой данных в файле </w:t>
      </w:r>
      <w:r>
        <w:rPr>
          <w:rStyle w:val="10"/>
          <w:rFonts w:ascii="Times New Roman" w:hAnsi="Times New Roman" w:eastAsia="Consolas" w:cs="Times New Roman"/>
          <w:color w:val="0F1115"/>
          <w:sz w:val="28"/>
          <w:szCs w:val="28"/>
        </w:rPr>
        <w:t>db.php</w:t>
      </w:r>
      <w:r>
        <w:rPr>
          <w:rFonts w:ascii="Times New Roman" w:hAnsi="Times New Roman" w:eastAsia="Segoe UI" w:cs="Times New Roman"/>
          <w:color w:val="0F1115"/>
          <w:sz w:val="28"/>
          <w:szCs w:val="28"/>
        </w:rPr>
        <w:t> используется драйвер PDO, который гарантирует защиту от SQL-инъекций за счёт подготовленных выражений. В этом же файле определены константы подключения к базе данных, включая хост, имя базы данных </w:t>
      </w:r>
      <w:r>
        <w:rPr>
          <w:rStyle w:val="10"/>
          <w:rFonts w:ascii="Times New Roman" w:hAnsi="Times New Roman" w:eastAsia="Consolas" w:cs="Times New Roman"/>
          <w:color w:val="0F1115"/>
          <w:sz w:val="28"/>
          <w:szCs w:val="28"/>
        </w:rPr>
        <w:t>apteka_db</w:t>
      </w:r>
      <w:r>
        <w:rPr>
          <w:rFonts w:ascii="Times New Roman" w:hAnsi="Times New Roman" w:eastAsia="Segoe UI" w:cs="Times New Roman"/>
          <w:color w:val="0F1115"/>
          <w:sz w:val="28"/>
          <w:szCs w:val="28"/>
        </w:rPr>
        <w:t>, пользователя </w:t>
      </w:r>
      <w:r>
        <w:rPr>
          <w:rStyle w:val="10"/>
          <w:rFonts w:ascii="Times New Roman" w:hAnsi="Times New Roman" w:eastAsia="Consolas" w:cs="Times New Roman"/>
          <w:color w:val="0F1115"/>
          <w:sz w:val="28"/>
          <w:szCs w:val="28"/>
        </w:rPr>
        <w:t>root</w:t>
      </w:r>
      <w:r>
        <w:rPr>
          <w:rFonts w:ascii="Times New Roman" w:hAnsi="Times New Roman" w:eastAsia="Segoe UI" w:cs="Times New Roman"/>
          <w:color w:val="0F1115"/>
          <w:sz w:val="28"/>
          <w:szCs w:val="28"/>
        </w:rPr>
        <w:t> и пустой пароль. Функция </w:t>
      </w:r>
      <w:r>
        <w:rPr>
          <w:rStyle w:val="10"/>
          <w:rFonts w:ascii="Times New Roman" w:hAnsi="Times New Roman" w:eastAsia="Consolas" w:cs="Times New Roman"/>
          <w:color w:val="0F1115"/>
          <w:sz w:val="28"/>
          <w:szCs w:val="28"/>
        </w:rPr>
        <w:t>db()</w:t>
      </w:r>
      <w:r>
        <w:rPr>
          <w:rFonts w:ascii="Times New Roman" w:hAnsi="Times New Roman" w:eastAsia="Segoe UI" w:cs="Times New Roman"/>
          <w:color w:val="0F1115"/>
          <w:sz w:val="28"/>
          <w:szCs w:val="28"/>
        </w:rPr>
        <w:t> возвращает объект PDO с настройками режима ошибок </w:t>
      </w:r>
      <w:r>
        <w:rPr>
          <w:rStyle w:val="10"/>
          <w:rFonts w:ascii="Times New Roman" w:hAnsi="Times New Roman" w:eastAsia="Consolas" w:cs="Times New Roman"/>
          <w:color w:val="0F1115"/>
          <w:sz w:val="28"/>
          <w:szCs w:val="28"/>
        </w:rPr>
        <w:t>ERRMODE_EXCEPTION</w:t>
      </w:r>
      <w:r>
        <w:rPr>
          <w:rFonts w:ascii="Times New Roman" w:hAnsi="Times New Roman" w:eastAsia="Segoe UI" w:cs="Times New Roman"/>
          <w:color w:val="0F1115"/>
          <w:sz w:val="28"/>
          <w:szCs w:val="28"/>
        </w:rPr>
        <w:t> и режима выборки </w:t>
      </w:r>
      <w:r>
        <w:rPr>
          <w:rStyle w:val="10"/>
          <w:rFonts w:ascii="Times New Roman" w:hAnsi="Times New Roman" w:eastAsia="Consolas" w:cs="Times New Roman"/>
          <w:color w:val="0F1115"/>
          <w:sz w:val="28"/>
          <w:szCs w:val="28"/>
        </w:rPr>
        <w:t>FETCH_ASSOC</w:t>
      </w:r>
      <w:r>
        <w:rPr>
          <w:rFonts w:ascii="Times New Roman" w:hAnsi="Times New Roman" w:eastAsia="Segoe UI" w:cs="Times New Roman"/>
          <w:color w:val="0F1115"/>
          <w:sz w:val="28"/>
          <w:szCs w:val="28"/>
        </w:rPr>
        <w:t>, что упрощает отладку и работу с результатами запросов. Функция </w:t>
      </w:r>
      <w:r>
        <w:rPr>
          <w:rStyle w:val="10"/>
          <w:rFonts w:ascii="Times New Roman" w:hAnsi="Times New Roman" w:eastAsia="Consolas" w:cs="Times New Roman"/>
          <w:color w:val="0F1115"/>
          <w:sz w:val="28"/>
          <w:szCs w:val="28"/>
        </w:rPr>
        <w:t>getProducts()</w:t>
      </w:r>
      <w:r>
        <w:rPr>
          <w:rFonts w:ascii="Times New Roman" w:hAnsi="Times New Roman" w:eastAsia="Segoe UI" w:cs="Times New Roman"/>
          <w:color w:val="0F1115"/>
          <w:sz w:val="28"/>
          <w:szCs w:val="28"/>
        </w:rPr>
        <w:t> выполняет сложный запрос с объединением таблиц </w:t>
      </w:r>
      <w:r>
        <w:rPr>
          <w:rStyle w:val="10"/>
          <w:rFonts w:ascii="Times New Roman" w:hAnsi="Times New Roman" w:eastAsia="Consolas" w:cs="Times New Roman"/>
          <w:color w:val="0F1115"/>
          <w:sz w:val="28"/>
          <w:szCs w:val="28"/>
        </w:rPr>
        <w:t>products</w:t>
      </w:r>
      <w:r>
        <w:rPr>
          <w:rFonts w:ascii="Times New Roman" w:hAnsi="Times New Roman" w:eastAsia="Segoe UI" w:cs="Times New Roman"/>
          <w:color w:val="0F1115"/>
          <w:sz w:val="28"/>
          <w:szCs w:val="28"/>
        </w:rPr>
        <w:t>, </w:t>
      </w:r>
      <w:r>
        <w:rPr>
          <w:rStyle w:val="10"/>
          <w:rFonts w:ascii="Times New Roman" w:hAnsi="Times New Roman" w:eastAsia="Consolas" w:cs="Times New Roman"/>
          <w:color w:val="0F1115"/>
          <w:sz w:val="28"/>
          <w:szCs w:val="28"/>
        </w:rPr>
        <w:t>product_prices</w:t>
      </w:r>
      <w:r>
        <w:rPr>
          <w:rFonts w:ascii="Times New Roman" w:hAnsi="Times New Roman" w:eastAsia="Segoe UI" w:cs="Times New Roman"/>
          <w:color w:val="0F1115"/>
          <w:sz w:val="28"/>
          <w:szCs w:val="28"/>
        </w:rPr>
        <w:t>, </w:t>
      </w:r>
      <w:r>
        <w:rPr>
          <w:rStyle w:val="10"/>
          <w:rFonts w:ascii="Times New Roman" w:hAnsi="Times New Roman" w:eastAsia="Consolas" w:cs="Times New Roman"/>
          <w:color w:val="0F1115"/>
          <w:sz w:val="28"/>
          <w:szCs w:val="28"/>
        </w:rPr>
        <w:t>pharmacy_stocks</w:t>
      </w:r>
      <w:r>
        <w:rPr>
          <w:rFonts w:ascii="Times New Roman" w:hAnsi="Times New Roman" w:eastAsia="Segoe UI" w:cs="Times New Roman"/>
          <w:color w:val="0F1115"/>
          <w:sz w:val="28"/>
          <w:szCs w:val="28"/>
        </w:rPr>
        <w:t> и </w:t>
      </w:r>
      <w:r>
        <w:rPr>
          <w:rStyle w:val="10"/>
          <w:rFonts w:ascii="Times New Roman" w:hAnsi="Times New Roman" w:eastAsia="Consolas" w:cs="Times New Roman"/>
          <w:color w:val="0F1115"/>
          <w:sz w:val="28"/>
          <w:szCs w:val="28"/>
        </w:rPr>
        <w:t>pharmacies</w:t>
      </w:r>
      <w:r>
        <w:rPr>
          <w:rFonts w:ascii="Times New Roman" w:hAnsi="Times New Roman" w:eastAsia="Segoe UI" w:cs="Times New Roman"/>
          <w:color w:val="0F1115"/>
          <w:sz w:val="28"/>
          <w:szCs w:val="28"/>
        </w:rPr>
        <w:t> для получения полного каталога товаров с актуальными ценами, остатками и адресом ближайшей аптеки, [8], [9].</w:t>
      </w:r>
    </w:p>
    <w:p w14:paraId="2BA35955">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Файл </w:t>
      </w:r>
      <w:r>
        <w:rPr>
          <w:rStyle w:val="10"/>
          <w:rFonts w:ascii="Times New Roman" w:hAnsi="Times New Roman" w:eastAsia="Consolas" w:cs="Times New Roman"/>
          <w:color w:val="0F1115"/>
          <w:sz w:val="28"/>
          <w:szCs w:val="28"/>
        </w:rPr>
        <w:t>api.php</w:t>
      </w:r>
      <w:r>
        <w:rPr>
          <w:rFonts w:ascii="Times New Roman" w:hAnsi="Times New Roman" w:eastAsia="Segoe UI" w:cs="Times New Roman"/>
          <w:color w:val="0F1115"/>
          <w:sz w:val="28"/>
          <w:szCs w:val="28"/>
        </w:rPr>
        <w:t> представляет собой единую точку входа для всех AJAX-запросов с клиентской части. Он обрабатывает действия регистрации, входа, выхода, получения корзины, синхронизации корзины, оформления заказа, получения истории заказов, а также все административные действия: получение статистики, управление товарами и пользователями. Для аутентификации используется токенная схема: при успешном входе генерируется случайный токен с помощью функции </w:t>
      </w:r>
      <w:r>
        <w:rPr>
          <w:rStyle w:val="10"/>
          <w:rFonts w:ascii="Times New Roman" w:hAnsi="Times New Roman" w:eastAsia="Consolas" w:cs="Times New Roman"/>
          <w:color w:val="0F1115"/>
          <w:sz w:val="28"/>
          <w:szCs w:val="28"/>
        </w:rPr>
        <w:t>generateToken()</w:t>
      </w:r>
      <w:r>
        <w:rPr>
          <w:rFonts w:ascii="Times New Roman" w:hAnsi="Times New Roman" w:eastAsia="Segoe UI" w:cs="Times New Roman"/>
          <w:color w:val="0F1115"/>
          <w:sz w:val="28"/>
          <w:szCs w:val="28"/>
        </w:rPr>
        <w:t>, который сохраняется в таблице </w:t>
      </w:r>
      <w:r>
        <w:rPr>
          <w:rStyle w:val="10"/>
          <w:rFonts w:ascii="Times New Roman" w:hAnsi="Times New Roman" w:eastAsia="Consolas" w:cs="Times New Roman"/>
          <w:color w:val="0F1115"/>
          <w:sz w:val="28"/>
          <w:szCs w:val="28"/>
        </w:rPr>
        <w:t>user_sessions</w:t>
      </w:r>
      <w:r>
        <w:rPr>
          <w:rFonts w:ascii="Times New Roman" w:hAnsi="Times New Roman" w:eastAsia="Segoe UI" w:cs="Times New Roman"/>
          <w:color w:val="0F1115"/>
          <w:sz w:val="28"/>
          <w:szCs w:val="28"/>
        </w:rPr>
        <w:t> вместе с IP-адресом и User-Agent пользователя, а также датой истечения срока действия. Функция </w:t>
      </w:r>
      <w:r>
        <w:rPr>
          <w:rStyle w:val="10"/>
          <w:rFonts w:ascii="Times New Roman" w:hAnsi="Times New Roman" w:eastAsia="Consolas" w:cs="Times New Roman"/>
          <w:color w:val="0F1115"/>
          <w:sz w:val="28"/>
          <w:szCs w:val="28"/>
        </w:rPr>
        <w:t>getUserByToken()</w:t>
      </w:r>
      <w:r>
        <w:rPr>
          <w:rFonts w:ascii="Times New Roman" w:hAnsi="Times New Roman" w:eastAsia="Segoe UI" w:cs="Times New Roman"/>
          <w:color w:val="0F1115"/>
          <w:sz w:val="28"/>
          <w:szCs w:val="28"/>
        </w:rPr>
        <w:t> проверяет валидность токена и возвращает данные пользователя. Для административных действий используется функция </w:t>
      </w:r>
      <w:r>
        <w:rPr>
          <w:rStyle w:val="10"/>
          <w:rFonts w:ascii="Times New Roman" w:hAnsi="Times New Roman" w:eastAsia="Consolas" w:cs="Times New Roman"/>
          <w:color w:val="0F1115"/>
          <w:sz w:val="28"/>
          <w:szCs w:val="28"/>
        </w:rPr>
        <w:t>requireAdmin()</w:t>
      </w:r>
      <w:r>
        <w:rPr>
          <w:rFonts w:ascii="Times New Roman" w:hAnsi="Times New Roman" w:eastAsia="Segoe UI" w:cs="Times New Roman"/>
          <w:color w:val="0F1115"/>
          <w:sz w:val="28"/>
          <w:szCs w:val="28"/>
        </w:rPr>
        <w:t>, которая проверяет не только наличие токена, но и роль пользователя, возвращая ошибку 403 при отсутствии прав администратора</w:t>
      </w:r>
      <w:r>
        <w:rPr>
          <w:rFonts w:ascii="Times New Roman" w:hAnsi="Times New Roman" w:cs="Times New Roman"/>
          <w:color w:val="0F1115"/>
          <w:sz w:val="28"/>
          <w:szCs w:val="28"/>
        </w:rPr>
        <w:t>.</w:t>
      </w:r>
    </w:p>
    <w:p w14:paraId="34A6DF22">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Клиентская часть системы разработана с использованием HTML5, CSS3 и JavaScript. Все страницы имеют адаптивную вёрстку, обеспечивающую корректное отображение на устройствах с разной шириной экрана. CSS-стили определяют цветовую схему в корневом селекторе </w:t>
      </w:r>
      <w:r>
        <w:rPr>
          <w:rStyle w:val="10"/>
          <w:rFonts w:ascii="Times New Roman" w:hAnsi="Times New Roman" w:eastAsia="Consolas" w:cs="Times New Roman"/>
          <w:color w:val="0F1115"/>
          <w:sz w:val="28"/>
          <w:szCs w:val="28"/>
        </w:rPr>
        <w:t>:root</w:t>
      </w:r>
      <w:r>
        <w:rPr>
          <w:rFonts w:ascii="Times New Roman" w:hAnsi="Times New Roman" w:eastAsia="Segoe UI" w:cs="Times New Roman"/>
          <w:color w:val="0F1115"/>
          <w:sz w:val="28"/>
          <w:szCs w:val="28"/>
        </w:rPr>
        <w:t>, где заданы переменные для зелёного основного цвета, кремового фона, серого для второстепенных элементов и красного для отображения ошибок и количества товаров в корзине. Модальное окно корзины выполнено в виде выезжающей панели с правой стороны экрана с анимацией скольжения. Файл </w:t>
      </w:r>
      <w:r>
        <w:rPr>
          <w:rStyle w:val="10"/>
          <w:rFonts w:ascii="Times New Roman" w:hAnsi="Times New Roman" w:eastAsia="Consolas" w:cs="Times New Roman"/>
          <w:color w:val="0F1115"/>
          <w:sz w:val="28"/>
          <w:szCs w:val="28"/>
        </w:rPr>
        <w:t>cart.js</w:t>
      </w:r>
      <w:r>
        <w:rPr>
          <w:rFonts w:ascii="Times New Roman" w:hAnsi="Times New Roman" w:eastAsia="Segoe UI" w:cs="Times New Roman"/>
          <w:color w:val="0F1115"/>
          <w:sz w:val="28"/>
          <w:szCs w:val="28"/>
        </w:rPr>
        <w:t> содержит всю клиентскую логику, включая функции работы с корзиной, авторизации, асинхронных запросов к API и отображения уведомлений</w:t>
      </w:r>
      <w:r>
        <w:rPr>
          <w:rFonts w:ascii="Times New Roman" w:hAnsi="Times New Roman" w:cs="Times New Roman"/>
          <w:color w:val="0F1115"/>
          <w:sz w:val="28"/>
          <w:szCs w:val="28"/>
        </w:rPr>
        <w:t>., [6], [7], [11].</w:t>
      </w:r>
    </w:p>
    <w:p w14:paraId="00CAD93F">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Для хранения данных используется система управления базами данных MySQL. Файл </w:t>
      </w:r>
      <w:r>
        <w:rPr>
          <w:rStyle w:val="10"/>
          <w:rFonts w:ascii="Times New Roman" w:hAnsi="Times New Roman" w:eastAsia="Consolas" w:cs="Times New Roman"/>
          <w:color w:val="0F1115"/>
          <w:sz w:val="28"/>
          <w:szCs w:val="28"/>
        </w:rPr>
        <w:t>apteka_db.sql</w:t>
      </w:r>
      <w:r>
        <w:rPr>
          <w:rFonts w:ascii="Times New Roman" w:hAnsi="Times New Roman" w:eastAsia="Segoe UI" w:cs="Times New Roman"/>
          <w:color w:val="0F1115"/>
          <w:sz w:val="28"/>
          <w:szCs w:val="28"/>
        </w:rPr>
        <w:t> содержит структуру для хранения товаров, категорий, аптек, остатков, аналогов и бронирований. Файл </w:t>
      </w:r>
      <w:r>
        <w:rPr>
          <w:rStyle w:val="10"/>
          <w:rFonts w:ascii="Times New Roman" w:hAnsi="Times New Roman" w:eastAsia="Consolas" w:cs="Times New Roman"/>
          <w:color w:val="0F1115"/>
          <w:sz w:val="28"/>
          <w:szCs w:val="28"/>
        </w:rPr>
        <w:t>apteka_users.sql</w:t>
      </w:r>
      <w:r>
        <w:rPr>
          <w:rFonts w:ascii="Times New Roman" w:hAnsi="Times New Roman" w:eastAsia="Segoe UI" w:cs="Times New Roman"/>
          <w:color w:val="0F1115"/>
          <w:sz w:val="28"/>
          <w:szCs w:val="28"/>
        </w:rPr>
        <w:t> расширяет базу данных таблицами для пользователей, сессий, корзины и заказов. Таблица </w:t>
      </w:r>
      <w:r>
        <w:rPr>
          <w:rStyle w:val="10"/>
          <w:rFonts w:ascii="Times New Roman" w:hAnsi="Times New Roman" w:eastAsia="Consolas" w:cs="Times New Roman"/>
          <w:color w:val="0F1115"/>
          <w:sz w:val="28"/>
          <w:szCs w:val="28"/>
        </w:rPr>
        <w:t>users</w:t>
      </w:r>
      <w:r>
        <w:rPr>
          <w:rFonts w:ascii="Times New Roman" w:hAnsi="Times New Roman" w:eastAsia="Segoe UI" w:cs="Times New Roman"/>
          <w:color w:val="0F1115"/>
          <w:sz w:val="28"/>
          <w:szCs w:val="28"/>
        </w:rPr>
        <w:t> хранит логин, хэш пароля, полное имя, телефон и роль. Таблица </w:t>
      </w:r>
      <w:r>
        <w:rPr>
          <w:rStyle w:val="10"/>
          <w:rFonts w:ascii="Times New Roman" w:hAnsi="Times New Roman" w:eastAsia="Consolas" w:cs="Times New Roman"/>
          <w:color w:val="0F1115"/>
          <w:sz w:val="28"/>
          <w:szCs w:val="28"/>
        </w:rPr>
        <w:t>user_sessions</w:t>
      </w:r>
      <w:r>
        <w:rPr>
          <w:rFonts w:ascii="Times New Roman" w:hAnsi="Times New Roman" w:eastAsia="Segoe UI" w:cs="Times New Roman"/>
          <w:color w:val="0F1115"/>
          <w:sz w:val="28"/>
          <w:szCs w:val="28"/>
        </w:rPr>
        <w:t> хранит токены авторизации с датой истечения. Таблица </w:t>
      </w:r>
      <w:r>
        <w:rPr>
          <w:rStyle w:val="10"/>
          <w:rFonts w:ascii="Times New Roman" w:hAnsi="Times New Roman" w:eastAsia="Consolas" w:cs="Times New Roman"/>
          <w:color w:val="0F1115"/>
          <w:sz w:val="28"/>
          <w:szCs w:val="28"/>
        </w:rPr>
        <w:t>user_cart</w:t>
      </w:r>
      <w:r>
        <w:rPr>
          <w:rFonts w:ascii="Times New Roman" w:hAnsi="Times New Roman" w:eastAsia="Segoe UI" w:cs="Times New Roman"/>
          <w:color w:val="0F1115"/>
          <w:sz w:val="28"/>
          <w:szCs w:val="28"/>
        </w:rPr>
        <w:t> связывает пользователя с товарами и сохраняет количество и цену на момент добавления. Таблица </w:t>
      </w:r>
      <w:r>
        <w:rPr>
          <w:rStyle w:val="10"/>
          <w:rFonts w:ascii="Times New Roman" w:hAnsi="Times New Roman" w:eastAsia="Consolas" w:cs="Times New Roman"/>
          <w:color w:val="0F1115"/>
          <w:sz w:val="28"/>
          <w:szCs w:val="28"/>
        </w:rPr>
        <w:t>user_orders</w:t>
      </w:r>
      <w:r>
        <w:rPr>
          <w:rFonts w:ascii="Times New Roman" w:hAnsi="Times New Roman" w:eastAsia="Segoe UI" w:cs="Times New Roman"/>
          <w:color w:val="0F1115"/>
          <w:sz w:val="28"/>
          <w:szCs w:val="28"/>
        </w:rPr>
        <w:t> и </w:t>
      </w:r>
      <w:r>
        <w:rPr>
          <w:rStyle w:val="10"/>
          <w:rFonts w:ascii="Times New Roman" w:hAnsi="Times New Roman" w:eastAsia="Consolas" w:cs="Times New Roman"/>
          <w:color w:val="0F1115"/>
          <w:sz w:val="28"/>
          <w:szCs w:val="28"/>
        </w:rPr>
        <w:t>user_order_items</w:t>
      </w:r>
      <w:r>
        <w:rPr>
          <w:rFonts w:ascii="Times New Roman" w:hAnsi="Times New Roman" w:eastAsia="Segoe UI" w:cs="Times New Roman"/>
          <w:color w:val="0F1115"/>
          <w:sz w:val="28"/>
          <w:szCs w:val="28"/>
        </w:rPr>
        <w:t> хранят оформленные заказы и их состав. В файле </w:t>
      </w:r>
      <w:r>
        <w:rPr>
          <w:rStyle w:val="10"/>
          <w:rFonts w:ascii="Times New Roman" w:hAnsi="Times New Roman" w:eastAsia="Consolas" w:cs="Times New Roman"/>
          <w:color w:val="0F1115"/>
          <w:sz w:val="28"/>
          <w:szCs w:val="28"/>
        </w:rPr>
        <w:t>apteka_users.sql</w:t>
      </w:r>
      <w:r>
        <w:rPr>
          <w:rFonts w:ascii="Times New Roman" w:hAnsi="Times New Roman" w:eastAsia="Segoe UI" w:cs="Times New Roman"/>
          <w:color w:val="0F1115"/>
          <w:sz w:val="28"/>
          <w:szCs w:val="28"/>
        </w:rPr>
        <w:t> также определена хранимая процедура </w:t>
      </w:r>
      <w:r>
        <w:rPr>
          <w:rStyle w:val="10"/>
          <w:rFonts w:ascii="Times New Roman" w:hAnsi="Times New Roman" w:eastAsia="Consolas" w:cs="Times New Roman"/>
          <w:color w:val="0F1115"/>
          <w:sz w:val="28"/>
          <w:szCs w:val="28"/>
        </w:rPr>
        <w:t>sp_checkout</w:t>
      </w:r>
      <w:r>
        <w:rPr>
          <w:rFonts w:ascii="Times New Roman" w:hAnsi="Times New Roman" w:eastAsia="Segoe UI" w:cs="Times New Roman"/>
          <w:color w:val="0F1115"/>
          <w:sz w:val="28"/>
          <w:szCs w:val="28"/>
        </w:rPr>
        <w:t>, которая атомарно переносит товары из корзины в заказ, генерирует номер заказа, устанавливает срок бронирования на три часа и очищает корзину. Триггер </w:t>
      </w:r>
      <w:r>
        <w:rPr>
          <w:rStyle w:val="10"/>
          <w:rFonts w:ascii="Times New Roman" w:hAnsi="Times New Roman" w:eastAsia="Consolas" w:cs="Times New Roman"/>
          <w:color w:val="0F1115"/>
          <w:sz w:val="28"/>
          <w:szCs w:val="28"/>
        </w:rPr>
        <w:t>trg_user_order_before_insert</w:t>
      </w:r>
      <w:r>
        <w:rPr>
          <w:rFonts w:ascii="Times New Roman" w:hAnsi="Times New Roman" w:eastAsia="Segoe UI" w:cs="Times New Roman"/>
          <w:color w:val="0F1115"/>
          <w:sz w:val="28"/>
          <w:szCs w:val="28"/>
        </w:rPr>
        <w:t> автоматически генерирует номер заказа вида </w:t>
      </w:r>
      <w:r>
        <w:rPr>
          <w:rStyle w:val="10"/>
          <w:rFonts w:ascii="Times New Roman" w:hAnsi="Times New Roman" w:eastAsia="Consolas" w:cs="Times New Roman"/>
          <w:color w:val="0F1115"/>
          <w:sz w:val="28"/>
          <w:szCs w:val="28"/>
        </w:rPr>
        <w:t>ORD-2026-00001</w:t>
      </w:r>
      <w:r>
        <w:rPr>
          <w:rFonts w:ascii="Times New Roman" w:hAnsi="Times New Roman" w:eastAsia="Segoe UI" w:cs="Times New Roman"/>
          <w:color w:val="0F1115"/>
          <w:sz w:val="28"/>
          <w:szCs w:val="28"/>
        </w:rPr>
        <w:t> перед вставкой новой записи</w:t>
      </w:r>
      <w:r>
        <w:rPr>
          <w:rFonts w:ascii="Times New Roman" w:hAnsi="Times New Roman" w:cs="Times New Roman"/>
          <w:color w:val="0F1115"/>
          <w:sz w:val="28"/>
          <w:szCs w:val="28"/>
        </w:rPr>
        <w:t>., [5], [10].</w:t>
      </w:r>
    </w:p>
    <w:p w14:paraId="00FCFAB7">
      <w:pPr>
        <w:shd w:val="clear" w:color="auto" w:fill="FFFFFF"/>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В качестве среды разработки использовался редактор Visual Studio Code, обеспечивающий подсветку синтаксиса, автодополнение кода и встроенный терминал. Для локального тестирования применялась сборка OpenServer, включающая веб-сервер Apache, PHP и MySQL. Для визуального управления базой данных использовался phpMyAdmin, через который выполнялась первоначальная загрузка SQL-скриптов и проверка структуры таблиц</w:t>
      </w:r>
      <w:r>
        <w:rPr>
          <w:rFonts w:ascii="Times New Roman" w:hAnsi="Times New Roman" w:cs="Times New Roman"/>
          <w:color w:val="0F1115"/>
          <w:sz w:val="28"/>
          <w:szCs w:val="28"/>
        </w:rPr>
        <w:t>, [12].</w:t>
      </w:r>
    </w:p>
    <w:p w14:paraId="042AF422">
      <w:pPr>
        <w:shd w:val="clear" w:color="auto" w:fill="FFFFFF"/>
        <w:spacing w:before="240" w:after="240"/>
        <w:ind w:firstLine="851"/>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3.2 Обоснование и разработка интерфейса</w:t>
      </w:r>
    </w:p>
    <w:p w14:paraId="7EE47D6C">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В процессе разработки веб-системы бронирования лекарственных средств было проведено функциональное тестирование с использованием метода «чёрного ящика». Тестирование выполнялось вручную по сценариям, охватывающим все модули системы: авторизацию, работу с корзиной, оформление заказов, администрирование каталога и управление заказами. Тестовая среда была развёрнута на локальном веб-сервере OpenServer. База данных заполнялась тестовыми данными из SQL-файлов, включая восемь товаров, три аптеки и несколько тестовых пользователей</w:t>
      </w:r>
      <w:r>
        <w:rPr>
          <w:rFonts w:ascii="Times New Roman" w:hAnsi="Times New Roman" w:cs="Times New Roman"/>
          <w:color w:val="0F1115"/>
          <w:sz w:val="28"/>
          <w:szCs w:val="28"/>
        </w:rPr>
        <w:t>.</w:t>
      </w:r>
    </w:p>
    <w:p w14:paraId="1EAC8B39">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Модуль авторизации и регистрации был проверен на корректность обработки вводимых данных. При входе с логином </w:t>
      </w:r>
      <w:r>
        <w:rPr>
          <w:rStyle w:val="10"/>
          <w:rFonts w:ascii="Times New Roman" w:hAnsi="Times New Roman" w:eastAsia="Consolas" w:cs="Times New Roman"/>
          <w:color w:val="0F1115"/>
          <w:sz w:val="28"/>
          <w:szCs w:val="28"/>
        </w:rPr>
        <w:t>admin</w:t>
      </w:r>
      <w:r>
        <w:rPr>
          <w:rFonts w:ascii="Times New Roman" w:hAnsi="Times New Roman" w:eastAsia="Segoe UI" w:cs="Times New Roman"/>
          <w:color w:val="0F1115"/>
          <w:sz w:val="28"/>
          <w:szCs w:val="28"/>
        </w:rPr>
        <w:t> и паролем </w:t>
      </w:r>
      <w:r>
        <w:rPr>
          <w:rStyle w:val="10"/>
          <w:rFonts w:ascii="Times New Roman" w:hAnsi="Times New Roman" w:eastAsia="Consolas" w:cs="Times New Roman"/>
          <w:color w:val="0F1115"/>
          <w:sz w:val="28"/>
          <w:szCs w:val="28"/>
        </w:rPr>
        <w:t>admin</w:t>
      </w:r>
      <w:r>
        <w:rPr>
          <w:rFonts w:ascii="Times New Roman" w:hAnsi="Times New Roman" w:eastAsia="Segoe UI" w:cs="Times New Roman"/>
          <w:color w:val="0F1115"/>
          <w:sz w:val="28"/>
          <w:szCs w:val="28"/>
        </w:rPr>
        <w:t> система успешно авторизовала пользователя, сгенерировала токен сессии и сохранила его в таблице </w:t>
      </w:r>
      <w:r>
        <w:rPr>
          <w:rStyle w:val="10"/>
          <w:rFonts w:ascii="Times New Roman" w:hAnsi="Times New Roman" w:eastAsia="Consolas" w:cs="Times New Roman"/>
          <w:color w:val="0F1115"/>
          <w:sz w:val="28"/>
          <w:szCs w:val="28"/>
        </w:rPr>
        <w:t>user_sessions</w:t>
      </w:r>
      <w:r>
        <w:rPr>
          <w:rFonts w:ascii="Times New Roman" w:hAnsi="Times New Roman" w:eastAsia="Segoe UI" w:cs="Times New Roman"/>
          <w:color w:val="0F1115"/>
          <w:sz w:val="28"/>
          <w:szCs w:val="28"/>
        </w:rPr>
        <w:t>. При неверном пароле система возвращала ошибку «Неверный логин или пароль». При регистрации нового пользователя с логином длиной не менее трёх символов и паролем не менее шести символов создавалась запись в таблице </w:t>
      </w:r>
      <w:r>
        <w:rPr>
          <w:rStyle w:val="10"/>
          <w:rFonts w:ascii="Times New Roman" w:hAnsi="Times New Roman" w:eastAsia="Consolas" w:cs="Times New Roman"/>
          <w:color w:val="0F1115"/>
          <w:sz w:val="28"/>
          <w:szCs w:val="28"/>
        </w:rPr>
        <w:t>users</w:t>
      </w:r>
      <w:r>
        <w:rPr>
          <w:rFonts w:ascii="Times New Roman" w:hAnsi="Times New Roman" w:eastAsia="Segoe UI" w:cs="Times New Roman"/>
          <w:color w:val="0F1115"/>
          <w:sz w:val="28"/>
          <w:szCs w:val="28"/>
        </w:rPr>
        <w:t>, пароль хэшировался, и выполнялся автоматический вход. При попытке зарегистрироваться с уже существующим логином система выдавала ошибку</w:t>
      </w:r>
      <w:r>
        <w:rPr>
          <w:rFonts w:ascii="Times New Roman" w:hAnsi="Times New Roman" w:cs="Times New Roman"/>
          <w:color w:val="0F1115"/>
          <w:sz w:val="28"/>
          <w:szCs w:val="28"/>
        </w:rPr>
        <w:t>.</w:t>
      </w:r>
    </w:p>
    <w:p w14:paraId="10D62459">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rPr>
        <w:t>Модуль корзины и синхронизации был проверен на нескольких сценариях. При добавлении товара в корзину неавторизованным пользователем появлялось уведомление с требованием войти в аккаунт. После входа содержимое локальной корзины синхронизировалось с сервером через действие </w:t>
      </w:r>
      <w:r>
        <w:rPr>
          <w:rStyle w:val="10"/>
          <w:rFonts w:ascii="Times New Roman" w:hAnsi="Times New Roman" w:eastAsia="Consolas" w:cs="Times New Roman"/>
          <w:color w:val="0F1115"/>
          <w:sz w:val="28"/>
          <w:szCs w:val="28"/>
        </w:rPr>
        <w:t>cart_sync</w:t>
      </w:r>
      <w:r>
        <w:rPr>
          <w:rFonts w:ascii="Times New Roman" w:hAnsi="Times New Roman" w:eastAsia="Segoe UI" w:cs="Times New Roman"/>
          <w:color w:val="0F1115"/>
          <w:sz w:val="28"/>
          <w:szCs w:val="28"/>
        </w:rPr>
        <w:t>. При оформлении заказа из корзины сервер вызывал хранимую процедуру </w:t>
      </w:r>
      <w:r>
        <w:rPr>
          <w:rStyle w:val="10"/>
          <w:rFonts w:ascii="Times New Roman" w:hAnsi="Times New Roman" w:eastAsia="Consolas" w:cs="Times New Roman"/>
          <w:color w:val="0F1115"/>
          <w:sz w:val="28"/>
          <w:szCs w:val="28"/>
        </w:rPr>
        <w:t>sp_checkout</w:t>
      </w:r>
      <w:r>
        <w:rPr>
          <w:rFonts w:ascii="Times New Roman" w:hAnsi="Times New Roman" w:eastAsia="Segoe UI" w:cs="Times New Roman"/>
          <w:color w:val="0F1115"/>
          <w:sz w:val="28"/>
          <w:szCs w:val="28"/>
        </w:rPr>
        <w:t>, которая создавала запись в таблице </w:t>
      </w:r>
      <w:r>
        <w:rPr>
          <w:rStyle w:val="10"/>
          <w:rFonts w:ascii="Times New Roman" w:hAnsi="Times New Roman" w:eastAsia="Consolas" w:cs="Times New Roman"/>
          <w:color w:val="0F1115"/>
          <w:sz w:val="28"/>
          <w:szCs w:val="28"/>
        </w:rPr>
        <w:t>user_orders</w:t>
      </w:r>
      <w:r>
        <w:rPr>
          <w:rFonts w:ascii="Times New Roman" w:hAnsi="Times New Roman" w:eastAsia="Segoe UI" w:cs="Times New Roman"/>
          <w:color w:val="0F1115"/>
          <w:sz w:val="28"/>
          <w:szCs w:val="28"/>
        </w:rPr>
        <w:t>, переносила товары из </w:t>
      </w:r>
      <w:r>
        <w:rPr>
          <w:rStyle w:val="10"/>
          <w:rFonts w:ascii="Times New Roman" w:hAnsi="Times New Roman" w:eastAsia="Consolas" w:cs="Times New Roman"/>
          <w:color w:val="0F1115"/>
          <w:sz w:val="28"/>
          <w:szCs w:val="28"/>
        </w:rPr>
        <w:t>user_cart</w:t>
      </w:r>
      <w:r>
        <w:rPr>
          <w:rFonts w:ascii="Times New Roman" w:hAnsi="Times New Roman" w:eastAsia="Segoe UI" w:cs="Times New Roman"/>
          <w:color w:val="0F1115"/>
          <w:sz w:val="28"/>
          <w:szCs w:val="28"/>
        </w:rPr>
        <w:t> в </w:t>
      </w:r>
      <w:r>
        <w:rPr>
          <w:rStyle w:val="10"/>
          <w:rFonts w:ascii="Times New Roman" w:hAnsi="Times New Roman" w:eastAsia="Consolas" w:cs="Times New Roman"/>
          <w:color w:val="0F1115"/>
          <w:sz w:val="28"/>
          <w:szCs w:val="28"/>
        </w:rPr>
        <w:t>user_order_items</w:t>
      </w:r>
      <w:r>
        <w:rPr>
          <w:rFonts w:ascii="Times New Roman" w:hAnsi="Times New Roman" w:eastAsia="Segoe UI" w:cs="Times New Roman"/>
          <w:color w:val="0F1115"/>
          <w:sz w:val="28"/>
          <w:szCs w:val="28"/>
        </w:rPr>
        <w:t> и очищала корзину. При успешном оформлении пользователь получал номер заказа, а корзина очищалась как на сервере, так и в localStorag</w:t>
      </w:r>
      <w:r>
        <w:rPr>
          <w:rFonts w:ascii="Times New Roman" w:hAnsi="Times New Roman" w:cs="Times New Roman"/>
          <w:color w:val="0F1115"/>
          <w:sz w:val="28"/>
          <w:szCs w:val="28"/>
        </w:rPr>
        <w:t>.</w:t>
      </w:r>
    </w:p>
    <w:p w14:paraId="67B086CF">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rPr>
        <w:t>Модуль администрирования был проверен на разграничение прав доступа. При попытке перейти к </w:t>
      </w:r>
      <w:r>
        <w:rPr>
          <w:rStyle w:val="10"/>
          <w:rFonts w:ascii="Times New Roman" w:hAnsi="Times New Roman" w:eastAsia="Consolas" w:cs="Times New Roman"/>
          <w:color w:val="0F1115"/>
          <w:sz w:val="28"/>
          <w:szCs w:val="28"/>
        </w:rPr>
        <w:t>admin.html</w:t>
      </w:r>
      <w:r>
        <w:rPr>
          <w:rFonts w:ascii="Times New Roman" w:hAnsi="Times New Roman" w:eastAsia="Segoe UI" w:cs="Times New Roman"/>
          <w:color w:val="0F1115"/>
          <w:sz w:val="28"/>
          <w:szCs w:val="28"/>
        </w:rPr>
        <w:t> неавторизованным пользователем отображалась страница с сообщением о запрете доступа. При входе под учётной записью администратора открывалась панель управления. При добавлении нового товара через форму в модальном окне проверялось заполнение обязательных полей: название, slug и цена. При попытке добавить товар с уже существующим slug система выдавала ошибку. При удалении товара проверялось, что если товар фигурирует в заказах, удаление блокируется ограничением внешнего ключа. При изменении статуса заказа через выпадающий список в таблице заказов запись в таблице </w:t>
      </w:r>
      <w:r>
        <w:rPr>
          <w:rStyle w:val="10"/>
          <w:rFonts w:ascii="Times New Roman" w:hAnsi="Times New Roman" w:eastAsia="Consolas" w:cs="Times New Roman"/>
          <w:color w:val="0F1115"/>
          <w:sz w:val="28"/>
          <w:szCs w:val="28"/>
        </w:rPr>
        <w:t>user_orders</w:t>
      </w:r>
      <w:r>
        <w:rPr>
          <w:rFonts w:ascii="Times New Roman" w:hAnsi="Times New Roman" w:eastAsia="Segoe UI" w:cs="Times New Roman"/>
          <w:color w:val="0F1115"/>
          <w:sz w:val="28"/>
          <w:szCs w:val="28"/>
        </w:rPr>
        <w:t> обновлялась корректно</w:t>
      </w:r>
      <w:r>
        <w:rPr>
          <w:rFonts w:ascii="Times New Roman" w:hAnsi="Times New Roman" w:cs="Times New Roman"/>
          <w:color w:val="0F1115"/>
          <w:sz w:val="28"/>
          <w:szCs w:val="28"/>
        </w:rPr>
        <w:t>.</w:t>
      </w:r>
    </w:p>
    <w:p w14:paraId="7A308FE2">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Модуль поиска и фильтрации на главной странице был проверен на корректность работы с кириллическими символами. Поиск по названию препарата или МНН возвращал только те карточки, которые содержали искомую подстроку. Фильтр по категориям скрывал карточки товаров, не относящиеся к выбранной категории. Совместное использование поиска и фильтра также работало корректно</w:t>
      </w:r>
      <w:r>
        <w:rPr>
          <w:rFonts w:ascii="Times New Roman" w:hAnsi="Times New Roman" w:cs="Times New Roman"/>
          <w:color w:val="0F1115"/>
          <w:sz w:val="28"/>
          <w:szCs w:val="28"/>
        </w:rPr>
        <w:t>.</w:t>
      </w:r>
    </w:p>
    <w:p w14:paraId="340CC564">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eastAsia="Segoe UI" w:cs="Times New Roman"/>
          <w:color w:val="0F1115"/>
          <w:sz w:val="28"/>
          <w:szCs w:val="28"/>
        </w:rPr>
        <w:t>В результате тестирования все модули системы продемонстрировали стабильную работу. Обнаруженные в процессе тестирования недостатки, такие как некорректное отображение цен при использовании запятой в качестве разделителя и редкие ошибки синхронизации корзины, были устранены. Система признана работоспособной и готовой к демонстрации</w:t>
      </w:r>
      <w:r>
        <w:rPr>
          <w:rFonts w:ascii="Times New Roman" w:hAnsi="Times New Roman" w:cs="Times New Roman"/>
          <w:color w:val="0F1115"/>
          <w:sz w:val="28"/>
          <w:szCs w:val="28"/>
        </w:rPr>
        <w:t>.</w:t>
      </w:r>
    </w:p>
    <w:p w14:paraId="68FD6392">
      <w:pPr>
        <w:shd w:val="clear" w:color="auto" w:fill="FFFFFF"/>
        <w:spacing w:before="240" w:after="240"/>
        <w:ind w:firstLine="851"/>
        <w:jc w:val="both"/>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3.3 Отладка и тестирование разрабатываемого программного обеспечения</w:t>
      </w:r>
    </w:p>
    <w:p w14:paraId="2B589584">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851"/>
        <w:jc w:val="both"/>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Отладка и тестирование являются неотъемлемыми этапами разработки, обеспечивающими качество итогового продукта. Тестирование представляет собой систематическую проверку поведения приложения с целью обнаружения расхождений между фактическим и ожидаемым результатом, а отладка – процесс поиска и устранения причин выявленных дефектов.</w:t>
      </w:r>
    </w:p>
    <w:p w14:paraId="32C72FFD">
      <w:pPr>
        <w:keepNext w:val="0"/>
        <w:keepLines w:val="0"/>
        <w:pageBreakBefore w:val="0"/>
        <w:widowControl/>
        <w:shd w:val="clear" w:color="auto" w:fill="FFFFFF"/>
        <w:kinsoku/>
        <w:wordWrap/>
        <w:overflowPunct/>
        <w:topLinePunct w:val="0"/>
        <w:autoSpaceDE/>
        <w:autoSpaceDN/>
        <w:bidi w:val="0"/>
        <w:adjustRightInd/>
        <w:snapToGrid/>
        <w:spacing w:after="200" w:line="240" w:lineRule="auto"/>
        <w:ind w:firstLine="850"/>
        <w:jc w:val="both"/>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При тестировании веб-системы бронирования лекарственных средств применялось ручное функциональное тестирование методом «чёрного ящика». Результаты тестирования представлены в таблице 1.</w:t>
      </w:r>
    </w:p>
    <w:p w14:paraId="5E596771">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color w:val="0F1115"/>
          <w:sz w:val="28"/>
          <w:szCs w:val="28"/>
        </w:rPr>
      </w:pPr>
      <w:r>
        <w:rPr>
          <w:rFonts w:ascii="Times New Roman" w:hAnsi="Times New Roman" w:cs="Times New Roman"/>
          <w:color w:val="0F1115"/>
          <w:sz w:val="28"/>
          <w:szCs w:val="28"/>
        </w:rPr>
        <w:t>Таблица 1 – Результаты тестирования веб-системы бронирования лекарственных средств</w:t>
      </w:r>
    </w:p>
    <w:tbl>
      <w:tblPr>
        <w:tblStyle w:val="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00"/>
        <w:gridCol w:w="2340"/>
        <w:gridCol w:w="2340"/>
        <w:gridCol w:w="1980"/>
      </w:tblGrid>
      <w:tr w14:paraId="3BFF8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2EF50D0">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Тестирующее действие</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98F569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Ожидаемый результат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2DEDD39">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Фактический результат</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92A3ACC">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Корректирующие действия</w:t>
            </w:r>
          </w:p>
        </w:tc>
      </w:tr>
      <w:tr w14:paraId="5A464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A9B4283">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1</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65F8A5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7A84569">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3</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B466852">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4</w:t>
            </w:r>
          </w:p>
        </w:tc>
      </w:tr>
      <w:tr w14:paraId="2BF55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9360" w:type="dxa"/>
            <w:gridSpan w:val="4"/>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6FC542B">
            <w:pPr>
              <w:spacing w:after="0"/>
              <w:jc w:val="center"/>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Модуль «Авторизация и регистрация»</w:t>
            </w:r>
          </w:p>
        </w:tc>
      </w:tr>
      <w:tr w14:paraId="43AB3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C2C3731">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Вход с верным логином и паролем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76B98E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Открывается главная страница, генерируется токен сессии</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E3C277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Вход выполнен, токен сохранён</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BF7650B">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3C30F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0F7E5AD">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Вход с неверным паролем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933E99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Появляется сообщение «Неверный логин или пароль»</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BE2015D">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Сообщение об ошибке отображено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2589574">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320EA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8AE274F">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Регистрация нового пользователя с корректными данными</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FAACDF0">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Создаётся запись в таблице users, пароль хэшируется, выполняется автоматический вход</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D2DDEF3">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Учётная запись создана, вход выполнен</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0A4A552">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bl>
    <w:p w14:paraId="29F431EC"/>
    <w:p w14:paraId="60D6605A"/>
    <w:tbl>
      <w:tblPr>
        <w:tblStyle w:val="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00"/>
        <w:gridCol w:w="2340"/>
        <w:gridCol w:w="2340"/>
        <w:gridCol w:w="1980"/>
      </w:tblGrid>
      <w:tr w14:paraId="3E0D7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9360" w:type="dxa"/>
            <w:gridSpan w:val="4"/>
            <w:tcBorders>
              <w:top w:val="nil"/>
              <w:left w:val="nil"/>
              <w:bottom w:val="single" w:color="auto" w:sz="4" w:space="0"/>
              <w:right w:val="nil"/>
            </w:tcBorders>
            <w:shd w:val="clear" w:color="auto" w:fill="auto"/>
            <w:tcMar>
              <w:top w:w="80" w:type="dxa"/>
              <w:left w:w="120" w:type="dxa"/>
              <w:bottom w:w="80" w:type="dxa"/>
              <w:right w:w="120" w:type="dxa"/>
            </w:tcMar>
          </w:tcPr>
          <w:p w14:paraId="371CCBCA">
            <w:pPr>
              <w:spacing w:after="0"/>
              <w:ind w:firstLine="600" w:firstLineChars="250"/>
              <w:jc w:val="both"/>
              <w:rPr>
                <w:rFonts w:hint="default" w:ascii="Times New Roman" w:hAnsi="Times New Roman" w:cs="Times New Roman"/>
                <w:b w:val="0"/>
                <w:bCs w:val="0"/>
                <w:color w:val="0F1115"/>
                <w:sz w:val="24"/>
                <w:szCs w:val="24"/>
                <w:lang w:val="ru-RU"/>
              </w:rPr>
            </w:pPr>
            <w:r>
              <w:rPr>
                <w:rFonts w:ascii="Times New Roman" w:hAnsi="Times New Roman" w:cs="Times New Roman"/>
                <w:b w:val="0"/>
                <w:bCs w:val="0"/>
                <w:color w:val="0F1115"/>
                <w:sz w:val="24"/>
                <w:szCs w:val="24"/>
                <w:lang w:val="ru-RU"/>
              </w:rPr>
              <w:t>Продолжение</w:t>
            </w:r>
            <w:r>
              <w:rPr>
                <w:rFonts w:hint="default" w:ascii="Times New Roman" w:hAnsi="Times New Roman" w:cs="Times New Roman"/>
                <w:b w:val="0"/>
                <w:bCs w:val="0"/>
                <w:color w:val="0F1115"/>
                <w:sz w:val="24"/>
                <w:szCs w:val="24"/>
                <w:lang w:val="ru-RU"/>
              </w:rPr>
              <w:t xml:space="preserve"> таблицы 1</w:t>
            </w:r>
          </w:p>
        </w:tc>
      </w:tr>
      <w:tr w14:paraId="17042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6F4F409">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Регистрация с уже существующим логином</w:t>
            </w:r>
          </w:p>
        </w:tc>
        <w:tc>
          <w:tcPr>
            <w:tcW w:w="234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AF9A875">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Система выдаёт сообщение об ошибке</w:t>
            </w:r>
          </w:p>
        </w:tc>
        <w:tc>
          <w:tcPr>
            <w:tcW w:w="234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06B0812">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Сообщение отображено</w:t>
            </w:r>
          </w:p>
        </w:tc>
        <w:tc>
          <w:tcPr>
            <w:tcW w:w="198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04185C2">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476BA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34E1146">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Выход из системы</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0290DCF">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Сессия завершается, выполняется переход на главную</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F50E8CC">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Выход выполнен</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2C5A065">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03410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9360" w:type="dxa"/>
            <w:gridSpan w:val="4"/>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41BBD73">
            <w:pPr>
              <w:spacing w:after="0"/>
              <w:jc w:val="center"/>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Модуль «Корзина и оформление заказа»</w:t>
            </w:r>
          </w:p>
        </w:tc>
      </w:tr>
      <w:tr w14:paraId="19C2C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AB935DC">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Добавление товара неавторизованным пользователем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2B234F5">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Появляется уведомление с требованием войти в аккаунт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F37E7C6">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Уведомление отображено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285CF8F">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3C924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B8633A5">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Добавление товара авторизованным пользователем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EFDD8DA">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Товар добавляется в корзину, счётчик обновляется</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D8AB126">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Товар добавлен корректно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74CEC3D">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6B336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586ADA4">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Синхронизация корзины после входа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C5DE113">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Содержимое локальной корзины синхронизируется с сервером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8641C86">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Синхронизация выполнена</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1349C1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5CADF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61475EA">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Оформление заказа с корректными данными</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386A422">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Заказ сохраняется в базе, пользователь получает номер заказа, корзина очищается</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376701B">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Заказ оформлен, корзина очищена</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230E095">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3000D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9360" w:type="dxa"/>
            <w:gridSpan w:val="4"/>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9935FC7">
            <w:pPr>
              <w:spacing w:after="0"/>
              <w:jc w:val="center"/>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Модуль «Администрирование»</w:t>
            </w:r>
          </w:p>
        </w:tc>
      </w:tr>
      <w:tr w14:paraId="01518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63052E7">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Попытка открыть админ-панель неавторизованным пользователем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0614166">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Доступ запрещён, отображается сообщение о запрете доступа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585849B">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Доступ запрещён</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2747B73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24C22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98DDDE0">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Добавление нового товара администратором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4386487">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Товар появляется в каталоге</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3B19C4B">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Товар добавлен корректно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98356A1">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32272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272C1AC5">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Добавление товара с уже существующим slug</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B60ED13">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Система выдаёт ошибку о дубликации</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2A623E72">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Ошибка отображена</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A8E7111">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30CDA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A0621BD">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Удаление товара, фигурирующего в заказах</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774C36B">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Удаление блокируется ограничением внешнего ключа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A0D6BB8">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Удаление заблокировано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B436F3A">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bl>
    <w:p w14:paraId="4B29A48A"/>
    <w:tbl>
      <w:tblPr>
        <w:tblStyle w:val="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00"/>
        <w:gridCol w:w="2340"/>
        <w:gridCol w:w="2340"/>
        <w:gridCol w:w="1980"/>
      </w:tblGrid>
      <w:tr w14:paraId="4EE47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9360" w:type="dxa"/>
            <w:gridSpan w:val="4"/>
            <w:tcBorders>
              <w:top w:val="nil"/>
              <w:left w:val="nil"/>
              <w:bottom w:val="single" w:color="auto" w:sz="4" w:space="0"/>
              <w:right w:val="nil"/>
            </w:tcBorders>
            <w:shd w:val="clear" w:color="auto" w:fill="auto"/>
            <w:tcMar>
              <w:top w:w="80" w:type="dxa"/>
              <w:left w:w="120" w:type="dxa"/>
              <w:bottom w:w="80" w:type="dxa"/>
              <w:right w:w="120" w:type="dxa"/>
            </w:tcMar>
          </w:tcPr>
          <w:p w14:paraId="012B7632">
            <w:pPr>
              <w:spacing w:after="0"/>
              <w:ind w:firstLine="600" w:firstLineChars="250"/>
              <w:jc w:val="both"/>
              <w:rPr>
                <w:rFonts w:hint="default" w:ascii="Times New Roman" w:hAnsi="Times New Roman" w:cs="Times New Roman"/>
                <w:b w:val="0"/>
                <w:bCs w:val="0"/>
                <w:color w:val="0F1115"/>
                <w:sz w:val="24"/>
                <w:szCs w:val="24"/>
                <w:lang w:val="ru-RU"/>
              </w:rPr>
            </w:pPr>
            <w:r>
              <w:rPr>
                <w:rFonts w:ascii="Times New Roman" w:hAnsi="Times New Roman" w:cs="Times New Roman"/>
                <w:b w:val="0"/>
                <w:bCs w:val="0"/>
                <w:color w:val="0F1115"/>
                <w:sz w:val="24"/>
                <w:szCs w:val="24"/>
                <w:lang w:val="ru-RU"/>
              </w:rPr>
              <w:t>Продолжение</w:t>
            </w:r>
            <w:r>
              <w:rPr>
                <w:rFonts w:hint="default" w:ascii="Times New Roman" w:hAnsi="Times New Roman" w:cs="Times New Roman"/>
                <w:b w:val="0"/>
                <w:bCs w:val="0"/>
                <w:color w:val="0F1115"/>
                <w:sz w:val="24"/>
                <w:szCs w:val="24"/>
                <w:lang w:val="ru-RU"/>
              </w:rPr>
              <w:t xml:space="preserve"> таблицы 1</w:t>
            </w:r>
          </w:p>
        </w:tc>
      </w:tr>
      <w:tr w14:paraId="53F8A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55B8BB9A">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Изменение статуса заказа администратором</w:t>
            </w:r>
          </w:p>
        </w:tc>
        <w:tc>
          <w:tcPr>
            <w:tcW w:w="234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9859079">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Статус обновляется в таблице user_orders</w:t>
            </w:r>
          </w:p>
        </w:tc>
        <w:tc>
          <w:tcPr>
            <w:tcW w:w="234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2373EF8E">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Статус обновлён корректно</w:t>
            </w:r>
          </w:p>
        </w:tc>
        <w:tc>
          <w:tcPr>
            <w:tcW w:w="1980" w:type="dxa"/>
            <w:tcBorders>
              <w:top w:val="single" w:color="auto"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E275EFD">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2EF40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9360" w:type="dxa"/>
            <w:gridSpan w:val="4"/>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7808F9FC">
            <w:pPr>
              <w:spacing w:after="0"/>
              <w:jc w:val="center"/>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Модуль «Поиск и фильтрация»</w:t>
            </w:r>
          </w:p>
        </w:tc>
      </w:tr>
      <w:tr w14:paraId="3825E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027D2C4C">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Поиск товара по названию</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70E30B4">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Отображаются карточки, содержащие искомую подстроку</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8B87CA2">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Поиск работает корректно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4CD8BC96">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2B5DA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B209D57">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Фильтрация по категориям</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E214D8A">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Отображаются только товары выбранной категории</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AF7D648">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Фильтр работает корректно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23EF060C">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r w14:paraId="3420A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 w:hRule="atLeast"/>
        </w:trPr>
        <w:tc>
          <w:tcPr>
            <w:tcW w:w="270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1533F919">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Совместное использование поиска и фильтра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3218DD10">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Отображаются только соответствующие товары</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22D317FA">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Комбинирование работает корректно</w:t>
            </w:r>
          </w:p>
        </w:tc>
        <w:tc>
          <w:tcPr>
            <w:tcW w:w="1980" w:type="dxa"/>
            <w:tcBorders>
              <w:top w:val="single" w:color="000000" w:sz="4" w:space="0"/>
              <w:left w:val="single" w:color="000000" w:sz="4" w:space="0"/>
              <w:bottom w:val="single" w:color="000000" w:sz="4" w:space="0"/>
              <w:right w:val="single" w:color="000000" w:sz="4" w:space="0"/>
            </w:tcBorders>
            <w:shd w:val="clear" w:color="auto" w:fill="auto"/>
            <w:tcMar>
              <w:top w:w="80" w:type="dxa"/>
              <w:left w:w="120" w:type="dxa"/>
              <w:bottom w:w="80" w:type="dxa"/>
              <w:right w:w="120" w:type="dxa"/>
            </w:tcMar>
          </w:tcPr>
          <w:p w14:paraId="63C9A8B4">
            <w:pPr>
              <w:spacing w:after="0"/>
              <w:jc w:val="both"/>
              <w:rPr>
                <w:rFonts w:ascii="Times New Roman" w:hAnsi="Times New Roman" w:cs="Times New Roman"/>
                <w:b w:val="0"/>
                <w:bCs w:val="0"/>
                <w:color w:val="0F1115"/>
                <w:sz w:val="24"/>
                <w:szCs w:val="24"/>
              </w:rPr>
            </w:pPr>
            <w:r>
              <w:rPr>
                <w:rFonts w:ascii="Times New Roman" w:hAnsi="Times New Roman" w:cs="Times New Roman"/>
                <w:b w:val="0"/>
                <w:bCs w:val="0"/>
                <w:color w:val="0F1115"/>
                <w:sz w:val="24"/>
                <w:szCs w:val="24"/>
              </w:rPr>
              <w:t>–</w:t>
            </w:r>
          </w:p>
        </w:tc>
      </w:tr>
    </w:tbl>
    <w:p w14:paraId="1F3C46CB">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В результате проведённой отладки и тестирования подтверждена стабильная и корректная работа веб-системы бронирования лекарственных средств. Критических ошибок и сбоев в ходе тестирования не выявлено. Обнаруженные недочёты устранены, разграничение прав доступа функционирует надёжно, интерфейс устойчив к некорректным действиям пользователя. Существенных корректирующих действий по изменению архитектуры или логики приложения не потребовалось.</w:t>
      </w:r>
    </w:p>
    <w:p w14:paraId="0F1F7CA1">
      <w:pPr>
        <w:shd w:val="clear" w:color="auto" w:fill="FFFFFF"/>
        <w:spacing w:before="240" w:after="240"/>
        <w:ind w:firstLine="851"/>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3.4 Описание применения программного обеспечения</w:t>
      </w:r>
    </w:p>
    <w:p w14:paraId="45FCD82C">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color w:val="0F1115"/>
          <w:sz w:val="28"/>
          <w:szCs w:val="28"/>
        </w:rPr>
      </w:pPr>
      <w:r>
        <w:rPr>
          <w:rFonts w:ascii="Times New Roman" w:hAnsi="Times New Roman" w:eastAsia="Segoe UI" w:cs="Times New Roman"/>
          <w:color w:val="0F1115"/>
          <w:sz w:val="28"/>
          <w:szCs w:val="28"/>
        </w:rPr>
        <w:t>Для запуска веб-системы бронирования лекарственных средств необходимо наличие веб-сервера с поддержкой PHP и сервера баз данных MySQL. Рекомендуется использовать сборку OpenServer или XAMPP. Процесс установки включает следующие шаги: копирование всех файлов проекта в корневую директорию веб-сервера, импорт SQL-файлов </w:t>
      </w:r>
      <w:r>
        <w:rPr>
          <w:rStyle w:val="10"/>
          <w:rFonts w:ascii="Times New Roman" w:hAnsi="Times New Roman" w:eastAsia="Consolas" w:cs="Times New Roman"/>
          <w:color w:val="0F1115"/>
          <w:sz w:val="28"/>
          <w:szCs w:val="28"/>
        </w:rPr>
        <w:t>apteka_db.sql</w:t>
      </w:r>
      <w:r>
        <w:rPr>
          <w:rFonts w:ascii="Times New Roman" w:hAnsi="Times New Roman" w:eastAsia="Segoe UI" w:cs="Times New Roman"/>
          <w:color w:val="0F1115"/>
          <w:sz w:val="28"/>
          <w:szCs w:val="28"/>
        </w:rPr>
        <w:t> и </w:t>
      </w:r>
      <w:r>
        <w:rPr>
          <w:rStyle w:val="10"/>
          <w:rFonts w:ascii="Times New Roman" w:hAnsi="Times New Roman" w:eastAsia="Consolas" w:cs="Times New Roman"/>
          <w:color w:val="0F1115"/>
          <w:sz w:val="28"/>
          <w:szCs w:val="28"/>
        </w:rPr>
        <w:t>apteka_users.sql</w:t>
      </w:r>
      <w:r>
        <w:rPr>
          <w:rFonts w:ascii="Times New Roman" w:hAnsi="Times New Roman" w:eastAsia="Segoe UI" w:cs="Times New Roman"/>
          <w:color w:val="0F1115"/>
          <w:sz w:val="28"/>
          <w:szCs w:val="28"/>
        </w:rPr>
        <w:t> через phpMyAdmin для создания структуры базы данных и заполнения её тестовыми данными. Параметры подключения к базе данных задаются в файле </w:t>
      </w:r>
      <w:r>
        <w:rPr>
          <w:rStyle w:val="10"/>
          <w:rFonts w:ascii="Times New Roman" w:hAnsi="Times New Roman" w:eastAsia="Consolas" w:cs="Times New Roman"/>
          <w:color w:val="0F1115"/>
          <w:sz w:val="28"/>
          <w:szCs w:val="28"/>
        </w:rPr>
        <w:t>db.php</w:t>
      </w:r>
      <w:r>
        <w:rPr>
          <w:rFonts w:ascii="Times New Roman" w:hAnsi="Times New Roman" w:eastAsia="Segoe UI" w:cs="Times New Roman"/>
          <w:color w:val="0F1115"/>
          <w:sz w:val="28"/>
          <w:szCs w:val="28"/>
        </w:rPr>
        <w:t>, где указаны хост </w:t>
      </w:r>
      <w:r>
        <w:rPr>
          <w:rStyle w:val="10"/>
          <w:rFonts w:ascii="Times New Roman" w:hAnsi="Times New Roman" w:eastAsia="Consolas" w:cs="Times New Roman"/>
          <w:color w:val="0F1115"/>
          <w:sz w:val="28"/>
          <w:szCs w:val="28"/>
        </w:rPr>
        <w:t>localhost</w:t>
      </w:r>
      <w:r>
        <w:rPr>
          <w:rFonts w:ascii="Times New Roman" w:hAnsi="Times New Roman" w:eastAsia="Segoe UI" w:cs="Times New Roman"/>
          <w:color w:val="0F1115"/>
          <w:sz w:val="28"/>
          <w:szCs w:val="28"/>
        </w:rPr>
        <w:t>, имя базы данных </w:t>
      </w:r>
      <w:r>
        <w:rPr>
          <w:rStyle w:val="10"/>
          <w:rFonts w:ascii="Times New Roman" w:hAnsi="Times New Roman" w:eastAsia="Consolas" w:cs="Times New Roman"/>
          <w:color w:val="0F1115"/>
          <w:sz w:val="28"/>
          <w:szCs w:val="28"/>
        </w:rPr>
        <w:t>apteka_db</w:t>
      </w:r>
      <w:r>
        <w:rPr>
          <w:rFonts w:ascii="Times New Roman" w:hAnsi="Times New Roman" w:eastAsia="Segoe UI" w:cs="Times New Roman"/>
          <w:color w:val="0F1115"/>
          <w:sz w:val="28"/>
          <w:szCs w:val="28"/>
        </w:rPr>
        <w:t>, пользователь </w:t>
      </w:r>
      <w:r>
        <w:rPr>
          <w:rStyle w:val="10"/>
          <w:rFonts w:ascii="Times New Roman" w:hAnsi="Times New Roman" w:eastAsia="Consolas" w:cs="Times New Roman"/>
          <w:color w:val="0F1115"/>
          <w:sz w:val="28"/>
          <w:szCs w:val="28"/>
        </w:rPr>
        <w:t>root</w:t>
      </w:r>
      <w:r>
        <w:rPr>
          <w:rFonts w:ascii="Times New Roman" w:hAnsi="Times New Roman" w:eastAsia="Segoe UI" w:cs="Times New Roman"/>
          <w:color w:val="0F1115"/>
          <w:sz w:val="28"/>
          <w:szCs w:val="28"/>
        </w:rPr>
        <w:t> и пустой пароль. После запуска веб-сервера система становится доступна по адресу </w:t>
      </w:r>
      <w:r>
        <w:rPr>
          <w:rStyle w:val="10"/>
          <w:rFonts w:ascii="Times New Roman" w:hAnsi="Times New Roman" w:eastAsia="Consolas" w:cs="Times New Roman"/>
          <w:color w:val="0F1115"/>
          <w:sz w:val="28"/>
          <w:szCs w:val="28"/>
        </w:rPr>
        <w:t>http://localhost/index.php</w:t>
      </w:r>
      <w:r>
        <w:rPr>
          <w:rFonts w:ascii="Times New Roman" w:hAnsi="Times New Roman" w:cs="Times New Roman"/>
          <w:color w:val="0F1115"/>
          <w:sz w:val="28"/>
          <w:szCs w:val="28"/>
        </w:rPr>
        <w:t>.</w:t>
      </w:r>
    </w:p>
    <w:p w14:paraId="05F4127B">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850"/>
        <w:jc w:val="both"/>
        <w:textAlignment w:val="auto"/>
        <w:rPr>
          <w:rFonts w:ascii="Times New Roman" w:hAnsi="Times New Roman" w:cs="Times New Roman"/>
          <w:sz w:val="32"/>
        </w:rPr>
      </w:pPr>
      <w:r>
        <w:rPr>
          <w:rFonts w:ascii="Times New Roman" w:hAnsi="Times New Roman" w:eastAsia="Segoe UI" w:cs="Times New Roman"/>
          <w:color w:val="0F1115"/>
          <w:sz w:val="28"/>
          <w:szCs w:val="28"/>
        </w:rPr>
        <w:t>Для покупателя работа с системой начинается с просмотра каталога на главной странице. Пользователь может искать лекарства по названию или МНН через строку поиска или фильтровать товары по категориям. При клике на карточку товара открывается страница с подробной информацией, где можно добавить препарат в корзину или сразу забронировать через форму. Для добавления товара в корзину необходимо нажать соответствующую кнопку на карточке или странице товара, после чего на иконке корзины отобразится актуальное количество товаров.  После успешного оформления заказа отображается модальное окно с подтверждением, а корзина очищается. Все оформленные заказы доступны для просмотра в личном кабинете </w:t>
      </w:r>
      <w:r>
        <w:rPr>
          <w:rStyle w:val="10"/>
          <w:rFonts w:ascii="Times New Roman" w:hAnsi="Times New Roman" w:eastAsia="Consolas" w:cs="Times New Roman"/>
          <w:color w:val="0F1115"/>
          <w:sz w:val="28"/>
          <w:szCs w:val="28"/>
        </w:rPr>
        <w:t>profile.html</w:t>
      </w:r>
      <w:r>
        <w:rPr>
          <w:rFonts w:ascii="Times New Roman" w:hAnsi="Times New Roman" w:eastAsia="Segoe UI" w:cs="Times New Roman"/>
          <w:color w:val="0F1115"/>
          <w:sz w:val="28"/>
          <w:szCs w:val="28"/>
        </w:rPr>
        <w:t> во вкладке «История заказов»</w:t>
      </w:r>
    </w:p>
    <w:p w14:paraId="15F555F2">
      <w:pPr>
        <w:spacing w:after="0" w:line="240" w:lineRule="auto"/>
        <w:jc w:val="center"/>
        <w:rPr>
          <w:rFonts w:ascii="Times New Roman" w:hAnsi="Times New Roman" w:cs="Times New Roman"/>
          <w:sz w:val="32"/>
        </w:rPr>
      </w:pPr>
    </w:p>
    <w:p w14:paraId="741435D2">
      <w:pPr>
        <w:spacing w:after="0" w:line="240" w:lineRule="auto"/>
        <w:jc w:val="center"/>
        <w:rPr>
          <w:rFonts w:ascii="Times New Roman" w:hAnsi="Times New Roman" w:cs="Times New Roman"/>
          <w:sz w:val="32"/>
        </w:rPr>
      </w:pPr>
    </w:p>
    <w:p w14:paraId="009E816B">
      <w:pPr>
        <w:spacing w:after="0" w:line="240" w:lineRule="auto"/>
        <w:jc w:val="center"/>
        <w:rPr>
          <w:rFonts w:ascii="Times New Roman" w:hAnsi="Times New Roman" w:cs="Times New Roman"/>
          <w:sz w:val="32"/>
        </w:rPr>
      </w:pPr>
    </w:p>
    <w:p w14:paraId="4275A998">
      <w:pPr>
        <w:spacing w:after="0" w:line="240" w:lineRule="auto"/>
        <w:jc w:val="center"/>
        <w:rPr>
          <w:rFonts w:ascii="Times New Roman" w:hAnsi="Times New Roman" w:cs="Times New Roman"/>
          <w:sz w:val="32"/>
        </w:rPr>
      </w:pPr>
    </w:p>
    <w:p w14:paraId="4C69645B">
      <w:pPr>
        <w:spacing w:after="0" w:line="240" w:lineRule="auto"/>
        <w:jc w:val="center"/>
        <w:rPr>
          <w:rFonts w:ascii="Times New Roman" w:hAnsi="Times New Roman" w:cs="Times New Roman"/>
          <w:sz w:val="32"/>
        </w:rPr>
      </w:pPr>
    </w:p>
    <w:p w14:paraId="12877993">
      <w:pPr>
        <w:spacing w:after="0" w:line="240" w:lineRule="auto"/>
        <w:jc w:val="center"/>
        <w:rPr>
          <w:rFonts w:ascii="Times New Roman" w:hAnsi="Times New Roman" w:cs="Times New Roman"/>
          <w:sz w:val="32"/>
        </w:rPr>
      </w:pPr>
    </w:p>
    <w:p w14:paraId="7062E43B">
      <w:pPr>
        <w:spacing w:after="0" w:line="240" w:lineRule="auto"/>
        <w:jc w:val="center"/>
        <w:rPr>
          <w:rFonts w:ascii="Times New Roman" w:hAnsi="Times New Roman" w:cs="Times New Roman"/>
          <w:sz w:val="32"/>
        </w:rPr>
      </w:pPr>
    </w:p>
    <w:p w14:paraId="162E7ADC">
      <w:pPr>
        <w:spacing w:after="0" w:line="240" w:lineRule="auto"/>
        <w:jc w:val="center"/>
        <w:rPr>
          <w:rFonts w:ascii="Times New Roman" w:hAnsi="Times New Roman" w:cs="Times New Roman"/>
          <w:sz w:val="32"/>
        </w:rPr>
      </w:pPr>
    </w:p>
    <w:p w14:paraId="0EE900F1">
      <w:pPr>
        <w:spacing w:after="0" w:line="240" w:lineRule="auto"/>
        <w:jc w:val="center"/>
        <w:rPr>
          <w:rFonts w:ascii="Times New Roman" w:hAnsi="Times New Roman" w:cs="Times New Roman"/>
          <w:sz w:val="32"/>
        </w:rPr>
      </w:pPr>
    </w:p>
    <w:p w14:paraId="113BDDDF">
      <w:pPr>
        <w:spacing w:after="0" w:line="240" w:lineRule="auto"/>
        <w:jc w:val="center"/>
        <w:rPr>
          <w:rFonts w:ascii="Times New Roman" w:hAnsi="Times New Roman" w:cs="Times New Roman"/>
          <w:sz w:val="32"/>
        </w:rPr>
      </w:pPr>
    </w:p>
    <w:p w14:paraId="1AB376DA">
      <w:pPr>
        <w:spacing w:after="0" w:line="240" w:lineRule="auto"/>
        <w:jc w:val="center"/>
        <w:rPr>
          <w:rFonts w:ascii="Times New Roman" w:hAnsi="Times New Roman" w:cs="Times New Roman"/>
          <w:sz w:val="32"/>
        </w:rPr>
      </w:pPr>
    </w:p>
    <w:p w14:paraId="028C3EF1">
      <w:pPr>
        <w:spacing w:after="0" w:line="240" w:lineRule="auto"/>
        <w:jc w:val="center"/>
        <w:rPr>
          <w:rFonts w:ascii="Times New Roman" w:hAnsi="Times New Roman" w:cs="Times New Roman"/>
          <w:sz w:val="32"/>
        </w:rPr>
      </w:pPr>
    </w:p>
    <w:p w14:paraId="49AB4441">
      <w:pPr>
        <w:spacing w:after="0" w:line="240" w:lineRule="auto"/>
        <w:jc w:val="center"/>
        <w:rPr>
          <w:rFonts w:ascii="Times New Roman" w:hAnsi="Times New Roman" w:cs="Times New Roman"/>
          <w:sz w:val="32"/>
        </w:rPr>
      </w:pPr>
    </w:p>
    <w:p w14:paraId="6641CC14">
      <w:pPr>
        <w:spacing w:after="0" w:line="240" w:lineRule="auto"/>
        <w:jc w:val="center"/>
        <w:rPr>
          <w:rFonts w:ascii="Times New Roman" w:hAnsi="Times New Roman" w:cs="Times New Roman"/>
          <w:sz w:val="32"/>
        </w:rPr>
      </w:pPr>
    </w:p>
    <w:p w14:paraId="1759C00B">
      <w:pPr>
        <w:spacing w:after="0" w:line="240" w:lineRule="auto"/>
        <w:jc w:val="center"/>
        <w:rPr>
          <w:rFonts w:ascii="Times New Roman" w:hAnsi="Times New Roman" w:cs="Times New Roman"/>
          <w:sz w:val="32"/>
        </w:rPr>
      </w:pPr>
    </w:p>
    <w:p w14:paraId="5090750F">
      <w:pPr>
        <w:spacing w:after="0" w:line="240" w:lineRule="auto"/>
        <w:jc w:val="center"/>
        <w:rPr>
          <w:rFonts w:ascii="Times New Roman" w:hAnsi="Times New Roman" w:cs="Times New Roman"/>
          <w:sz w:val="32"/>
        </w:rPr>
      </w:pPr>
    </w:p>
    <w:p w14:paraId="1240B665">
      <w:pPr>
        <w:spacing w:after="0" w:line="240" w:lineRule="auto"/>
        <w:jc w:val="center"/>
        <w:rPr>
          <w:rFonts w:ascii="Times New Roman" w:hAnsi="Times New Roman" w:cs="Times New Roman"/>
          <w:sz w:val="32"/>
        </w:rPr>
      </w:pPr>
    </w:p>
    <w:p w14:paraId="08F25553">
      <w:pPr>
        <w:spacing w:after="0" w:line="240" w:lineRule="auto"/>
        <w:jc w:val="center"/>
        <w:rPr>
          <w:rFonts w:ascii="Times New Roman" w:hAnsi="Times New Roman" w:cs="Times New Roman"/>
          <w:sz w:val="32"/>
        </w:rPr>
      </w:pPr>
    </w:p>
    <w:p w14:paraId="7A3A0A4F">
      <w:pPr>
        <w:spacing w:after="0" w:line="240" w:lineRule="auto"/>
        <w:jc w:val="center"/>
        <w:rPr>
          <w:rFonts w:ascii="Times New Roman" w:hAnsi="Times New Roman" w:cs="Times New Roman"/>
          <w:sz w:val="32"/>
        </w:rPr>
      </w:pPr>
    </w:p>
    <w:p w14:paraId="10F92BDC">
      <w:pPr>
        <w:spacing w:after="0" w:line="240" w:lineRule="auto"/>
        <w:jc w:val="center"/>
        <w:rPr>
          <w:rFonts w:ascii="Times New Roman" w:hAnsi="Times New Roman" w:cs="Times New Roman"/>
          <w:sz w:val="32"/>
        </w:rPr>
      </w:pPr>
    </w:p>
    <w:p w14:paraId="310CE917">
      <w:pPr>
        <w:spacing w:after="0" w:line="240" w:lineRule="auto"/>
        <w:jc w:val="center"/>
        <w:rPr>
          <w:rFonts w:ascii="Times New Roman" w:hAnsi="Times New Roman" w:cs="Times New Roman"/>
          <w:sz w:val="32"/>
        </w:rPr>
      </w:pPr>
    </w:p>
    <w:p w14:paraId="15A9F948">
      <w:pPr>
        <w:spacing w:after="0" w:line="240" w:lineRule="auto"/>
        <w:jc w:val="center"/>
        <w:rPr>
          <w:rFonts w:ascii="Times New Roman" w:hAnsi="Times New Roman" w:cs="Times New Roman"/>
          <w:sz w:val="32"/>
        </w:rPr>
      </w:pPr>
    </w:p>
    <w:p w14:paraId="38E1AE8D">
      <w:pPr>
        <w:spacing w:after="0" w:line="240" w:lineRule="auto"/>
        <w:jc w:val="center"/>
        <w:rPr>
          <w:rFonts w:ascii="Times New Roman" w:hAnsi="Times New Roman" w:cs="Times New Roman"/>
          <w:sz w:val="32"/>
        </w:rPr>
      </w:pPr>
    </w:p>
    <w:p w14:paraId="48DE3AA3">
      <w:pPr>
        <w:spacing w:after="0" w:line="240" w:lineRule="auto"/>
        <w:jc w:val="center"/>
        <w:rPr>
          <w:rFonts w:ascii="Times New Roman" w:hAnsi="Times New Roman" w:cs="Times New Roman"/>
          <w:sz w:val="32"/>
        </w:rPr>
      </w:pPr>
    </w:p>
    <w:p w14:paraId="17585E04">
      <w:pPr>
        <w:spacing w:after="0" w:line="240" w:lineRule="auto"/>
        <w:jc w:val="center"/>
        <w:rPr>
          <w:rFonts w:ascii="Times New Roman" w:hAnsi="Times New Roman" w:cs="Times New Roman"/>
          <w:sz w:val="32"/>
        </w:rPr>
      </w:pPr>
    </w:p>
    <w:p w14:paraId="16F2568A">
      <w:pPr>
        <w:spacing w:after="0" w:line="240" w:lineRule="auto"/>
        <w:jc w:val="center"/>
        <w:rPr>
          <w:rFonts w:ascii="Times New Roman" w:hAnsi="Times New Roman" w:cs="Times New Roman"/>
          <w:sz w:val="32"/>
        </w:rPr>
      </w:pPr>
    </w:p>
    <w:p w14:paraId="2FBB4851">
      <w:pPr>
        <w:spacing w:after="0" w:line="240" w:lineRule="auto"/>
        <w:jc w:val="center"/>
        <w:rPr>
          <w:rFonts w:ascii="Times New Roman" w:hAnsi="Times New Roman" w:cs="Times New Roman"/>
          <w:sz w:val="32"/>
        </w:rPr>
      </w:pPr>
    </w:p>
    <w:p w14:paraId="6B204CB2">
      <w:pPr>
        <w:spacing w:after="0" w:line="240" w:lineRule="auto"/>
        <w:jc w:val="center"/>
        <w:rPr>
          <w:rFonts w:ascii="Times New Roman" w:hAnsi="Times New Roman" w:cs="Times New Roman"/>
          <w:sz w:val="32"/>
        </w:rPr>
      </w:pPr>
    </w:p>
    <w:p w14:paraId="59A778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cs="Times New Roman"/>
          <w:sz w:val="32"/>
        </w:rPr>
      </w:pPr>
      <w:r>
        <w:rPr>
          <w:rFonts w:ascii="Times New Roman" w:hAnsi="Times New Roman" w:cs="Times New Roman"/>
          <w:sz w:val="32"/>
        </w:rPr>
        <w:t xml:space="preserve">4 ОХРАНА ТРУДА, ОКРУЖАЮЩЕЙ СРЕДЫ, </w:t>
      </w:r>
    </w:p>
    <w:p w14:paraId="099256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cs="Times New Roman"/>
          <w:sz w:val="32"/>
        </w:rPr>
      </w:pPr>
      <w:r>
        <w:rPr>
          <w:rFonts w:ascii="Times New Roman" w:hAnsi="Times New Roman" w:cs="Times New Roman"/>
          <w:sz w:val="32"/>
        </w:rPr>
        <w:t xml:space="preserve">ЭНЕРГО- И </w:t>
      </w:r>
      <w:r>
        <w:rPr>
          <w:rFonts w:hint="default" w:ascii="Times New Roman" w:hAnsi="Times New Roman" w:cs="Times New Roman"/>
          <w:sz w:val="32"/>
          <w:lang w:val="en-US"/>
        </w:rPr>
        <w:t xml:space="preserve"> </w:t>
      </w:r>
      <w:r>
        <w:rPr>
          <w:rFonts w:ascii="Times New Roman" w:hAnsi="Times New Roman" w:cs="Times New Roman"/>
          <w:sz w:val="32"/>
        </w:rPr>
        <w:t>РЕСУРСОСБЕРЕЖЕНИЕ</w:t>
      </w:r>
    </w:p>
    <w:p w14:paraId="139D5BA9">
      <w:pPr>
        <w:spacing w:after="0"/>
        <w:ind w:firstLine="851"/>
        <w:jc w:val="both"/>
        <w:rPr>
          <w:rFonts w:ascii="Times New Roman" w:hAnsi="Times New Roman" w:cs="Times New Roman"/>
          <w:sz w:val="28"/>
          <w:szCs w:val="28"/>
        </w:rPr>
      </w:pPr>
      <w:r>
        <w:rPr>
          <w:rFonts w:ascii="Times New Roman" w:hAnsi="Times New Roman" w:cs="Times New Roman"/>
          <w:sz w:val="28"/>
          <w:szCs w:val="28"/>
        </w:rPr>
        <w:t>Регулирование общественных отношений в области охраны труда и реализация установленного Конституцией Республики Беларусь права граждан на здоровые и безопасные условия труда осуществляется в соответствии с Законом Республики Беларусь 23 июня 2008 г. N 356-З «Об охране труда». В процессе разработки и эксплуатации веб-системы бронирования лекарственных средств основным рабочим инструментом является персональный компьютер с периферийным офисным оборудованием. Согласно Типовой инструкции по охране труда при использовании в работе офисного оборудования, утверждённой постановлением Министерства труда и социальной защиты Республики Беларусь от 14 апреля 2021 г. № 25, к работе допускаются лица, прошедшие вводный инструктаж, первичный инструктаж на рабочем месте и повторный инструктаж не реже одного раза в шесть месяцев</w:t>
      </w:r>
      <w:r>
        <w:rPr>
          <w:rFonts w:ascii="Times New Roman" w:hAnsi="Times New Roman" w:eastAsia="Segoe UI" w:cs="Times New Roman"/>
          <w:color w:val="0F1115"/>
          <w:sz w:val="28"/>
          <w:szCs w:val="28"/>
          <w:shd w:val="clear" w:color="auto" w:fill="FFFFFF"/>
        </w:rPr>
        <w:t>В процессе разработки и эксплуатации веб-системы бронирования лекарственных средств основным техническим средством является персональный компьютер, а также периферийное офисное оборудование, включающее монитор, клавиатуру, мышь и при необходимости принтер для печати отчётов или QR-кодов. Согласно Типовой инструкции по охране труда при использовании в работе офисного оборудования, утверждённой постановлением Министерства труда и социальной защиты Республики Беларусь от 14 апреля 2021 года № 25, к работе с персональными электронно-вычислительными машинами допускаются лица, прошедшие в установленном порядке инструктаж по охране труда, включающий вводный инструктаж, первичный инструктаж на рабочем месте и повторный инструктаж, проводимый не реже одного раза в шесть месяцев</w:t>
      </w:r>
      <w:r>
        <w:rPr>
          <w:rFonts w:ascii="Times New Roman" w:hAnsi="Times New Roman" w:cs="Times New Roman"/>
          <w:sz w:val="28"/>
          <w:szCs w:val="28"/>
        </w:rPr>
        <w:t>., [1], [2].</w:t>
      </w:r>
    </w:p>
    <w:p w14:paraId="16D21AF8">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Рабочее место администратора веб-системы, оператора аптечной сети, а также разработчика, осуществляющего сопровождение программного продукта, должно быть организовано с учётом эргономических требований, установленных санитарными нормами и правилами. Перед началом работы необходимо убедиться в достаточном уровне освещения рабочей зоны, причём предпочтение следует отдавать естественному освещению, а при его недостаточности использовать искусственное освещение с лампами, не дающими пульсации светового потока. Также следует проверить целостность питающих и соединительных кабелей, разъёмов и штепсельных соединений, убедиться в наличии защитного заземления системного блока и монитора, поскольку отсутствие заземления может привести к накоплению статического электричества и поражению оператора при прикосновении к металлическим элементам корпуса</w:t>
      </w:r>
      <w:r>
        <w:rPr>
          <w:rFonts w:ascii="Times New Roman" w:hAnsi="Times New Roman" w:cs="Times New Roman"/>
          <w:sz w:val="28"/>
          <w:szCs w:val="28"/>
        </w:rPr>
        <w:t>.</w:t>
      </w:r>
    </w:p>
    <w:p w14:paraId="156154E4">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Важным требованием является правильная регулировка рабочего стула или кресла. Высота сиденья должна быть отрегулирована таким образом, чтобы ступни ног полностью касались пола, а угол в коленном суставе составлял примерно девяносто градусов. Спинка кресла должна поддерживать поясничный отдел позвоночника, предотвращая развитие остеохондроза при длительной работе в сидячем положении. Клавиатура должна располагаться на расстоянии десяти-тридцати сантиметров от края стола, а угол наклона клавиатуры должен обеспечивать естественное положение кистей рук без излишнего разгибания в лучезапястных суставах. Экран видеомонитора следует размещать на расстоянии шестидесяти-семидесяти сантиметров от глаз, при этом уровень глаз должен приходиться на центр экрана или на две трети его высоты, считая от верхнего края. Такое расположение минимизирует нагрузку на шейный отдел позвоночника и снижает риск развития зрительного утомления</w:t>
      </w:r>
      <w:r>
        <w:rPr>
          <w:rFonts w:ascii="Times New Roman" w:hAnsi="Times New Roman" w:cs="Times New Roman"/>
          <w:sz w:val="28"/>
          <w:szCs w:val="28"/>
        </w:rPr>
        <w:t>.</w:t>
      </w:r>
    </w:p>
    <w:p w14:paraId="44702EBE">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В процессе работы с веб-системой бронирования лекарственных средств и обслуживающим её офисным оборудованием на работающего могут воздействовать следующие вредные и опасные производственные факторы, перечисленные в главе 1 Типовой инструкции. Повышенный уровень электромагнитных излучений, генерируемых монитором и системным блоком, особенно актуален при использовании устаревших электронно-лучевых мониторов, хотя современные жидкокристаллические дисплеи имеют значительно более низкие уровни излучения. Повышенный уровень статического электричества возникает вследствие трения одежды о кресло и движения воздуха в помещении, а также из-за работы вентиляторов охлаждения внутри системного блока. Статическое электричество может накапливаться на корпусе оборудования и на теле оператора, вызывая неприятные ощущения при прикосновении к заземлённым предметам и потенциально влияя на работу чувствительных электронных компонентов</w:t>
      </w:r>
    </w:p>
    <w:p w14:paraId="166280CF">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Повышенная или пониженная ионизация воздуха в помещении с компьютерной техникой связана с работой мониторов и блоков питания, которые изменяют соотношение положительных и отрицательных ионов в воздухе. Длительное нахождение в помещении с нарушенным ионным составом воздуха может вызывать головные боли, снижение работоспособности и ощущение усталости даже при незначительной фактической нагрузке. Повышенная яркость света, прямая и отражённая блескость возникают при неправильной организации освещения и могут приводить к временному ослеплению и значительному снижению контрастной чувствительности глаз. Повышенное значение напряжения в электрической цепи представляет опасность поражения электрическим током при нарушении изоляции кабелей или при работе с оборудованием, имеющим незаземлённые металлические корпуса</w:t>
      </w:r>
    </w:p>
    <w:p w14:paraId="0B26A2F2">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Статические перегрузки костно-мышечного аппарата возникают при длительном сохранении вынужденной рабочей позы, характерной для работы за компьютером. Мышцы спины, шеи и плечевого пояса находятся в состоянии постоянного тонического напряжения, что приводит к развитию болей в шейно-воротниковой зоне и пояснице. Динамические локальные перегрузки мышц кистей рук связаны с частыми и однообразными движениями при работе с клавиатурой и мышью и могут приводить к развитию туннельного синдрома запястного канала, проявляющегося онемением пальцев и болями в кисти. Перенапряжение зрительного анализатора является одним из наиболее значимых вредных факторов при работе с веб-системой, поскольку оператор постоянно воспринимает мелкие элементы интерфейса, текстовую информацию и цветовые сигналы. Длительная работа без перерывов может вызывать снижение остроты зрения, сухость глаз, головные боли и общее утомление. Для минимизации этих рисков необходимо соблюдать режим труда и отдыха, выполнять регламентированные перерывы и проводить профилактические упражнения для глаз и опорно-двигательного аппарата</w:t>
      </w:r>
      <w:r>
        <w:rPr>
          <w:rFonts w:ascii="Times New Roman" w:hAnsi="Times New Roman" w:cs="Times New Roman"/>
          <w:sz w:val="28"/>
          <w:szCs w:val="28"/>
        </w:rPr>
        <w:t>.</w:t>
      </w:r>
    </w:p>
    <w:p w14:paraId="2495B88C">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При эксплуатации разработанной веб-системы бронирования лекарственных средств обслуживающий персонал обязан соблюдать определённые правила безопасности, установленные главой 3 Типовой инструкции. Работник должен выполнять только ту работу, которая ему поручена, и использовать офисное оборудование исключительно по назначению, не пытаясь применять его для несвойственных функций. Необходимо поддерживать в чистоте рабочее место и оборудование, регулярно удалять пыль с поверхностей системного блока, монитора, клавиатуры и мыши, а также следить за тем, чтобы вентиляционные отверстия на корпусах устройств оставались открытыми, поскольку их запыление или перекрытие может привести к перегреву и выходу оборудования из строя</w:t>
      </w:r>
      <w:r>
        <w:rPr>
          <w:rFonts w:ascii="Times New Roman" w:hAnsi="Times New Roman" w:cs="Times New Roman"/>
          <w:sz w:val="28"/>
          <w:szCs w:val="28"/>
        </w:rPr>
        <w:t>.</w:t>
      </w:r>
    </w:p>
    <w:p w14:paraId="1ED597CC">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Следует соблюдать оптимальное расстояние от экрана видеомонитора до глаз, поддерживая его в диапазоне шестидесяти-семидесяти сантиметров, и сохранять рациональную рабочую позу, при которой спина прямая, плечи расправлены, а локти согнуты под прямым углом и опираются на подлокотники кресла или на поверхность стола. При возникновении застревания бумаги в принтере или сканере запрещается пытаться извлечь её при включённом оборудовании. Необходимо сначала отключить устройство от электрической сети, после чего аккуратно извлечь застрявший лист, стараясь не повредить механизм подачи бумаги. Во время регламентированных перерывов, которые устанавливаются через каждые два часа работы продолжительностью десять-пятнадцать минут, следует осуществлять проветривание помещения, поскольку длительная работа компьютерной техники приводит к накоплению в воздухе углекислого газа, снижению концентрации кислорода и ухудшению самочувствия работающих</w:t>
      </w:r>
    </w:p>
    <w:p w14:paraId="032D24C9">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Категорически запрещается работать мокрыми руками или допускать попадание влаги на поверхности оборудования, поскольку это может вызвать короткое замыкание и поражение электрическим током. Не следует прикасаться к разъёмам и экрану видеомонитора при включённом питании, а также самостоятельно вскрывать корпуса офисного оборудования для ремонта или чистки без соответствующей квалификации и разрешения руководителя. Запрещается ставить тяжёлые предметы на кабели питания и интерфейсные кабели, а также натягивать, перекручивать или перегибать их, так как это может привести к повреждению изоляции и возникновению опасного напряжения на корпусе оборудования. Вытирать пыль с включённого оборудования запрещается, поскольку использование влажной или даже сухой ткани при работающем оборудовании может привести к электростатическому разряду и повреждению электронных компонентов</w:t>
      </w:r>
    </w:p>
    <w:p w14:paraId="7340CB6C">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По окончании работы следует корректно завершить все активные сеансы работы с веб-системой, закрыть все вкладки браузера, выключить офисное оборудование, отключив его от электрической сети, привести в порядок рабочее место, убрав документы и посторонние предметы, после чего вымыть руки с мылом. Протирание периферийных устройств, включая клавиатуру, мышь, принтер и сканер, производится только мягкой ветошью, слегка смоченной специальными чистящими средствами, предназначенными для компьютерной техники, и только после полного отключения оборудования от электрической сети</w:t>
      </w:r>
      <w:r>
        <w:rPr>
          <w:rFonts w:ascii="Times New Roman" w:hAnsi="Times New Roman" w:cs="Times New Roman"/>
          <w:sz w:val="28"/>
          <w:szCs w:val="28"/>
        </w:rPr>
        <w:t>.</w:t>
      </w:r>
    </w:p>
    <w:p w14:paraId="43D7B0E3">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Помещения, в которых размещается серверное оборудование, персональные компьютеры администраторов и операторов веб-системы бронирования лекарственных средств, относятся к категории помещений с повышенной опасностью поражения электрическим током. Это обусловлено наличием металлических корпусов оборудования, которые при нарушении изоляции могут оказаться под напряжением, а также возможностью одновременного прикосновения работающего к корпусу оборудования и к заземлённым металлическим конструкциям здания, таким как батареи отопления или водопроводные трубы. В соответствии с правилами устройства электроустановок всё офисное оборудование должно иметь надёжное защитное заземление или зануление. Запрещается использовать для подключения розетки и удлинители, не оснащённые заземляющим контактом, поскольку это лишает работающего единственной защиты от поражения электрическим током в случае пробоя изоляции на корпус</w:t>
      </w:r>
      <w:r>
        <w:rPr>
          <w:rFonts w:ascii="Times New Roman" w:hAnsi="Times New Roman" w:cs="Times New Roman"/>
          <w:sz w:val="28"/>
          <w:szCs w:val="28"/>
        </w:rPr>
        <w:t>.</w:t>
      </w:r>
    </w:p>
    <w:p w14:paraId="44A9D81F">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В случае обнаружения любой неисправности, включая повреждение питающего кабеля, появление запаха гари, необычного шума или вибрации при работе оборудования, мелькания изображения на экране монитора или самопроизвольного выключения устройств, работающий обязан немедленно отключить неисправное оборудование от электрической сети, вынув вилку из розетки, и сообщить о случившемся непосредственному руководителю. Категорически запрещается продолжать работу на неисправном оборудовании, а также предпринимать попытки самостоятельного ремонта без соответствующей квалификации</w:t>
      </w:r>
      <w:r>
        <w:rPr>
          <w:rFonts w:ascii="Times New Roman" w:hAnsi="Times New Roman" w:cs="Times New Roman"/>
          <w:sz w:val="28"/>
          <w:szCs w:val="28"/>
        </w:rPr>
        <w:t>.</w:t>
      </w:r>
    </w:p>
    <w:p w14:paraId="0023C618">
      <w:pPr>
        <w:spacing w:after="0"/>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Для обеспечения пожарной безопасности в помещении, где эксплуатируется веб-система, должны быть размещены планы эвакуации при пожаре, наглядно показывающие пути выхода из здания и расположение первичных средств пожаротушения. В помещении должны находиться не менее двух углекислотных или порошковых огнетушителей, предназначенных для тушения электрооборудования, находящегося под напряжением. Углекислотные огнетушители предпочтительнее, поскольку они не оставляют следов на оборудовании и не вызывают короткого замыкания. Все проходы между рабочими столами и к эвакуационным выходам должны быть свободными, не загромождёнными мебелью, коробками с бумагой или другим оборудованием. Запрещается оставлять включённое офисное оборудование без присмотра на длительное время, особенно в ночное время или во время обеденных перерывов, поскольку это увеличивает риск возникновения пожара из-за возможного перегрева или короткого замыкания. Также запрещается использовать самодельные электроприборы и устройства, подключать к одной розетке несколько мощных потребителей через тройник без автоматического выключателя, а также хранить легковоспламеняющиеся жидкости, включая спиртосодержащие чистящие средства, в непосредственной близости от рабочих мест</w:t>
      </w:r>
      <w:r>
        <w:rPr>
          <w:rFonts w:ascii="Times New Roman" w:hAnsi="Times New Roman" w:cs="Times New Roman"/>
          <w:sz w:val="28"/>
          <w:szCs w:val="28"/>
        </w:rPr>
        <w:t>.</w:t>
      </w:r>
    </w:p>
    <w:p w14:paraId="77733A1E">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Согласно санитарным нормам и правилам Республики Беларусь, для помещений с персональными электронно-вычислительными машинами устанавливаются определённые параметры микроклимата, которые должны поддерживаться системами отопления, вентиляции и кондиционирования воздуха. В холодный период года температура воздуха в рабочем помещении должна составлять от двадцати двух до двадцати четырёх градусов Цельсия, а в тёплый период года — от двадцати трёх до двадцати пяти градусов Цельсия. Относительная влажность воздуха должна находиться в пределах от сорока до шестидесяти процентов, поскольку слишком сухой воздух способствует накоплению статического электричества и вызывает пересыхание слизистых оболочек глаз и дыхательных путей, а излишне влажный воздух может приводить к конденсации влаги на электронных компонентах и выходу оборудования из строя. Скорость движения воздуха в помещении не должна превышать 0,1-0,2 метра в секунду, так как сквозняки, даже неощутимые на первый взгляд, могут вызывать простудные заболевания при длительном нахождении на рабочем месте.</w:t>
      </w:r>
    </w:p>
    <w:p w14:paraId="1A8981F8">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Освещение в помещении должно быть смешанным, то есть сочетать естественное освещение через оконные проёмы и искусственное освещение от светильников. Уровень освещённости на рабочем столе в зоне размещения документов должен составлять от трёхсот до пятисот люкс. При организации искусственного освещения следует использовать светильники с зеркальными решётками или рассеивателями, которые обеспечивают равномерное распределение света и исключают прямую блескость. Для местного освещения, например при работе с бумажными документами или при чтении инструкций на упаковках лекарственных препаратов, следует использовать светильники с регулируемым положением и светорассеивающей арматурой, позволяющие направить свет точно на рабочую зону, не создавая бликов на экране монитора</w:t>
      </w:r>
      <w:r>
        <w:rPr>
          <w:rFonts w:ascii="Times New Roman" w:hAnsi="Times New Roman" w:cs="Times New Roman"/>
          <w:sz w:val="28"/>
          <w:szCs w:val="28"/>
        </w:rPr>
        <w:t>.</w:t>
      </w:r>
    </w:p>
    <w:p w14:paraId="284BCCB4">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Режим труда и отдыха при работе с веб-системой бронирования лекарственных средств должен быть организован следующим образом. Регламентированные перерывы устанавливаются через каждые два часа работы продолжительностью от десяти до пятнадцати минут. Во время этих перерывов рекомендуется выполнять комплексы физических упражнений для снятия напряжения с мышц спины, шеи и плечевого пояса, а также упражнения для глаз, включающие перевод взгляда с ближних предметов на дальние, вращение глазными яблоками и частое моргание для увлажнения роговицы. Суммарное время работы за экраном видеомонитора не должно превышать шести часов за рабочий день. При восьмичасовом рабочем дне это означает, что не менее двух часов должны быть заняты выполнением других видов работ, не связанных с постоянным наблюдением за экраном монитора, например оформлением документов на бумажных носителях, инвентаризацией товаров или консультированием посетителей в офлайн-точке аптеки</w:t>
      </w:r>
      <w:r>
        <w:rPr>
          <w:rFonts w:ascii="Times New Roman" w:hAnsi="Times New Roman" w:cs="Times New Roman"/>
          <w:sz w:val="28"/>
          <w:szCs w:val="28"/>
        </w:rPr>
        <w:t>.</w:t>
      </w:r>
    </w:p>
    <w:p w14:paraId="2D85ED0C">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При возникновении аварийной ситуации, такой как пожар, короткое замыкание в электрической сети, отказ оборудования, представляющий угрозу для жизни или здоровья работающих, а также при обнаружении признаков возгорания, включая запах дыма или гари, работающий обязан немедленно отключить офисное оборудование от электрической сети, вынув вилки из розеток. После этого следует сообщить о случившемся непосредственному руководителю или иному уполномоченному должностному лицу, а также принять меры по ликвидации аварийной ситуации имеющимися средствами в пределах своей компетенции. В случае пожара необходимо приступить к тушению очага возгорания с помощью углекислотного или порошкового огнетушителя, помня о том, что водой тушить электрооборудование, находящееся под напряжением, категорически запрещается. При невозможности ликвидировать пожар самостоятельно следует немедленно покинуть помещение, действуя в соответствии с планом эвакуации, и вызвать пожарную охрану по телефону 101 или 112.</w:t>
      </w:r>
    </w:p>
    <w:p w14:paraId="05E3C19A">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При несчастном случае на производстве, включая травму, поражение электрическим током, внезапное ухудшение здоровья, работающий, заметивший происшествие, обязан быстро принять меры по прекращению действия на потерпевшего травмирующих факторов. При поражении электрическим током следует отключить оборудование от сети, а если это невозможно, освободить потерпевшего от контакта с токоведущими частями с помощью сухого предмета, не проводящего электрический ток, например деревянной линейки или свёрнутой в трубку газеты. Необходимо оказать потерпевшему первую помощь: при остановке дыхания приступить к искусственному дыханию методом «рот в рот» или «рот в нос», при кровотечении наложить давящую повязку или жгут выше места ранения, при отсутствии пульса приступить к непрямому массажу сердца. После оказания первой помощи следует вызвать медицинских работников по телефону 103 или организовать доставку потерпевшего в ближайшую организацию здравоохранения, после чего немедленно сообщить о несчастном случае работодателю</w:t>
      </w:r>
    </w:p>
    <w:p w14:paraId="0D86D510">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До начала расследования несчастного случая следует обеспечить сохранность обстановки на рабочем месте в том виде, в котором она находилась на момент происшествия, если это не представляет опасности для жизни и здоровья окружающих. Работник имеет право отказаться от выполнения порученной работы в случае возникновения непосредственной опасности для его жизни и здоровья до устранения этой опасности, незамедлительно письменно уведомив об этом нанимателя. При этом отказ от выполнения работы не влечёт для работника никаких дисциплинарных или материальных последствий</w:t>
      </w:r>
      <w:r>
        <w:rPr>
          <w:rFonts w:ascii="Times New Roman" w:hAnsi="Times New Roman" w:cs="Times New Roman"/>
          <w:sz w:val="28"/>
          <w:szCs w:val="28"/>
        </w:rPr>
        <w:t>.</w:t>
      </w:r>
    </w:p>
    <w:p w14:paraId="4592D616">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Разработанная веб-система бронирования лекарственных средств функционирует на серверном оборудовании и клиентских персональных компьютерах администраторов и операторов аптечной сети. С целью энергосбережения при эксплуатации системы предусмотрены определённые меры. На серверной стороне рекомендуется применение энергоэффективного оборудования, включая блоки питания с коэффициентом полезного действия не менее восьмидесяти пяти процентов и процессоры с поддержкой энергосберегающих режимов, автоматически снижающих тактовую частоту и напряжение при низкой нагрузке. Использование виртуализации серверов, когда один физический сервер выполняет функции нескольких виртуальных, позволяет снизить общее энергопотребление по сравнению с использованием нескольких физических машин. На сервере должна быть настроена автоматическая отправка его в спящий режим или режим пониженного энергопотребления в часы минимальной нагрузки, например в ночное время, если аптечная сеть не работает круглосуточно.</w:t>
      </w:r>
    </w:p>
    <w:p w14:paraId="2D2BD825">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На клиентских компьютерах также следует настраивать автоматический перевод монитора в спящий режим после непродолжительного периода бездействия пользователя, а также переход самого компьютера в режим сна при более длительном отсутствии активности. Современные операционные системы позволяют гибко настраивать эти параметры, и их правильная настройка может снизить энергопотребление офисной техники на тридцать-сорок процентов</w:t>
      </w:r>
    </w:p>
    <w:p w14:paraId="060FC83B">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Важным аспектом ресурсосбережения является замена бумажного документооборота электронным. Разработанная веб-система позволяет формировать отчёты о бронированиях, списки заказов и инвентаризационные ведомости непосредственно в интерфейсе администратора, а также экспортировать их в формате CSV для дальнейшего анализа. Это избавляет от необходимости распечатывать многостраничные отчёты на бумаге. При необходимости распечатки рекомендуется использовать двухстороннюю печать, а также настройку экономичного режима печати с уменьшенным расходом тонера. Использование QR-кодов для идентификации товаров, как это реализовано в некоторых модулях системы, исключает необходимость в печатных этикетках и дополнительных расходных материалах. Вся информация о бронированиях хранится в базе данных MySQL и может быть в любой момент просмотрена на экране монитора без использования бумажных носителей.</w:t>
      </w:r>
    </w:p>
    <w:p w14:paraId="44153721">
      <w:pPr>
        <w:spacing w:after="0"/>
        <w:ind w:firstLine="851"/>
        <w:jc w:val="both"/>
        <w:rPr>
          <w:rFonts w:ascii="Times New Roman" w:hAnsi="Times New Roman" w:cs="Times New Roman"/>
          <w:sz w:val="28"/>
          <w:szCs w:val="28"/>
        </w:rPr>
      </w:pPr>
      <w:r>
        <w:rPr>
          <w:rFonts w:ascii="Times New Roman" w:hAnsi="Times New Roman" w:eastAsia="Segoe UI" w:cs="Times New Roman"/>
          <w:color w:val="0F1115"/>
          <w:sz w:val="28"/>
          <w:szCs w:val="28"/>
          <w:shd w:val="clear" w:color="auto" w:fill="FFFFFF"/>
        </w:rPr>
        <w:t>При эксплуатации веб-системы бронирования лекарственных средств образуются следующие виды отходов, требующие правильного обращения. Вышедшие из строя системные блоки, мониторы, клавиатуры, мыши, кабели, а также блоки питания и материнские платы относятся к электронным отходам. Кроме того, в процессе работы образуются расходные материалы, включая использованные картриджи от принтеров, тонер, а также бумага, на которой при необходимости распечатываются отчёты или информация о бронированиях. Эти отходы относятся к классам опасности III-IV, то есть являются умеренно опасными или малоопасными, и не должны утилизироваться вместе с бытовым мусором, поскольку содержат тяжёлые металлы, включая свинец, ртуть, кадмий и хром, которые при попадании в почву и грунтовые воды могут нанести значительный вред окружающей среде и здоровью человека</w:t>
      </w:r>
      <w:r>
        <w:rPr>
          <w:rFonts w:ascii="Times New Roman" w:hAnsi="Times New Roman" w:cs="Times New Roman"/>
          <w:sz w:val="28"/>
          <w:szCs w:val="28"/>
        </w:rPr>
        <w:t>.</w:t>
      </w:r>
    </w:p>
    <w:p w14:paraId="7CF0C507">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Правила обращения с электронными отходами предусматривают их раздельный сбор в специально предназначенные контейнеры, отдельно от пищевых и канцелярских отходов. Запрещается выбрасывать вышедшее из строя компьютерное оборудование в обычные мусорные контейнеры. Отработанное оборудование должно передаваться специализированным организациям, имеющим лицензии на обращение с опасными отходами. Такие организации осуществляют демеркуризацию люминесцентных ламп, которые могут использоваться для подсветки матриц старых мониторов, извлечение цветных и драгоценных металлов из материнских плат и разъёмов, а также безопасную утилизацию оставшихся компонентов. Использованные картриджи от принтеров следует возвращать поставщику для заправки, если это предусмотрено договором, либо передавать специализированным организациям для утилизации, поскольку пластиковый корпус картриджа может быть переработан, а остатки тонера требуют специального обращения</w:t>
      </w:r>
    </w:p>
    <w:p w14:paraId="62DE90B3">
      <w:pPr>
        <w:spacing w:after="0"/>
        <w:ind w:firstLine="851"/>
        <w:jc w:val="both"/>
        <w:rPr>
          <w:rFonts w:ascii="Times New Roman" w:hAnsi="Times New Roman" w:eastAsia="Segoe UI" w:cs="Times New Roman"/>
          <w:color w:val="0F1115"/>
          <w:sz w:val="28"/>
          <w:szCs w:val="28"/>
          <w:shd w:val="clear" w:color="auto" w:fill="FFFFFF"/>
        </w:rPr>
      </w:pPr>
      <w:r>
        <w:rPr>
          <w:rFonts w:ascii="Times New Roman" w:hAnsi="Times New Roman" w:eastAsia="Segoe UI" w:cs="Times New Roman"/>
          <w:color w:val="0F1115"/>
          <w:sz w:val="28"/>
          <w:szCs w:val="28"/>
          <w:shd w:val="clear" w:color="auto" w:fill="FFFFFF"/>
        </w:rPr>
        <w:t>Бумажные отходы, образующиеся при минимальном использовании бумаги в процессе эксплуатации системы, следует сдавать в макулатуру, что позволяет сократить вырубку лесов и снизить нагрузку на полигоны твёрдых бытовых отходов. Внедрение разработанной веб-системы, автоматизирующей процесс бронирования лекарственных средств и позволяющей хранить всю информацию в электронном виде, значительно сокращает расход бумаги по сравнению с традиционным бумажным учётом, что является важным вкладом в сохранение окружающей среды.</w:t>
      </w:r>
    </w:p>
    <w:p w14:paraId="0F6211ED">
      <w:pPr>
        <w:spacing w:after="0"/>
        <w:ind w:firstLine="851"/>
        <w:jc w:val="both"/>
        <w:rPr>
          <w:rFonts w:ascii="Times New Roman" w:hAnsi="Times New Roman" w:eastAsia="Times New Roman" w:cs="Times New Roman"/>
          <w:color w:val="0F1115"/>
          <w:sz w:val="28"/>
          <w:szCs w:val="28"/>
          <w:lang w:eastAsia="ru-RU"/>
        </w:rPr>
      </w:pPr>
      <w:r>
        <w:rPr>
          <w:rFonts w:ascii="Times New Roman" w:hAnsi="Times New Roman" w:eastAsia="Segoe UI" w:cs="Times New Roman"/>
          <w:color w:val="0F1115"/>
          <w:sz w:val="28"/>
          <w:szCs w:val="28"/>
          <w:shd w:val="clear" w:color="auto" w:fill="FFFFFF"/>
        </w:rPr>
        <w:t>Разработанная веб-система бронирования лекарственных средств соответствует требованиям Типовой инструкции по охране труда при использовании офисного оборудования, санитарно-эпидемиологическим нормам и правилам пожарной безопасности, предъявляемым к помещениям с вычислительной техникой. Организация рабочего места администратора системы и оператора аптечной сети при соблюдении правильной эргономики, режима труда и отдыха исключает вредное воздействие электромагнитных полей, статического электричества и зрительного перенапряжения. Применяемые меры энергосбережения, включая настройку энергосберегающих режимов на серверном и клиентском оборудовании, а также замена бумажного документооборота электронным, снижают потребление электроэнергии и расход природных ресурсов.  Таким образом, эксплуатация разработанного программного продукта является безопасной для здоровья работающих и экологически ответственной</w:t>
      </w:r>
      <w:r>
        <w:rPr>
          <w:rFonts w:ascii="Times New Roman" w:hAnsi="Times New Roman" w:eastAsia="Times New Roman" w:cs="Times New Roman"/>
          <w:color w:val="0F1115"/>
          <w:sz w:val="28"/>
          <w:szCs w:val="28"/>
          <w:lang w:eastAsia="ru-RU"/>
        </w:rPr>
        <w:br w:type="page"/>
      </w:r>
    </w:p>
    <w:p w14:paraId="40565DFB">
      <w:pPr>
        <w:shd w:val="clear" w:color="auto" w:fill="FFFFFF"/>
        <w:spacing w:before="240" w:after="240" w:line="240" w:lineRule="auto"/>
        <w:jc w:val="center"/>
        <w:rPr>
          <w:rFonts w:ascii="Times New Roman" w:hAnsi="Times New Roman" w:eastAsia="Times New Roman" w:cs="Times New Roman"/>
          <w:color w:val="0F1115"/>
          <w:sz w:val="32"/>
          <w:szCs w:val="32"/>
          <w:lang w:eastAsia="ru-RU"/>
        </w:rPr>
      </w:pPr>
      <w:r>
        <w:rPr>
          <w:rFonts w:ascii="Times New Roman" w:hAnsi="Times New Roman" w:eastAsia="Times New Roman" w:cs="Times New Roman"/>
          <w:color w:val="0F1115"/>
          <w:sz w:val="32"/>
          <w:szCs w:val="32"/>
          <w:lang w:eastAsia="ru-RU"/>
        </w:rPr>
        <w:t>5 ЭКОНОМИЧЕСКИЙ РАЗДЕЛ</w:t>
      </w:r>
    </w:p>
    <w:p w14:paraId="4C603874">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Разрабатываемая веб-система бронирования лекарственных средств предназначена для автоматизации процессов резервирования товаров в аптечной сети. Система обеспечивает регистрацию пользователей, просмотр каталога лекарственных препаратов с актуальными ценами и остатками в различных аптеках, добавление товаров в корзину, оформление бронирования с выбором аптеки, а также управление каталогом и заказами для администратора. Для администратора реализованы функции управления товарами (добавление, редактирование, удаление), просмотра и изменения статусов заказов, управления пользователями. Это позволяет повысить удобство обслуживания покупателей, сократить время на оформление резерва и обеспечить прозрачность процесса бронирования для сотрудников аптеки</w:t>
      </w:r>
      <w:r>
        <w:rPr>
          <w:color w:val="0F1115"/>
          <w:sz w:val="28"/>
          <w:szCs w:val="28"/>
        </w:rPr>
        <w:t>.</w:t>
      </w:r>
    </w:p>
    <w:p w14:paraId="2262A4EA">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Данная система относится к программному обеспечению функционального назначения и классифицируется как веб-ориентированное программное средство с клиент-серверной архитектурой. В качестве среды разработки использовалась Visual Studio Code, программная реализация выполнена с применением технологий PHP для серверной логики, JavaScript для клиентской интерактивности, HTML и CSS для интерфейса. Для хранения и обработки информации используется система управления базами данных MySQL, обеспечивающая хранение данных о пользователях, товарах, категориях, аптеках, остатках, корзине и заказах</w:t>
      </w:r>
      <w:r>
        <w:rPr>
          <w:color w:val="0F1115"/>
          <w:sz w:val="28"/>
          <w:szCs w:val="28"/>
        </w:rPr>
        <w:t>.</w:t>
      </w:r>
    </w:p>
    <w:p w14:paraId="3D5D78A1">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По степени новизны разрабатываемый программный продукт не является уникальным, поскольку на рынке существуют аналогичные системы бронирования товаров в розничной торговле. Однако предлагаемое решение ориентировано на аптечный ритейл с его спецификой: учёт рецептурных и безрецептурных препаратов, отображение цен и остатков по каждой аптеке сети, а также бронирование на ограниченный срок (три часа). Система отличается доступной стоимостью внедрения, использованием бесплатного программного обеспечения и адаптацией под конкретные потребности аптечной организации</w:t>
      </w:r>
      <w:r>
        <w:rPr>
          <w:color w:val="0F1115"/>
          <w:sz w:val="28"/>
          <w:szCs w:val="28"/>
        </w:rPr>
        <w:t>.</w:t>
      </w:r>
    </w:p>
    <w:p w14:paraId="45E9873D">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В процессе разработки использовались современные веб-технологии и стандартные инструменты проектирования, что позволило обеспечить гибкость архитектуры и возможность дальнейшего расширения функциональности системы. Основная логика работы приложения, организация базы данных и интерфейсные решения разработаны индивидуально с учётом особенностей аптечного бронирования. Такой подход способствует повышению эффективности работы аптечной сети за счёт автоматизации процесса резервирования товаров, минимизации ошибок при оформлении брони и улучшения качества обслуживания покупателей</w:t>
      </w:r>
      <w:r>
        <w:rPr>
          <w:color w:val="0F1115"/>
          <w:sz w:val="28"/>
          <w:szCs w:val="28"/>
        </w:rPr>
        <w:t>.</w:t>
      </w:r>
      <w:r>
        <w:rPr>
          <w:rFonts w:eastAsia="Segoe UI"/>
          <w:color w:val="0F1115"/>
          <w:sz w:val="28"/>
          <w:szCs w:val="28"/>
          <w:shd w:val="clear" w:color="auto" w:fill="FFFFFF"/>
        </w:rPr>
        <w:t>Исходные данные для расчёта приведены в таблице 1.</w:t>
      </w:r>
    </w:p>
    <w:p w14:paraId="267216CE">
      <w:pPr>
        <w:pStyle w:val="44"/>
        <w:shd w:val="clear" w:color="auto" w:fill="FFFFFF"/>
        <w:spacing w:before="0" w:beforeAutospacing="0" w:after="0" w:afterAutospacing="0"/>
        <w:ind w:firstLine="851"/>
        <w:jc w:val="both"/>
        <w:rPr>
          <w:color w:val="0F1115"/>
          <w:sz w:val="28"/>
          <w:szCs w:val="28"/>
        </w:rPr>
      </w:pPr>
      <w:r>
        <w:rPr>
          <w:color w:val="0F1115"/>
          <w:sz w:val="28"/>
          <w:szCs w:val="28"/>
        </w:rPr>
        <w:t>Исходные данные для расчета приведены в таблице 1.</w:t>
      </w:r>
    </w:p>
    <w:p w14:paraId="512C593B">
      <w:pPr>
        <w:pStyle w:val="44"/>
        <w:shd w:val="clear" w:color="auto" w:fill="FFFFFF"/>
        <w:spacing w:before="0" w:beforeAutospacing="0" w:after="0" w:afterAutospacing="0"/>
        <w:ind w:firstLine="851"/>
        <w:jc w:val="both"/>
        <w:rPr>
          <w:color w:val="0F1115"/>
          <w:sz w:val="28"/>
          <w:szCs w:val="28"/>
        </w:rPr>
      </w:pPr>
      <w:r>
        <w:rPr>
          <w:sz w:val="28"/>
          <w:szCs w:val="28"/>
        </w:rPr>
        <w:t>Таблица 1 — Исходные данные для расчета</w:t>
      </w:r>
    </w:p>
    <w:tbl>
      <w:tblPr>
        <w:tblStyle w:val="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5128"/>
        <w:gridCol w:w="1235"/>
        <w:gridCol w:w="1561"/>
        <w:gridCol w:w="1670"/>
      </w:tblGrid>
      <w:tr w14:paraId="6EE5D12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2D680EAB">
            <w:pPr>
              <w:pStyle w:val="44"/>
              <w:shd w:val="clear" w:color="auto" w:fill="FFFFFF"/>
              <w:spacing w:before="0" w:beforeAutospacing="0" w:after="0" w:afterAutospacing="0"/>
              <w:ind w:firstLine="851"/>
              <w:jc w:val="both"/>
              <w:rPr>
                <w:color w:val="0F1115"/>
                <w:sz w:val="28"/>
                <w:szCs w:val="28"/>
              </w:rPr>
            </w:pPr>
            <w:r>
              <w:rPr>
                <w:color w:val="0F1115"/>
                <w:sz w:val="28"/>
                <w:szCs w:val="28"/>
              </w:rPr>
              <w:t>Наименование показателя</w:t>
            </w:r>
          </w:p>
        </w:tc>
        <w:tc>
          <w:tcPr>
            <w:tcW w:w="0" w:type="auto"/>
            <w:tcMar>
              <w:top w:w="150" w:type="dxa"/>
              <w:left w:w="240" w:type="dxa"/>
              <w:bottom w:w="150" w:type="dxa"/>
              <w:right w:w="240" w:type="dxa"/>
            </w:tcMar>
            <w:vAlign w:val="center"/>
          </w:tcPr>
          <w:p w14:paraId="0C076E9F">
            <w:pPr>
              <w:pStyle w:val="44"/>
              <w:shd w:val="clear" w:color="auto" w:fill="FFFFFF"/>
              <w:spacing w:before="0" w:beforeAutospacing="0" w:after="0" w:afterAutospacing="0"/>
              <w:jc w:val="both"/>
              <w:rPr>
                <w:color w:val="0F1115"/>
                <w:sz w:val="28"/>
                <w:szCs w:val="28"/>
              </w:rPr>
            </w:pPr>
            <w:r>
              <w:rPr>
                <w:color w:val="0F1115"/>
                <w:sz w:val="28"/>
                <w:szCs w:val="28"/>
              </w:rPr>
              <w:t>Ед. изм.</w:t>
            </w:r>
          </w:p>
        </w:tc>
        <w:tc>
          <w:tcPr>
            <w:tcW w:w="0" w:type="auto"/>
            <w:tcMar>
              <w:top w:w="150" w:type="dxa"/>
              <w:left w:w="240" w:type="dxa"/>
              <w:bottom w:w="150" w:type="dxa"/>
              <w:right w:w="240" w:type="dxa"/>
            </w:tcMar>
            <w:vAlign w:val="center"/>
          </w:tcPr>
          <w:p w14:paraId="142B7B98">
            <w:pPr>
              <w:pStyle w:val="44"/>
              <w:shd w:val="clear" w:color="auto" w:fill="FFFFFF"/>
              <w:spacing w:before="0" w:beforeAutospacing="0" w:after="0" w:afterAutospacing="0"/>
              <w:jc w:val="both"/>
              <w:rPr>
                <w:color w:val="0F1115"/>
                <w:sz w:val="28"/>
                <w:szCs w:val="28"/>
              </w:rPr>
            </w:pPr>
            <w:r>
              <w:rPr>
                <w:color w:val="0F1115"/>
                <w:sz w:val="28"/>
                <w:szCs w:val="28"/>
              </w:rPr>
              <w:t>Усл. обозн.</w:t>
            </w:r>
          </w:p>
        </w:tc>
        <w:tc>
          <w:tcPr>
            <w:tcW w:w="0" w:type="auto"/>
            <w:tcMar>
              <w:top w:w="150" w:type="dxa"/>
              <w:left w:w="240" w:type="dxa"/>
              <w:bottom w:w="150" w:type="dxa"/>
              <w:right w:w="240" w:type="dxa"/>
            </w:tcMar>
            <w:vAlign w:val="center"/>
          </w:tcPr>
          <w:p w14:paraId="633121AD">
            <w:pPr>
              <w:pStyle w:val="44"/>
              <w:shd w:val="clear" w:color="auto" w:fill="FFFFFF"/>
              <w:spacing w:before="0" w:beforeAutospacing="0" w:after="0" w:afterAutospacing="0"/>
              <w:jc w:val="both"/>
              <w:rPr>
                <w:color w:val="0F1115"/>
                <w:sz w:val="28"/>
                <w:szCs w:val="28"/>
              </w:rPr>
            </w:pPr>
            <w:r>
              <w:rPr>
                <w:color w:val="0F1115"/>
                <w:sz w:val="28"/>
                <w:szCs w:val="28"/>
              </w:rPr>
              <w:t>Норматив</w:t>
            </w:r>
          </w:p>
        </w:tc>
      </w:tr>
      <w:tr w14:paraId="65A018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01967156">
            <w:pPr>
              <w:pStyle w:val="44"/>
              <w:shd w:val="clear" w:color="auto" w:fill="FFFFFF"/>
              <w:spacing w:before="0" w:beforeAutospacing="0" w:after="0" w:afterAutospacing="0"/>
              <w:ind w:firstLine="851"/>
              <w:jc w:val="center"/>
              <w:rPr>
                <w:color w:val="0F1115"/>
                <w:sz w:val="28"/>
                <w:szCs w:val="28"/>
                <w:lang w:val="en-US"/>
              </w:rPr>
            </w:pPr>
            <w:r>
              <w:rPr>
                <w:color w:val="0F1115"/>
                <w:sz w:val="28"/>
                <w:szCs w:val="28"/>
                <w:lang w:val="en-US"/>
              </w:rPr>
              <w:t>1</w:t>
            </w:r>
          </w:p>
        </w:tc>
        <w:tc>
          <w:tcPr>
            <w:tcW w:w="0" w:type="auto"/>
            <w:tcMar>
              <w:top w:w="150" w:type="dxa"/>
              <w:left w:w="240" w:type="dxa"/>
              <w:bottom w:w="150" w:type="dxa"/>
              <w:right w:w="240" w:type="dxa"/>
            </w:tcMar>
            <w:vAlign w:val="center"/>
          </w:tcPr>
          <w:p w14:paraId="03869689">
            <w:pPr>
              <w:pStyle w:val="44"/>
              <w:shd w:val="clear" w:color="auto" w:fill="FFFFFF"/>
              <w:spacing w:before="0" w:beforeAutospacing="0" w:after="0" w:afterAutospacing="0"/>
              <w:jc w:val="center"/>
              <w:rPr>
                <w:color w:val="0F1115"/>
                <w:sz w:val="28"/>
                <w:szCs w:val="28"/>
                <w:lang w:val="en-US"/>
              </w:rPr>
            </w:pPr>
            <w:r>
              <w:rPr>
                <w:color w:val="0F1115"/>
                <w:sz w:val="28"/>
                <w:szCs w:val="28"/>
                <w:lang w:val="en-US"/>
              </w:rPr>
              <w:t>2</w:t>
            </w:r>
          </w:p>
        </w:tc>
        <w:tc>
          <w:tcPr>
            <w:tcW w:w="0" w:type="auto"/>
            <w:tcMar>
              <w:top w:w="150" w:type="dxa"/>
              <w:left w:w="240" w:type="dxa"/>
              <w:bottom w:w="150" w:type="dxa"/>
              <w:right w:w="240" w:type="dxa"/>
            </w:tcMar>
            <w:vAlign w:val="center"/>
          </w:tcPr>
          <w:p w14:paraId="5D49B247">
            <w:pPr>
              <w:pStyle w:val="44"/>
              <w:shd w:val="clear" w:color="auto" w:fill="FFFFFF"/>
              <w:spacing w:before="0" w:beforeAutospacing="0" w:after="0" w:afterAutospacing="0"/>
              <w:jc w:val="center"/>
              <w:rPr>
                <w:color w:val="0F1115"/>
                <w:sz w:val="28"/>
                <w:szCs w:val="28"/>
                <w:lang w:val="en-US"/>
              </w:rPr>
            </w:pPr>
            <w:r>
              <w:rPr>
                <w:color w:val="0F1115"/>
                <w:sz w:val="28"/>
                <w:szCs w:val="28"/>
                <w:lang w:val="en-US"/>
              </w:rPr>
              <w:t>3</w:t>
            </w:r>
          </w:p>
        </w:tc>
        <w:tc>
          <w:tcPr>
            <w:tcW w:w="0" w:type="auto"/>
            <w:tcMar>
              <w:top w:w="150" w:type="dxa"/>
              <w:left w:w="240" w:type="dxa"/>
              <w:bottom w:w="150" w:type="dxa"/>
              <w:right w:w="240" w:type="dxa"/>
            </w:tcMar>
            <w:vAlign w:val="center"/>
          </w:tcPr>
          <w:p w14:paraId="6F492F15">
            <w:pPr>
              <w:pStyle w:val="44"/>
              <w:shd w:val="clear" w:color="auto" w:fill="FFFFFF"/>
              <w:spacing w:before="0" w:beforeAutospacing="0" w:after="0" w:afterAutospacing="0"/>
              <w:jc w:val="center"/>
              <w:rPr>
                <w:color w:val="0F1115"/>
                <w:sz w:val="28"/>
                <w:szCs w:val="28"/>
                <w:lang w:val="en-US"/>
              </w:rPr>
            </w:pPr>
            <w:r>
              <w:rPr>
                <w:color w:val="0F1115"/>
                <w:sz w:val="28"/>
                <w:szCs w:val="28"/>
                <w:lang w:val="en-US"/>
              </w:rPr>
              <w:t>4</w:t>
            </w:r>
          </w:p>
        </w:tc>
      </w:tr>
      <w:tr w14:paraId="0C168E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9DFECAE">
            <w:pPr>
              <w:pStyle w:val="44"/>
              <w:shd w:val="clear" w:color="auto" w:fill="FFFFFF"/>
              <w:spacing w:before="0" w:beforeAutospacing="0" w:after="0" w:afterAutospacing="0"/>
              <w:jc w:val="both"/>
              <w:rPr>
                <w:color w:val="0F1115"/>
                <w:sz w:val="24"/>
                <w:szCs w:val="24"/>
              </w:rPr>
            </w:pPr>
            <w:r>
              <w:rPr>
                <w:color w:val="0F1115"/>
                <w:sz w:val="24"/>
                <w:szCs w:val="24"/>
              </w:rPr>
              <w:t>Коэффициент изменения скорости обработки информации</w:t>
            </w:r>
          </w:p>
        </w:tc>
        <w:tc>
          <w:tcPr>
            <w:tcW w:w="0" w:type="auto"/>
            <w:tcMar>
              <w:top w:w="150" w:type="dxa"/>
              <w:left w:w="240" w:type="dxa"/>
              <w:bottom w:w="150" w:type="dxa"/>
              <w:right w:w="240" w:type="dxa"/>
            </w:tcMar>
            <w:vAlign w:val="center"/>
          </w:tcPr>
          <w:p w14:paraId="2E87B9C3">
            <w:pPr>
              <w:pStyle w:val="44"/>
              <w:shd w:val="clear" w:color="auto" w:fill="FFFFFF"/>
              <w:spacing w:before="0" w:beforeAutospacing="0" w:after="0" w:afterAutospacing="0"/>
              <w:jc w:val="center"/>
              <w:rPr>
                <w:color w:val="0F1115"/>
                <w:sz w:val="24"/>
                <w:szCs w:val="24"/>
              </w:rPr>
            </w:pPr>
            <w:r>
              <w:rPr>
                <w:color w:val="0F1115"/>
                <w:sz w:val="24"/>
                <w:szCs w:val="24"/>
              </w:rPr>
              <w:t>ед.</w:t>
            </w:r>
          </w:p>
        </w:tc>
        <w:tc>
          <w:tcPr>
            <w:tcW w:w="0" w:type="auto"/>
            <w:tcMar>
              <w:top w:w="150" w:type="dxa"/>
              <w:left w:w="240" w:type="dxa"/>
              <w:bottom w:w="150" w:type="dxa"/>
              <w:right w:w="240" w:type="dxa"/>
            </w:tcMar>
            <w:vAlign w:val="center"/>
          </w:tcPr>
          <w:p w14:paraId="27EE2C8E">
            <w:pPr>
              <w:pStyle w:val="44"/>
              <w:shd w:val="clear" w:color="auto" w:fill="FFFFFF"/>
              <w:spacing w:before="0" w:beforeAutospacing="0" w:after="0" w:afterAutospacing="0"/>
              <w:jc w:val="center"/>
              <w:rPr>
                <w:color w:val="0F1115"/>
                <w:sz w:val="24"/>
                <w:szCs w:val="24"/>
              </w:rPr>
            </w:pPr>
            <w:r>
              <w:rPr>
                <w:color w:val="0F1115"/>
                <w:sz w:val="24"/>
                <w:szCs w:val="24"/>
              </w:rPr>
              <w:t>Кск</w:t>
            </w:r>
          </w:p>
        </w:tc>
        <w:tc>
          <w:tcPr>
            <w:tcW w:w="0" w:type="auto"/>
            <w:tcMar>
              <w:top w:w="150" w:type="dxa"/>
              <w:left w:w="240" w:type="dxa"/>
              <w:bottom w:w="150" w:type="dxa"/>
              <w:right w:w="0" w:type="dxa"/>
            </w:tcMar>
            <w:vAlign w:val="center"/>
          </w:tcPr>
          <w:p w14:paraId="77301EB2">
            <w:pPr>
              <w:pStyle w:val="44"/>
              <w:shd w:val="clear" w:color="auto" w:fill="FFFFFF"/>
              <w:spacing w:before="0" w:beforeAutospacing="0" w:after="0" w:afterAutospacing="0"/>
              <w:jc w:val="center"/>
              <w:rPr>
                <w:color w:val="0F1115"/>
                <w:sz w:val="24"/>
                <w:szCs w:val="24"/>
              </w:rPr>
            </w:pPr>
            <w:r>
              <w:rPr>
                <w:color w:val="0F1115"/>
                <w:sz w:val="24"/>
                <w:szCs w:val="24"/>
              </w:rPr>
              <w:t>0,5</w:t>
            </w:r>
          </w:p>
        </w:tc>
      </w:tr>
      <w:tr w14:paraId="401111E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85528AC">
            <w:pPr>
              <w:pStyle w:val="44"/>
              <w:shd w:val="clear" w:color="auto" w:fill="FFFFFF"/>
              <w:spacing w:before="0" w:beforeAutospacing="0" w:after="0" w:afterAutospacing="0"/>
              <w:jc w:val="both"/>
              <w:rPr>
                <w:color w:val="0F1115"/>
                <w:sz w:val="24"/>
                <w:szCs w:val="24"/>
              </w:rPr>
            </w:pPr>
            <w:r>
              <w:rPr>
                <w:color w:val="0F1115"/>
                <w:sz w:val="24"/>
                <w:szCs w:val="24"/>
              </w:rPr>
              <w:t>Численность разработчиков</w:t>
            </w:r>
          </w:p>
        </w:tc>
        <w:tc>
          <w:tcPr>
            <w:tcW w:w="0" w:type="auto"/>
            <w:tcMar>
              <w:top w:w="150" w:type="dxa"/>
              <w:left w:w="240" w:type="dxa"/>
              <w:bottom w:w="150" w:type="dxa"/>
              <w:right w:w="240" w:type="dxa"/>
            </w:tcMar>
            <w:vAlign w:val="center"/>
          </w:tcPr>
          <w:p w14:paraId="56062A0C">
            <w:pPr>
              <w:pStyle w:val="44"/>
              <w:shd w:val="clear" w:color="auto" w:fill="FFFFFF"/>
              <w:spacing w:before="0" w:beforeAutospacing="0" w:after="0" w:afterAutospacing="0"/>
              <w:jc w:val="center"/>
              <w:rPr>
                <w:color w:val="0F1115"/>
                <w:sz w:val="24"/>
                <w:szCs w:val="24"/>
              </w:rPr>
            </w:pPr>
            <w:r>
              <w:rPr>
                <w:color w:val="0F1115"/>
                <w:sz w:val="24"/>
                <w:szCs w:val="24"/>
              </w:rPr>
              <w:t>чел.</w:t>
            </w:r>
          </w:p>
        </w:tc>
        <w:tc>
          <w:tcPr>
            <w:tcW w:w="0" w:type="auto"/>
            <w:tcMar>
              <w:top w:w="150" w:type="dxa"/>
              <w:left w:w="240" w:type="dxa"/>
              <w:bottom w:w="150" w:type="dxa"/>
              <w:right w:w="240" w:type="dxa"/>
            </w:tcMar>
            <w:vAlign w:val="center"/>
          </w:tcPr>
          <w:p w14:paraId="4587E6DA">
            <w:pPr>
              <w:pStyle w:val="44"/>
              <w:shd w:val="clear" w:color="auto" w:fill="FFFFFF"/>
              <w:spacing w:before="0" w:beforeAutospacing="0" w:after="0" w:afterAutospacing="0"/>
              <w:jc w:val="center"/>
              <w:rPr>
                <w:color w:val="0F1115"/>
                <w:sz w:val="24"/>
                <w:szCs w:val="24"/>
              </w:rPr>
            </w:pPr>
            <w:r>
              <w:rPr>
                <w:color w:val="0F1115"/>
                <w:sz w:val="24"/>
                <w:szCs w:val="24"/>
              </w:rPr>
              <w:t>Чр</w:t>
            </w:r>
          </w:p>
        </w:tc>
        <w:tc>
          <w:tcPr>
            <w:tcW w:w="0" w:type="auto"/>
            <w:tcMar>
              <w:top w:w="150" w:type="dxa"/>
              <w:left w:w="240" w:type="dxa"/>
              <w:bottom w:w="150" w:type="dxa"/>
              <w:right w:w="0" w:type="dxa"/>
            </w:tcMar>
            <w:vAlign w:val="center"/>
          </w:tcPr>
          <w:p w14:paraId="09B00088">
            <w:pPr>
              <w:pStyle w:val="44"/>
              <w:shd w:val="clear" w:color="auto" w:fill="FFFFFF"/>
              <w:spacing w:before="0" w:beforeAutospacing="0" w:after="0" w:afterAutospacing="0"/>
              <w:jc w:val="center"/>
              <w:rPr>
                <w:color w:val="0F1115"/>
                <w:sz w:val="24"/>
                <w:szCs w:val="24"/>
              </w:rPr>
            </w:pPr>
            <w:r>
              <w:rPr>
                <w:color w:val="0F1115"/>
                <w:sz w:val="24"/>
                <w:szCs w:val="24"/>
              </w:rPr>
              <w:t>1</w:t>
            </w:r>
          </w:p>
        </w:tc>
      </w:tr>
      <w:tr w14:paraId="7C23E4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9E7F8F2">
            <w:pPr>
              <w:pStyle w:val="44"/>
              <w:shd w:val="clear" w:color="auto" w:fill="FFFFFF"/>
              <w:spacing w:before="0" w:beforeAutospacing="0" w:after="0" w:afterAutospacing="0"/>
              <w:jc w:val="both"/>
              <w:rPr>
                <w:color w:val="0F1115"/>
                <w:sz w:val="24"/>
                <w:szCs w:val="24"/>
              </w:rPr>
            </w:pPr>
            <w:r>
              <w:rPr>
                <w:color w:val="0F1115"/>
                <w:sz w:val="24"/>
                <w:szCs w:val="24"/>
              </w:rPr>
              <w:t>Базовая ставка организации</w:t>
            </w:r>
          </w:p>
        </w:tc>
        <w:tc>
          <w:tcPr>
            <w:tcW w:w="0" w:type="auto"/>
            <w:tcMar>
              <w:top w:w="150" w:type="dxa"/>
              <w:left w:w="240" w:type="dxa"/>
              <w:bottom w:w="150" w:type="dxa"/>
              <w:right w:w="240" w:type="dxa"/>
            </w:tcMar>
            <w:vAlign w:val="center"/>
          </w:tcPr>
          <w:p w14:paraId="034640B2">
            <w:pPr>
              <w:pStyle w:val="44"/>
              <w:shd w:val="clear" w:color="auto" w:fill="FFFFFF"/>
              <w:spacing w:before="0" w:beforeAutospacing="0" w:after="0" w:afterAutospacing="0"/>
              <w:jc w:val="center"/>
              <w:rPr>
                <w:color w:val="0F1115"/>
                <w:sz w:val="24"/>
                <w:szCs w:val="24"/>
              </w:rPr>
            </w:pPr>
            <w:r>
              <w:rPr>
                <w:color w:val="0F1115"/>
                <w:sz w:val="24"/>
                <w:szCs w:val="24"/>
              </w:rPr>
              <w:t>руб.</w:t>
            </w:r>
          </w:p>
        </w:tc>
        <w:tc>
          <w:tcPr>
            <w:tcW w:w="0" w:type="auto"/>
            <w:tcMar>
              <w:top w:w="150" w:type="dxa"/>
              <w:left w:w="240" w:type="dxa"/>
              <w:bottom w:w="150" w:type="dxa"/>
              <w:right w:w="240" w:type="dxa"/>
            </w:tcMar>
            <w:vAlign w:val="center"/>
          </w:tcPr>
          <w:p w14:paraId="392CABE7">
            <w:pPr>
              <w:pStyle w:val="44"/>
              <w:shd w:val="clear" w:color="auto" w:fill="FFFFFF"/>
              <w:spacing w:before="0" w:beforeAutospacing="0" w:after="0" w:afterAutospacing="0"/>
              <w:jc w:val="center"/>
              <w:rPr>
                <w:color w:val="0F1115"/>
                <w:sz w:val="24"/>
                <w:szCs w:val="24"/>
              </w:rPr>
            </w:pPr>
            <w:r>
              <w:rPr>
                <w:color w:val="0F1115"/>
                <w:sz w:val="24"/>
                <w:szCs w:val="24"/>
              </w:rPr>
              <w:t>С¹зм</w:t>
            </w:r>
          </w:p>
        </w:tc>
        <w:tc>
          <w:tcPr>
            <w:tcW w:w="0" w:type="auto"/>
            <w:tcMar>
              <w:top w:w="150" w:type="dxa"/>
              <w:left w:w="240" w:type="dxa"/>
              <w:bottom w:w="150" w:type="dxa"/>
              <w:right w:w="0" w:type="dxa"/>
            </w:tcMar>
            <w:vAlign w:val="center"/>
          </w:tcPr>
          <w:p w14:paraId="01CBA274">
            <w:pPr>
              <w:pStyle w:val="44"/>
              <w:shd w:val="clear" w:color="auto" w:fill="FFFFFF"/>
              <w:spacing w:before="0" w:beforeAutospacing="0" w:after="0" w:afterAutospacing="0"/>
              <w:jc w:val="center"/>
              <w:rPr>
                <w:color w:val="0F1115"/>
                <w:sz w:val="24"/>
                <w:szCs w:val="24"/>
              </w:rPr>
            </w:pPr>
            <w:r>
              <w:rPr>
                <w:color w:val="0F1115"/>
                <w:sz w:val="24"/>
                <w:szCs w:val="24"/>
              </w:rPr>
              <w:t>297</w:t>
            </w:r>
          </w:p>
        </w:tc>
      </w:tr>
      <w:tr w14:paraId="791434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8142471">
            <w:pPr>
              <w:pStyle w:val="44"/>
              <w:shd w:val="clear" w:color="auto" w:fill="FFFFFF"/>
              <w:spacing w:before="0" w:beforeAutospacing="0" w:after="0" w:afterAutospacing="0"/>
              <w:jc w:val="both"/>
              <w:rPr>
                <w:color w:val="0F1115"/>
                <w:sz w:val="24"/>
                <w:szCs w:val="24"/>
              </w:rPr>
            </w:pPr>
            <w:r>
              <w:rPr>
                <w:color w:val="0F1115"/>
                <w:sz w:val="24"/>
                <w:szCs w:val="24"/>
              </w:rPr>
              <w:t>Тарифный коэффициент</w:t>
            </w:r>
          </w:p>
        </w:tc>
        <w:tc>
          <w:tcPr>
            <w:tcW w:w="0" w:type="auto"/>
            <w:tcMar>
              <w:top w:w="150" w:type="dxa"/>
              <w:left w:w="240" w:type="dxa"/>
              <w:bottom w:w="150" w:type="dxa"/>
              <w:right w:w="240" w:type="dxa"/>
            </w:tcMar>
            <w:vAlign w:val="center"/>
          </w:tcPr>
          <w:p w14:paraId="07C6B089">
            <w:pPr>
              <w:pStyle w:val="44"/>
              <w:shd w:val="clear" w:color="auto" w:fill="FFFFFF"/>
              <w:spacing w:before="0" w:beforeAutospacing="0" w:after="0" w:afterAutospacing="0"/>
              <w:jc w:val="center"/>
              <w:rPr>
                <w:color w:val="0F1115"/>
                <w:sz w:val="24"/>
                <w:szCs w:val="24"/>
              </w:rPr>
            </w:pPr>
            <w:r>
              <w:rPr>
                <w:color w:val="0F1115"/>
                <w:sz w:val="24"/>
                <w:szCs w:val="24"/>
              </w:rPr>
              <w:t>ед.</w:t>
            </w:r>
          </w:p>
        </w:tc>
        <w:tc>
          <w:tcPr>
            <w:tcW w:w="0" w:type="auto"/>
            <w:tcMar>
              <w:top w:w="150" w:type="dxa"/>
              <w:left w:w="240" w:type="dxa"/>
              <w:bottom w:w="150" w:type="dxa"/>
              <w:right w:w="240" w:type="dxa"/>
            </w:tcMar>
            <w:vAlign w:val="center"/>
          </w:tcPr>
          <w:p w14:paraId="6C6F350F">
            <w:pPr>
              <w:pStyle w:val="44"/>
              <w:shd w:val="clear" w:color="auto" w:fill="FFFFFF"/>
              <w:spacing w:before="0" w:beforeAutospacing="0" w:after="0" w:afterAutospacing="0"/>
              <w:jc w:val="center"/>
              <w:rPr>
                <w:color w:val="0F1115"/>
                <w:sz w:val="24"/>
                <w:szCs w:val="24"/>
              </w:rPr>
            </w:pPr>
            <w:r>
              <w:rPr>
                <w:color w:val="0F1115"/>
                <w:sz w:val="24"/>
                <w:szCs w:val="24"/>
              </w:rPr>
              <w:t>Кт</w:t>
            </w:r>
          </w:p>
        </w:tc>
        <w:tc>
          <w:tcPr>
            <w:tcW w:w="0" w:type="auto"/>
            <w:tcMar>
              <w:top w:w="150" w:type="dxa"/>
              <w:left w:w="240" w:type="dxa"/>
              <w:bottom w:w="150" w:type="dxa"/>
              <w:right w:w="0" w:type="dxa"/>
            </w:tcMar>
            <w:vAlign w:val="center"/>
          </w:tcPr>
          <w:p w14:paraId="0153709F">
            <w:pPr>
              <w:pStyle w:val="44"/>
              <w:shd w:val="clear" w:color="auto" w:fill="FFFFFF"/>
              <w:spacing w:before="0" w:beforeAutospacing="0" w:after="0" w:afterAutospacing="0"/>
              <w:jc w:val="center"/>
              <w:rPr>
                <w:color w:val="0F1115"/>
                <w:sz w:val="24"/>
                <w:szCs w:val="24"/>
              </w:rPr>
            </w:pPr>
            <w:r>
              <w:rPr>
                <w:color w:val="0F1115"/>
                <w:sz w:val="24"/>
                <w:szCs w:val="24"/>
              </w:rPr>
              <w:t>1,68</w:t>
            </w:r>
          </w:p>
        </w:tc>
      </w:tr>
      <w:tr w14:paraId="713B29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71F3645">
            <w:pPr>
              <w:pStyle w:val="44"/>
              <w:shd w:val="clear" w:color="auto" w:fill="FFFFFF"/>
              <w:spacing w:before="0" w:beforeAutospacing="0" w:after="0" w:afterAutospacing="0"/>
              <w:jc w:val="both"/>
              <w:rPr>
                <w:color w:val="0F1115"/>
                <w:sz w:val="24"/>
                <w:szCs w:val="24"/>
              </w:rPr>
            </w:pPr>
            <w:r>
              <w:rPr>
                <w:color w:val="0F1115"/>
                <w:sz w:val="24"/>
                <w:szCs w:val="24"/>
              </w:rPr>
              <w:t>Фонд рабочего времени</w:t>
            </w:r>
          </w:p>
        </w:tc>
        <w:tc>
          <w:tcPr>
            <w:tcW w:w="0" w:type="auto"/>
            <w:tcMar>
              <w:top w:w="150" w:type="dxa"/>
              <w:left w:w="240" w:type="dxa"/>
              <w:bottom w:w="150" w:type="dxa"/>
              <w:right w:w="240" w:type="dxa"/>
            </w:tcMar>
            <w:vAlign w:val="center"/>
          </w:tcPr>
          <w:p w14:paraId="2371A0E7">
            <w:pPr>
              <w:pStyle w:val="44"/>
              <w:shd w:val="clear" w:color="auto" w:fill="FFFFFF"/>
              <w:spacing w:before="0" w:beforeAutospacing="0" w:after="0" w:afterAutospacing="0"/>
              <w:jc w:val="center"/>
              <w:rPr>
                <w:color w:val="0F1115"/>
                <w:sz w:val="24"/>
                <w:szCs w:val="24"/>
              </w:rPr>
            </w:pPr>
            <w:r>
              <w:rPr>
                <w:color w:val="0F1115"/>
                <w:sz w:val="24"/>
                <w:szCs w:val="24"/>
              </w:rPr>
              <w:t>ч.</w:t>
            </w:r>
          </w:p>
        </w:tc>
        <w:tc>
          <w:tcPr>
            <w:tcW w:w="0" w:type="auto"/>
            <w:tcMar>
              <w:top w:w="150" w:type="dxa"/>
              <w:left w:w="240" w:type="dxa"/>
              <w:bottom w:w="150" w:type="dxa"/>
              <w:right w:w="240" w:type="dxa"/>
            </w:tcMar>
            <w:vAlign w:val="center"/>
          </w:tcPr>
          <w:p w14:paraId="59367B5C">
            <w:pPr>
              <w:pStyle w:val="44"/>
              <w:shd w:val="clear" w:color="auto" w:fill="FFFFFF"/>
              <w:spacing w:before="0" w:beforeAutospacing="0" w:after="0" w:afterAutospacing="0"/>
              <w:jc w:val="center"/>
              <w:rPr>
                <w:color w:val="0F1115"/>
                <w:sz w:val="24"/>
                <w:szCs w:val="24"/>
              </w:rPr>
            </w:pPr>
            <w:r>
              <w:rPr>
                <w:color w:val="0F1115"/>
                <w:sz w:val="24"/>
                <w:szCs w:val="24"/>
              </w:rPr>
              <w:t>ФРВ</w:t>
            </w:r>
          </w:p>
        </w:tc>
        <w:tc>
          <w:tcPr>
            <w:tcW w:w="0" w:type="auto"/>
            <w:tcMar>
              <w:top w:w="150" w:type="dxa"/>
              <w:left w:w="240" w:type="dxa"/>
              <w:bottom w:w="150" w:type="dxa"/>
              <w:right w:w="0" w:type="dxa"/>
            </w:tcMar>
            <w:vAlign w:val="center"/>
          </w:tcPr>
          <w:p w14:paraId="1A27502A">
            <w:pPr>
              <w:pStyle w:val="44"/>
              <w:shd w:val="clear" w:color="auto" w:fill="FFFFFF"/>
              <w:spacing w:before="0" w:beforeAutospacing="0" w:after="0" w:afterAutospacing="0"/>
              <w:jc w:val="center"/>
              <w:rPr>
                <w:color w:val="0F1115"/>
                <w:sz w:val="24"/>
                <w:szCs w:val="24"/>
              </w:rPr>
            </w:pPr>
            <w:r>
              <w:rPr>
                <w:color w:val="0F1115"/>
                <w:sz w:val="24"/>
                <w:szCs w:val="24"/>
              </w:rPr>
              <w:t>2024</w:t>
            </w:r>
          </w:p>
        </w:tc>
      </w:tr>
      <w:tr w14:paraId="5A56CC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5B9058B">
            <w:pPr>
              <w:pStyle w:val="44"/>
              <w:shd w:val="clear" w:color="auto" w:fill="FFFFFF"/>
              <w:spacing w:before="0" w:beforeAutospacing="0" w:after="0" w:afterAutospacing="0"/>
              <w:jc w:val="both"/>
              <w:rPr>
                <w:color w:val="0F1115"/>
                <w:sz w:val="24"/>
                <w:szCs w:val="24"/>
              </w:rPr>
            </w:pPr>
            <w:r>
              <w:rPr>
                <w:color w:val="0F1115"/>
                <w:sz w:val="24"/>
                <w:szCs w:val="24"/>
              </w:rPr>
              <w:t>Коэффициент естественных потерь рабочего времени</w:t>
            </w:r>
          </w:p>
        </w:tc>
        <w:tc>
          <w:tcPr>
            <w:tcW w:w="0" w:type="auto"/>
            <w:tcMar>
              <w:top w:w="150" w:type="dxa"/>
              <w:left w:w="240" w:type="dxa"/>
              <w:bottom w:w="150" w:type="dxa"/>
              <w:right w:w="240" w:type="dxa"/>
            </w:tcMar>
            <w:vAlign w:val="center"/>
          </w:tcPr>
          <w:p w14:paraId="2616694F">
            <w:pPr>
              <w:pStyle w:val="44"/>
              <w:shd w:val="clear" w:color="auto" w:fill="FFFFFF"/>
              <w:spacing w:before="0" w:beforeAutospacing="0" w:after="0" w:afterAutospacing="0"/>
              <w:jc w:val="center"/>
              <w:rPr>
                <w:color w:val="0F1115"/>
                <w:sz w:val="24"/>
                <w:szCs w:val="24"/>
              </w:rPr>
            </w:pPr>
            <w:r>
              <w:rPr>
                <w:color w:val="0F1115"/>
                <w:sz w:val="24"/>
                <w:szCs w:val="24"/>
              </w:rPr>
              <w:t>ед.</w:t>
            </w:r>
          </w:p>
        </w:tc>
        <w:tc>
          <w:tcPr>
            <w:tcW w:w="0" w:type="auto"/>
            <w:tcMar>
              <w:top w:w="150" w:type="dxa"/>
              <w:left w:w="240" w:type="dxa"/>
              <w:bottom w:w="150" w:type="dxa"/>
              <w:right w:w="240" w:type="dxa"/>
            </w:tcMar>
            <w:vAlign w:val="center"/>
          </w:tcPr>
          <w:p w14:paraId="44D2BDF0">
            <w:pPr>
              <w:pStyle w:val="44"/>
              <w:shd w:val="clear" w:color="auto" w:fill="FFFFFF"/>
              <w:spacing w:before="0" w:beforeAutospacing="0" w:after="0" w:afterAutospacing="0"/>
              <w:jc w:val="center"/>
              <w:rPr>
                <w:color w:val="0F1115"/>
                <w:sz w:val="24"/>
                <w:szCs w:val="24"/>
              </w:rPr>
            </w:pPr>
            <w:r>
              <w:rPr>
                <w:color w:val="0F1115"/>
                <w:sz w:val="24"/>
                <w:szCs w:val="24"/>
              </w:rPr>
              <w:t>Кп</w:t>
            </w:r>
          </w:p>
        </w:tc>
        <w:tc>
          <w:tcPr>
            <w:tcW w:w="0" w:type="auto"/>
            <w:tcMar>
              <w:top w:w="150" w:type="dxa"/>
              <w:left w:w="240" w:type="dxa"/>
              <w:bottom w:w="150" w:type="dxa"/>
              <w:right w:w="0" w:type="dxa"/>
            </w:tcMar>
            <w:vAlign w:val="center"/>
          </w:tcPr>
          <w:p w14:paraId="63CD698A">
            <w:pPr>
              <w:pStyle w:val="44"/>
              <w:shd w:val="clear" w:color="auto" w:fill="FFFFFF"/>
              <w:spacing w:before="0" w:beforeAutospacing="0" w:after="0" w:afterAutospacing="0"/>
              <w:jc w:val="center"/>
              <w:rPr>
                <w:color w:val="0F1115"/>
                <w:sz w:val="24"/>
                <w:szCs w:val="24"/>
              </w:rPr>
            </w:pPr>
            <w:r>
              <w:rPr>
                <w:color w:val="0F1115"/>
                <w:sz w:val="24"/>
                <w:szCs w:val="24"/>
              </w:rPr>
              <w:t>1,2</w:t>
            </w:r>
          </w:p>
        </w:tc>
      </w:tr>
      <w:tr w14:paraId="11D780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EF6876C">
            <w:pPr>
              <w:pStyle w:val="44"/>
              <w:shd w:val="clear" w:color="auto" w:fill="FFFFFF"/>
              <w:spacing w:before="0" w:beforeAutospacing="0" w:after="0" w:afterAutospacing="0"/>
              <w:jc w:val="both"/>
              <w:rPr>
                <w:color w:val="0F1115"/>
                <w:sz w:val="24"/>
                <w:szCs w:val="24"/>
              </w:rPr>
            </w:pPr>
            <w:r>
              <w:rPr>
                <w:color w:val="0F1115"/>
                <w:sz w:val="24"/>
                <w:szCs w:val="24"/>
              </w:rPr>
              <w:t>Коэффициент премирования</w:t>
            </w:r>
          </w:p>
        </w:tc>
        <w:tc>
          <w:tcPr>
            <w:tcW w:w="0" w:type="auto"/>
            <w:tcMar>
              <w:top w:w="150" w:type="dxa"/>
              <w:left w:w="240" w:type="dxa"/>
              <w:bottom w:w="150" w:type="dxa"/>
              <w:right w:w="240" w:type="dxa"/>
            </w:tcMar>
            <w:vAlign w:val="center"/>
          </w:tcPr>
          <w:p w14:paraId="62B62920">
            <w:pPr>
              <w:pStyle w:val="44"/>
              <w:shd w:val="clear" w:color="auto" w:fill="FFFFFF"/>
              <w:spacing w:before="0" w:beforeAutospacing="0" w:after="0" w:afterAutospacing="0"/>
              <w:jc w:val="center"/>
              <w:rPr>
                <w:color w:val="0F1115"/>
                <w:sz w:val="24"/>
                <w:szCs w:val="24"/>
              </w:rPr>
            </w:pPr>
            <w:r>
              <w:rPr>
                <w:color w:val="0F1115"/>
                <w:sz w:val="24"/>
                <w:szCs w:val="24"/>
              </w:rPr>
              <w:t>ед.</w:t>
            </w:r>
          </w:p>
        </w:tc>
        <w:tc>
          <w:tcPr>
            <w:tcW w:w="0" w:type="auto"/>
            <w:tcMar>
              <w:top w:w="150" w:type="dxa"/>
              <w:left w:w="240" w:type="dxa"/>
              <w:bottom w:w="150" w:type="dxa"/>
              <w:right w:w="240" w:type="dxa"/>
            </w:tcMar>
            <w:vAlign w:val="center"/>
          </w:tcPr>
          <w:p w14:paraId="0154AA3D">
            <w:pPr>
              <w:pStyle w:val="44"/>
              <w:shd w:val="clear" w:color="auto" w:fill="FFFFFF"/>
              <w:spacing w:before="0" w:beforeAutospacing="0" w:after="0" w:afterAutospacing="0"/>
              <w:jc w:val="center"/>
              <w:rPr>
                <w:color w:val="0F1115"/>
                <w:sz w:val="24"/>
                <w:szCs w:val="24"/>
              </w:rPr>
            </w:pPr>
            <w:r>
              <w:rPr>
                <w:color w:val="0F1115"/>
                <w:sz w:val="24"/>
                <w:szCs w:val="24"/>
              </w:rPr>
              <w:t>Кпр</w:t>
            </w:r>
          </w:p>
        </w:tc>
        <w:tc>
          <w:tcPr>
            <w:tcW w:w="0" w:type="auto"/>
            <w:tcMar>
              <w:top w:w="150" w:type="dxa"/>
              <w:left w:w="240" w:type="dxa"/>
              <w:bottom w:w="150" w:type="dxa"/>
              <w:right w:w="0" w:type="dxa"/>
            </w:tcMar>
            <w:vAlign w:val="center"/>
          </w:tcPr>
          <w:p w14:paraId="28139212">
            <w:pPr>
              <w:pStyle w:val="44"/>
              <w:shd w:val="clear" w:color="auto" w:fill="FFFFFF"/>
              <w:spacing w:before="0" w:beforeAutospacing="0" w:after="0" w:afterAutospacing="0"/>
              <w:jc w:val="center"/>
              <w:rPr>
                <w:color w:val="0F1115"/>
                <w:sz w:val="24"/>
                <w:szCs w:val="24"/>
              </w:rPr>
            </w:pPr>
            <w:r>
              <w:rPr>
                <w:color w:val="0F1115"/>
                <w:sz w:val="24"/>
                <w:szCs w:val="24"/>
              </w:rPr>
              <w:t>1,2</w:t>
            </w:r>
          </w:p>
        </w:tc>
      </w:tr>
      <w:tr w14:paraId="22805C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37AC967">
            <w:pPr>
              <w:pStyle w:val="44"/>
              <w:shd w:val="clear" w:color="auto" w:fill="FFFFFF"/>
              <w:spacing w:before="0" w:beforeAutospacing="0" w:after="0" w:afterAutospacing="0"/>
              <w:jc w:val="both"/>
              <w:rPr>
                <w:color w:val="0F1115"/>
                <w:sz w:val="24"/>
                <w:szCs w:val="24"/>
              </w:rPr>
            </w:pPr>
            <w:r>
              <w:rPr>
                <w:color w:val="0F1115"/>
                <w:sz w:val="24"/>
                <w:szCs w:val="24"/>
              </w:rPr>
              <w:t>Норматив дополнительной заработной платы</w:t>
            </w:r>
          </w:p>
        </w:tc>
        <w:tc>
          <w:tcPr>
            <w:tcW w:w="0" w:type="auto"/>
            <w:tcMar>
              <w:top w:w="150" w:type="dxa"/>
              <w:left w:w="240" w:type="dxa"/>
              <w:bottom w:w="150" w:type="dxa"/>
              <w:right w:w="240" w:type="dxa"/>
            </w:tcMar>
            <w:vAlign w:val="center"/>
          </w:tcPr>
          <w:p w14:paraId="688D2B73">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0AC8D7B9">
            <w:pPr>
              <w:pStyle w:val="44"/>
              <w:shd w:val="clear" w:color="auto" w:fill="FFFFFF"/>
              <w:spacing w:before="0" w:beforeAutospacing="0" w:after="0" w:afterAutospacing="0"/>
              <w:jc w:val="center"/>
              <w:rPr>
                <w:color w:val="0F1115"/>
                <w:sz w:val="24"/>
                <w:szCs w:val="24"/>
              </w:rPr>
            </w:pPr>
            <w:r>
              <w:rPr>
                <w:color w:val="0F1115"/>
                <w:sz w:val="24"/>
                <w:szCs w:val="24"/>
              </w:rPr>
              <w:t>Ндз</w:t>
            </w:r>
          </w:p>
        </w:tc>
        <w:tc>
          <w:tcPr>
            <w:tcW w:w="0" w:type="auto"/>
            <w:tcMar>
              <w:top w:w="150" w:type="dxa"/>
              <w:left w:w="240" w:type="dxa"/>
              <w:bottom w:w="150" w:type="dxa"/>
              <w:right w:w="0" w:type="dxa"/>
            </w:tcMar>
            <w:vAlign w:val="center"/>
          </w:tcPr>
          <w:p w14:paraId="56089671">
            <w:pPr>
              <w:pStyle w:val="44"/>
              <w:shd w:val="clear" w:color="auto" w:fill="FFFFFF"/>
              <w:spacing w:before="0" w:beforeAutospacing="0" w:after="0" w:afterAutospacing="0"/>
              <w:jc w:val="center"/>
              <w:rPr>
                <w:color w:val="0F1115"/>
                <w:sz w:val="24"/>
                <w:szCs w:val="24"/>
              </w:rPr>
            </w:pPr>
            <w:r>
              <w:rPr>
                <w:color w:val="0F1115"/>
                <w:sz w:val="24"/>
                <w:szCs w:val="24"/>
              </w:rPr>
              <w:t>15</w:t>
            </w:r>
          </w:p>
        </w:tc>
      </w:tr>
      <w:tr w14:paraId="29C956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173C4BD">
            <w:pPr>
              <w:pStyle w:val="44"/>
              <w:shd w:val="clear" w:color="auto" w:fill="FFFFFF"/>
              <w:spacing w:before="0" w:beforeAutospacing="0" w:after="0" w:afterAutospacing="0"/>
              <w:jc w:val="both"/>
              <w:rPr>
                <w:color w:val="0F1115"/>
                <w:sz w:val="24"/>
                <w:szCs w:val="24"/>
              </w:rPr>
            </w:pPr>
            <w:r>
              <w:rPr>
                <w:color w:val="0F1115"/>
                <w:sz w:val="24"/>
                <w:szCs w:val="24"/>
              </w:rPr>
              <w:t>Ставка отчислений в ФСЗН</w:t>
            </w:r>
          </w:p>
        </w:tc>
        <w:tc>
          <w:tcPr>
            <w:tcW w:w="0" w:type="auto"/>
            <w:tcMar>
              <w:top w:w="150" w:type="dxa"/>
              <w:left w:w="240" w:type="dxa"/>
              <w:bottom w:w="150" w:type="dxa"/>
              <w:right w:w="240" w:type="dxa"/>
            </w:tcMar>
            <w:vAlign w:val="center"/>
          </w:tcPr>
          <w:p w14:paraId="414F51F7">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1B083943">
            <w:pPr>
              <w:pStyle w:val="44"/>
              <w:shd w:val="clear" w:color="auto" w:fill="FFFFFF"/>
              <w:spacing w:before="0" w:beforeAutospacing="0" w:after="0" w:afterAutospacing="0"/>
              <w:jc w:val="center"/>
              <w:rPr>
                <w:color w:val="0F1115"/>
                <w:sz w:val="24"/>
                <w:szCs w:val="24"/>
              </w:rPr>
            </w:pPr>
            <w:r>
              <w:rPr>
                <w:color w:val="0F1115"/>
                <w:sz w:val="24"/>
                <w:szCs w:val="24"/>
              </w:rPr>
              <w:t>Нфсзн</w:t>
            </w:r>
          </w:p>
        </w:tc>
        <w:tc>
          <w:tcPr>
            <w:tcW w:w="0" w:type="auto"/>
            <w:tcMar>
              <w:top w:w="150" w:type="dxa"/>
              <w:left w:w="240" w:type="dxa"/>
              <w:bottom w:w="150" w:type="dxa"/>
              <w:right w:w="0" w:type="dxa"/>
            </w:tcMar>
            <w:vAlign w:val="center"/>
          </w:tcPr>
          <w:p w14:paraId="25899296">
            <w:pPr>
              <w:pStyle w:val="44"/>
              <w:shd w:val="clear" w:color="auto" w:fill="FFFFFF"/>
              <w:spacing w:before="0" w:beforeAutospacing="0" w:after="0" w:afterAutospacing="0"/>
              <w:jc w:val="center"/>
              <w:rPr>
                <w:color w:val="0F1115"/>
                <w:sz w:val="24"/>
                <w:szCs w:val="24"/>
              </w:rPr>
            </w:pPr>
            <w:r>
              <w:rPr>
                <w:color w:val="0F1115"/>
                <w:sz w:val="24"/>
                <w:szCs w:val="24"/>
              </w:rPr>
              <w:t>34</w:t>
            </w:r>
          </w:p>
        </w:tc>
      </w:tr>
      <w:tr w14:paraId="107C502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C12619D">
            <w:pPr>
              <w:pStyle w:val="44"/>
              <w:shd w:val="clear" w:color="auto" w:fill="FFFFFF"/>
              <w:spacing w:before="0" w:beforeAutospacing="0" w:after="0" w:afterAutospacing="0"/>
              <w:jc w:val="both"/>
              <w:rPr>
                <w:color w:val="0F1115"/>
                <w:sz w:val="24"/>
                <w:szCs w:val="24"/>
              </w:rPr>
            </w:pPr>
            <w:r>
              <w:rPr>
                <w:color w:val="0F1115"/>
                <w:sz w:val="24"/>
                <w:szCs w:val="24"/>
              </w:rPr>
              <w:t>Ставка отчислений по обязательному страхованию от несчастных случаев</w:t>
            </w:r>
          </w:p>
        </w:tc>
        <w:tc>
          <w:tcPr>
            <w:tcW w:w="0" w:type="auto"/>
            <w:tcMar>
              <w:top w:w="150" w:type="dxa"/>
              <w:left w:w="240" w:type="dxa"/>
              <w:bottom w:w="150" w:type="dxa"/>
              <w:right w:w="240" w:type="dxa"/>
            </w:tcMar>
            <w:vAlign w:val="center"/>
          </w:tcPr>
          <w:p w14:paraId="583797A7">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67C1D6C7">
            <w:pPr>
              <w:pStyle w:val="44"/>
              <w:shd w:val="clear" w:color="auto" w:fill="FFFFFF"/>
              <w:spacing w:before="0" w:beforeAutospacing="0" w:after="0" w:afterAutospacing="0"/>
              <w:jc w:val="center"/>
              <w:rPr>
                <w:color w:val="0F1115"/>
                <w:sz w:val="24"/>
                <w:szCs w:val="24"/>
              </w:rPr>
            </w:pPr>
            <w:r>
              <w:rPr>
                <w:color w:val="0F1115"/>
                <w:sz w:val="24"/>
                <w:szCs w:val="24"/>
              </w:rPr>
              <w:t>Нбгс</w:t>
            </w:r>
          </w:p>
        </w:tc>
        <w:tc>
          <w:tcPr>
            <w:tcW w:w="0" w:type="auto"/>
            <w:tcMar>
              <w:top w:w="150" w:type="dxa"/>
              <w:left w:w="240" w:type="dxa"/>
              <w:bottom w:w="150" w:type="dxa"/>
              <w:right w:w="0" w:type="dxa"/>
            </w:tcMar>
            <w:vAlign w:val="center"/>
          </w:tcPr>
          <w:p w14:paraId="12598CD4">
            <w:pPr>
              <w:pStyle w:val="44"/>
              <w:shd w:val="clear" w:color="auto" w:fill="FFFFFF"/>
              <w:spacing w:before="0" w:beforeAutospacing="0" w:after="0" w:afterAutospacing="0"/>
              <w:jc w:val="center"/>
              <w:rPr>
                <w:color w:val="0F1115"/>
                <w:sz w:val="24"/>
                <w:szCs w:val="24"/>
              </w:rPr>
            </w:pPr>
            <w:r>
              <w:rPr>
                <w:color w:val="0F1115"/>
                <w:sz w:val="24"/>
                <w:szCs w:val="24"/>
              </w:rPr>
              <w:t>0,6</w:t>
            </w:r>
          </w:p>
        </w:tc>
      </w:tr>
      <w:tr w14:paraId="72FB8D1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C1B7EF3">
            <w:pPr>
              <w:pStyle w:val="44"/>
              <w:shd w:val="clear" w:color="auto" w:fill="FFFFFF"/>
              <w:spacing w:before="0" w:beforeAutospacing="0" w:after="0" w:afterAutospacing="0"/>
              <w:jc w:val="both"/>
              <w:rPr>
                <w:color w:val="0F1115"/>
                <w:sz w:val="24"/>
                <w:szCs w:val="24"/>
              </w:rPr>
            </w:pPr>
            <w:r>
              <w:rPr>
                <w:color w:val="0F1115"/>
                <w:sz w:val="24"/>
                <w:szCs w:val="24"/>
              </w:rPr>
              <w:t>Цена одного машино-часа</w:t>
            </w:r>
          </w:p>
        </w:tc>
        <w:tc>
          <w:tcPr>
            <w:tcW w:w="0" w:type="auto"/>
            <w:tcMar>
              <w:top w:w="150" w:type="dxa"/>
              <w:left w:w="240" w:type="dxa"/>
              <w:bottom w:w="150" w:type="dxa"/>
              <w:right w:w="240" w:type="dxa"/>
            </w:tcMar>
            <w:vAlign w:val="center"/>
          </w:tcPr>
          <w:p w14:paraId="15E1EC26">
            <w:pPr>
              <w:pStyle w:val="44"/>
              <w:shd w:val="clear" w:color="auto" w:fill="FFFFFF"/>
              <w:spacing w:before="0" w:beforeAutospacing="0" w:after="0" w:afterAutospacing="0"/>
              <w:jc w:val="center"/>
              <w:rPr>
                <w:color w:val="0F1115"/>
                <w:sz w:val="24"/>
                <w:szCs w:val="24"/>
              </w:rPr>
            </w:pPr>
            <w:r>
              <w:rPr>
                <w:color w:val="0F1115"/>
                <w:sz w:val="24"/>
                <w:szCs w:val="24"/>
              </w:rPr>
              <w:t>руб.</w:t>
            </w:r>
          </w:p>
        </w:tc>
        <w:tc>
          <w:tcPr>
            <w:tcW w:w="0" w:type="auto"/>
            <w:tcMar>
              <w:top w:w="150" w:type="dxa"/>
              <w:left w:w="240" w:type="dxa"/>
              <w:bottom w:w="150" w:type="dxa"/>
              <w:right w:w="240" w:type="dxa"/>
            </w:tcMar>
            <w:vAlign w:val="center"/>
          </w:tcPr>
          <w:p w14:paraId="172D264E">
            <w:pPr>
              <w:pStyle w:val="44"/>
              <w:shd w:val="clear" w:color="auto" w:fill="FFFFFF"/>
              <w:spacing w:before="0" w:beforeAutospacing="0" w:after="0" w:afterAutospacing="0"/>
              <w:jc w:val="center"/>
              <w:rPr>
                <w:color w:val="0F1115"/>
                <w:sz w:val="24"/>
                <w:szCs w:val="24"/>
              </w:rPr>
            </w:pPr>
            <w:r>
              <w:rPr>
                <w:color w:val="0F1115"/>
                <w:sz w:val="24"/>
                <w:szCs w:val="24"/>
              </w:rPr>
              <w:t>Цм</w:t>
            </w:r>
          </w:p>
        </w:tc>
        <w:tc>
          <w:tcPr>
            <w:tcW w:w="0" w:type="auto"/>
            <w:tcMar>
              <w:top w:w="150" w:type="dxa"/>
              <w:left w:w="240" w:type="dxa"/>
              <w:bottom w:w="150" w:type="dxa"/>
              <w:right w:w="0" w:type="dxa"/>
            </w:tcMar>
            <w:vAlign w:val="center"/>
          </w:tcPr>
          <w:p w14:paraId="3A23302A">
            <w:pPr>
              <w:pStyle w:val="44"/>
              <w:shd w:val="clear" w:color="auto" w:fill="FFFFFF"/>
              <w:spacing w:before="0" w:beforeAutospacing="0" w:after="0" w:afterAutospacing="0"/>
              <w:jc w:val="center"/>
              <w:rPr>
                <w:color w:val="0F1115"/>
                <w:sz w:val="24"/>
                <w:szCs w:val="24"/>
              </w:rPr>
            </w:pPr>
            <w:r>
              <w:rPr>
                <w:color w:val="0F1115"/>
                <w:sz w:val="24"/>
                <w:szCs w:val="24"/>
              </w:rPr>
              <w:t>2,5</w:t>
            </w:r>
          </w:p>
        </w:tc>
      </w:tr>
      <w:tr w14:paraId="0255721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7601F98">
            <w:pPr>
              <w:pStyle w:val="44"/>
              <w:shd w:val="clear" w:color="auto" w:fill="FFFFFF"/>
              <w:spacing w:before="0" w:beforeAutospacing="0" w:after="0" w:afterAutospacing="0"/>
              <w:jc w:val="both"/>
              <w:rPr>
                <w:color w:val="0F1115"/>
                <w:sz w:val="24"/>
                <w:szCs w:val="24"/>
              </w:rPr>
            </w:pPr>
            <w:r>
              <w:rPr>
                <w:color w:val="0F1115"/>
                <w:sz w:val="24"/>
                <w:szCs w:val="24"/>
              </w:rPr>
              <w:t>Норматив прочих затрат</w:t>
            </w:r>
          </w:p>
        </w:tc>
        <w:tc>
          <w:tcPr>
            <w:tcW w:w="0" w:type="auto"/>
            <w:tcMar>
              <w:top w:w="150" w:type="dxa"/>
              <w:left w:w="240" w:type="dxa"/>
              <w:bottom w:w="150" w:type="dxa"/>
              <w:right w:w="240" w:type="dxa"/>
            </w:tcMar>
            <w:vAlign w:val="center"/>
          </w:tcPr>
          <w:p w14:paraId="7DA8D046">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504B0743">
            <w:pPr>
              <w:pStyle w:val="44"/>
              <w:shd w:val="clear" w:color="auto" w:fill="FFFFFF"/>
              <w:spacing w:before="0" w:beforeAutospacing="0" w:after="0" w:afterAutospacing="0"/>
              <w:jc w:val="center"/>
              <w:rPr>
                <w:color w:val="0F1115"/>
                <w:sz w:val="24"/>
                <w:szCs w:val="24"/>
              </w:rPr>
            </w:pPr>
            <w:r>
              <w:rPr>
                <w:color w:val="0F1115"/>
                <w:sz w:val="24"/>
                <w:szCs w:val="24"/>
              </w:rPr>
              <w:t>Нпз</w:t>
            </w:r>
          </w:p>
        </w:tc>
        <w:tc>
          <w:tcPr>
            <w:tcW w:w="0" w:type="auto"/>
            <w:tcMar>
              <w:top w:w="150" w:type="dxa"/>
              <w:left w:w="240" w:type="dxa"/>
              <w:bottom w:w="150" w:type="dxa"/>
              <w:right w:w="0" w:type="dxa"/>
            </w:tcMar>
            <w:vAlign w:val="center"/>
          </w:tcPr>
          <w:p w14:paraId="69627CAA">
            <w:pPr>
              <w:pStyle w:val="44"/>
              <w:shd w:val="clear" w:color="auto" w:fill="FFFFFF"/>
              <w:spacing w:before="0" w:beforeAutospacing="0" w:after="0" w:afterAutospacing="0"/>
              <w:jc w:val="center"/>
              <w:rPr>
                <w:color w:val="0F1115"/>
                <w:sz w:val="24"/>
                <w:szCs w:val="24"/>
              </w:rPr>
            </w:pPr>
            <w:r>
              <w:rPr>
                <w:color w:val="0F1115"/>
                <w:sz w:val="24"/>
                <w:szCs w:val="24"/>
              </w:rPr>
              <w:t>15</w:t>
            </w:r>
          </w:p>
        </w:tc>
      </w:tr>
      <w:tr w14:paraId="24B35B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3074250">
            <w:pPr>
              <w:pStyle w:val="44"/>
              <w:shd w:val="clear" w:color="auto" w:fill="FFFFFF"/>
              <w:spacing w:before="0" w:beforeAutospacing="0" w:after="0" w:afterAutospacing="0"/>
              <w:jc w:val="both"/>
              <w:rPr>
                <w:color w:val="0F1115"/>
                <w:sz w:val="24"/>
                <w:szCs w:val="24"/>
              </w:rPr>
            </w:pPr>
            <w:r>
              <w:rPr>
                <w:color w:val="0F1115"/>
                <w:sz w:val="24"/>
                <w:szCs w:val="24"/>
              </w:rPr>
              <w:t>Норматив расходов на сопровождение и адаптацию</w:t>
            </w:r>
          </w:p>
        </w:tc>
        <w:tc>
          <w:tcPr>
            <w:tcW w:w="0" w:type="auto"/>
            <w:tcMar>
              <w:top w:w="150" w:type="dxa"/>
              <w:left w:w="240" w:type="dxa"/>
              <w:bottom w:w="150" w:type="dxa"/>
              <w:right w:w="240" w:type="dxa"/>
            </w:tcMar>
            <w:vAlign w:val="center"/>
          </w:tcPr>
          <w:p w14:paraId="6887BBFF">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3A441AAD">
            <w:pPr>
              <w:pStyle w:val="44"/>
              <w:shd w:val="clear" w:color="auto" w:fill="FFFFFF"/>
              <w:spacing w:before="0" w:beforeAutospacing="0" w:after="0" w:afterAutospacing="0"/>
              <w:jc w:val="center"/>
              <w:rPr>
                <w:color w:val="0F1115"/>
                <w:sz w:val="24"/>
                <w:szCs w:val="24"/>
              </w:rPr>
            </w:pPr>
            <w:r>
              <w:rPr>
                <w:color w:val="0F1115"/>
                <w:sz w:val="24"/>
                <w:szCs w:val="24"/>
              </w:rPr>
              <w:t>Нрса</w:t>
            </w:r>
          </w:p>
        </w:tc>
        <w:tc>
          <w:tcPr>
            <w:tcW w:w="0" w:type="auto"/>
            <w:tcMar>
              <w:top w:w="150" w:type="dxa"/>
              <w:left w:w="240" w:type="dxa"/>
              <w:bottom w:w="150" w:type="dxa"/>
              <w:right w:w="0" w:type="dxa"/>
            </w:tcMar>
            <w:vAlign w:val="center"/>
          </w:tcPr>
          <w:p w14:paraId="61C02E0C">
            <w:pPr>
              <w:pStyle w:val="44"/>
              <w:shd w:val="clear" w:color="auto" w:fill="FFFFFF"/>
              <w:spacing w:before="0" w:beforeAutospacing="0" w:after="0" w:afterAutospacing="0"/>
              <w:jc w:val="center"/>
              <w:rPr>
                <w:color w:val="0F1115"/>
                <w:sz w:val="24"/>
                <w:szCs w:val="24"/>
              </w:rPr>
            </w:pPr>
            <w:r>
              <w:rPr>
                <w:color w:val="0F1115"/>
                <w:sz w:val="24"/>
                <w:szCs w:val="24"/>
              </w:rPr>
              <w:t>10</w:t>
            </w:r>
          </w:p>
        </w:tc>
      </w:tr>
      <w:tr w14:paraId="5394FB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FDC4297">
            <w:pPr>
              <w:pStyle w:val="44"/>
              <w:shd w:val="clear" w:color="auto" w:fill="FFFFFF"/>
              <w:spacing w:before="0" w:beforeAutospacing="0" w:after="0" w:afterAutospacing="0"/>
              <w:jc w:val="both"/>
              <w:rPr>
                <w:color w:val="0F1115"/>
                <w:sz w:val="24"/>
                <w:szCs w:val="24"/>
              </w:rPr>
            </w:pPr>
            <w:r>
              <w:rPr>
                <w:color w:val="0F1115"/>
                <w:sz w:val="24"/>
                <w:szCs w:val="24"/>
              </w:rPr>
              <w:t>Норматив накладных расходов</w:t>
            </w:r>
          </w:p>
        </w:tc>
        <w:tc>
          <w:tcPr>
            <w:tcW w:w="0" w:type="auto"/>
            <w:tcMar>
              <w:top w:w="150" w:type="dxa"/>
              <w:left w:w="240" w:type="dxa"/>
              <w:bottom w:w="150" w:type="dxa"/>
              <w:right w:w="240" w:type="dxa"/>
            </w:tcMar>
            <w:vAlign w:val="center"/>
          </w:tcPr>
          <w:p w14:paraId="0FF35A40">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05D9EFFE">
            <w:pPr>
              <w:pStyle w:val="44"/>
              <w:shd w:val="clear" w:color="auto" w:fill="FFFFFF"/>
              <w:spacing w:before="0" w:beforeAutospacing="0" w:after="0" w:afterAutospacing="0"/>
              <w:jc w:val="center"/>
              <w:rPr>
                <w:color w:val="0F1115"/>
                <w:sz w:val="24"/>
                <w:szCs w:val="24"/>
              </w:rPr>
            </w:pPr>
            <w:r>
              <w:rPr>
                <w:color w:val="0F1115"/>
                <w:sz w:val="24"/>
                <w:szCs w:val="24"/>
              </w:rPr>
              <w:t>Ннр</w:t>
            </w:r>
          </w:p>
        </w:tc>
        <w:tc>
          <w:tcPr>
            <w:tcW w:w="0" w:type="auto"/>
            <w:tcMar>
              <w:top w:w="150" w:type="dxa"/>
              <w:left w:w="240" w:type="dxa"/>
              <w:bottom w:w="150" w:type="dxa"/>
              <w:right w:w="0" w:type="dxa"/>
            </w:tcMar>
            <w:vAlign w:val="center"/>
          </w:tcPr>
          <w:p w14:paraId="14D8933B">
            <w:pPr>
              <w:pStyle w:val="44"/>
              <w:shd w:val="clear" w:color="auto" w:fill="FFFFFF"/>
              <w:spacing w:before="0" w:beforeAutospacing="0" w:after="0" w:afterAutospacing="0"/>
              <w:jc w:val="center"/>
              <w:rPr>
                <w:color w:val="0F1115"/>
                <w:sz w:val="24"/>
                <w:szCs w:val="24"/>
              </w:rPr>
            </w:pPr>
            <w:r>
              <w:rPr>
                <w:color w:val="0F1115"/>
                <w:sz w:val="24"/>
                <w:szCs w:val="24"/>
              </w:rPr>
              <w:t>35</w:t>
            </w:r>
          </w:p>
        </w:tc>
      </w:tr>
      <w:tr w14:paraId="686679B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58138C4">
            <w:pPr>
              <w:pStyle w:val="44"/>
              <w:shd w:val="clear" w:color="auto" w:fill="FFFFFF"/>
              <w:spacing w:before="0" w:beforeAutospacing="0" w:after="0" w:afterAutospacing="0"/>
              <w:jc w:val="both"/>
              <w:rPr>
                <w:color w:val="0F1115"/>
                <w:sz w:val="24"/>
                <w:szCs w:val="24"/>
              </w:rPr>
            </w:pPr>
            <w:r>
              <w:rPr>
                <w:color w:val="0F1115"/>
                <w:sz w:val="24"/>
                <w:szCs w:val="24"/>
              </w:rPr>
              <w:t>Уровень рентабельности</w:t>
            </w:r>
          </w:p>
        </w:tc>
        <w:tc>
          <w:tcPr>
            <w:tcW w:w="0" w:type="auto"/>
            <w:tcMar>
              <w:top w:w="150" w:type="dxa"/>
              <w:left w:w="240" w:type="dxa"/>
              <w:bottom w:w="150" w:type="dxa"/>
              <w:right w:w="240" w:type="dxa"/>
            </w:tcMar>
            <w:vAlign w:val="center"/>
          </w:tcPr>
          <w:p w14:paraId="196B73D3">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4A47171B">
            <w:pPr>
              <w:pStyle w:val="44"/>
              <w:shd w:val="clear" w:color="auto" w:fill="FFFFFF"/>
              <w:spacing w:before="0" w:beforeAutospacing="0" w:after="0" w:afterAutospacing="0"/>
              <w:jc w:val="center"/>
              <w:rPr>
                <w:color w:val="0F1115"/>
                <w:sz w:val="24"/>
                <w:szCs w:val="24"/>
              </w:rPr>
            </w:pPr>
            <w:r>
              <w:rPr>
                <w:color w:val="0F1115"/>
                <w:sz w:val="24"/>
                <w:szCs w:val="24"/>
              </w:rPr>
              <w:t>Урн</w:t>
            </w:r>
          </w:p>
        </w:tc>
        <w:tc>
          <w:tcPr>
            <w:tcW w:w="0" w:type="auto"/>
            <w:tcMar>
              <w:top w:w="150" w:type="dxa"/>
              <w:left w:w="240" w:type="dxa"/>
              <w:bottom w:w="150" w:type="dxa"/>
              <w:right w:w="0" w:type="dxa"/>
            </w:tcMar>
            <w:vAlign w:val="center"/>
          </w:tcPr>
          <w:p w14:paraId="244E3C27">
            <w:pPr>
              <w:pStyle w:val="44"/>
              <w:shd w:val="clear" w:color="auto" w:fill="FFFFFF"/>
              <w:spacing w:before="0" w:beforeAutospacing="0" w:after="0" w:afterAutospacing="0"/>
              <w:jc w:val="center"/>
              <w:rPr>
                <w:color w:val="0F1115"/>
                <w:sz w:val="24"/>
                <w:szCs w:val="24"/>
              </w:rPr>
            </w:pPr>
            <w:r>
              <w:rPr>
                <w:color w:val="0F1115"/>
                <w:sz w:val="24"/>
                <w:szCs w:val="24"/>
              </w:rPr>
              <w:t>20</w:t>
            </w:r>
          </w:p>
        </w:tc>
      </w:tr>
      <w:tr w14:paraId="51620F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14" w:hRule="atLeast"/>
        </w:trPr>
        <w:tc>
          <w:tcPr>
            <w:tcW w:w="0" w:type="auto"/>
            <w:tcMar>
              <w:top w:w="150" w:type="dxa"/>
              <w:left w:w="0" w:type="dxa"/>
              <w:bottom w:w="150" w:type="dxa"/>
              <w:right w:w="240" w:type="dxa"/>
            </w:tcMar>
            <w:vAlign w:val="center"/>
          </w:tcPr>
          <w:p w14:paraId="3E590BC5">
            <w:pPr>
              <w:pStyle w:val="44"/>
              <w:shd w:val="clear" w:color="auto" w:fill="FFFFFF"/>
              <w:spacing w:before="0" w:beforeAutospacing="0" w:after="0" w:afterAutospacing="0"/>
              <w:jc w:val="both"/>
              <w:rPr>
                <w:color w:val="0F1115"/>
                <w:sz w:val="24"/>
                <w:szCs w:val="24"/>
              </w:rPr>
            </w:pPr>
            <w:r>
              <w:rPr>
                <w:color w:val="0F1115"/>
                <w:sz w:val="24"/>
                <w:szCs w:val="24"/>
              </w:rPr>
              <w:t>Ставка НДС</w:t>
            </w:r>
          </w:p>
        </w:tc>
        <w:tc>
          <w:tcPr>
            <w:tcW w:w="0" w:type="auto"/>
            <w:tcMar>
              <w:top w:w="150" w:type="dxa"/>
              <w:left w:w="240" w:type="dxa"/>
              <w:bottom w:w="150" w:type="dxa"/>
              <w:right w:w="240" w:type="dxa"/>
            </w:tcMar>
            <w:vAlign w:val="center"/>
          </w:tcPr>
          <w:p w14:paraId="792562AC">
            <w:pPr>
              <w:pStyle w:val="44"/>
              <w:shd w:val="clear" w:color="auto" w:fill="FFFFFF"/>
              <w:spacing w:before="0" w:beforeAutospacing="0" w:after="0" w:afterAutospacing="0"/>
              <w:jc w:val="center"/>
              <w:rPr>
                <w:color w:val="0F1115"/>
                <w:sz w:val="24"/>
                <w:szCs w:val="24"/>
              </w:rPr>
            </w:pPr>
            <w:r>
              <w:rPr>
                <w:color w:val="0F1115"/>
                <w:sz w:val="24"/>
                <w:szCs w:val="24"/>
              </w:rPr>
              <w:t>%</w:t>
            </w:r>
          </w:p>
        </w:tc>
        <w:tc>
          <w:tcPr>
            <w:tcW w:w="0" w:type="auto"/>
            <w:tcMar>
              <w:top w:w="150" w:type="dxa"/>
              <w:left w:w="240" w:type="dxa"/>
              <w:bottom w:w="150" w:type="dxa"/>
              <w:right w:w="240" w:type="dxa"/>
            </w:tcMar>
            <w:vAlign w:val="center"/>
          </w:tcPr>
          <w:p w14:paraId="2A476615">
            <w:pPr>
              <w:pStyle w:val="44"/>
              <w:shd w:val="clear" w:color="auto" w:fill="FFFFFF"/>
              <w:spacing w:before="0" w:beforeAutospacing="0" w:after="0" w:afterAutospacing="0"/>
              <w:jc w:val="center"/>
              <w:rPr>
                <w:color w:val="0F1115"/>
                <w:sz w:val="24"/>
                <w:szCs w:val="24"/>
              </w:rPr>
            </w:pPr>
            <w:r>
              <w:rPr>
                <w:color w:val="0F1115"/>
                <w:sz w:val="24"/>
                <w:szCs w:val="24"/>
              </w:rPr>
              <w:t>Нндс</w:t>
            </w:r>
          </w:p>
        </w:tc>
        <w:tc>
          <w:tcPr>
            <w:tcW w:w="0" w:type="auto"/>
            <w:tcMar>
              <w:top w:w="150" w:type="dxa"/>
              <w:left w:w="240" w:type="dxa"/>
              <w:bottom w:w="150" w:type="dxa"/>
              <w:right w:w="0" w:type="dxa"/>
            </w:tcMar>
            <w:vAlign w:val="center"/>
          </w:tcPr>
          <w:p w14:paraId="10240860">
            <w:pPr>
              <w:pStyle w:val="44"/>
              <w:shd w:val="clear" w:color="auto" w:fill="FFFFFF"/>
              <w:spacing w:before="0" w:beforeAutospacing="0" w:after="0" w:afterAutospacing="0"/>
              <w:jc w:val="center"/>
              <w:rPr>
                <w:color w:val="0F1115"/>
                <w:sz w:val="24"/>
                <w:szCs w:val="24"/>
              </w:rPr>
            </w:pPr>
            <w:r>
              <w:rPr>
                <w:color w:val="0F1115"/>
                <w:sz w:val="24"/>
                <w:szCs w:val="24"/>
              </w:rPr>
              <w:t>20</w:t>
            </w:r>
          </w:p>
        </w:tc>
      </w:tr>
    </w:tbl>
    <w:p w14:paraId="39E89787">
      <w:pPr>
        <w:pStyle w:val="44"/>
        <w:shd w:val="clear" w:color="auto" w:fill="FFFFFF"/>
        <w:spacing w:before="240" w:beforeAutospacing="0" w:after="240" w:afterAutospacing="0"/>
        <w:jc w:val="both"/>
        <w:rPr>
          <w:color w:val="0F1115"/>
          <w:sz w:val="28"/>
          <w:szCs w:val="28"/>
        </w:rPr>
      </w:pPr>
    </w:p>
    <w:p w14:paraId="41737949">
      <w:pPr>
        <w:pStyle w:val="44"/>
        <w:shd w:val="clear" w:color="auto" w:fill="FFFFFF"/>
        <w:spacing w:before="240" w:beforeAutospacing="0" w:after="240" w:afterAutospacing="0"/>
        <w:ind w:firstLine="851"/>
        <w:jc w:val="both"/>
        <w:rPr>
          <w:color w:val="0F1115"/>
          <w:sz w:val="28"/>
          <w:szCs w:val="28"/>
        </w:rPr>
      </w:pPr>
    </w:p>
    <w:p w14:paraId="27798C79">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0" w:afterAutospacing="0"/>
        <w:ind w:firstLine="850"/>
        <w:jc w:val="both"/>
        <w:textAlignment w:val="auto"/>
        <w:rPr>
          <w:color w:val="0F1115"/>
          <w:sz w:val="28"/>
          <w:szCs w:val="28"/>
        </w:rPr>
      </w:pPr>
      <w:r>
        <w:rPr>
          <w:color w:val="0F1115"/>
          <w:sz w:val="28"/>
          <w:szCs w:val="28"/>
        </w:rPr>
        <w:t>Выбор модели монетизации</w:t>
      </w:r>
    </w:p>
    <w:p w14:paraId="37756093">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Для разрабатываемой веб-системы бронирования лекарственных средств выбрана модель лицензионной оплаты. Плательщиком выступает аптечная сеть или отдельное аптечное учреждение, приобретающее право использования веб-системы на одном сервере. Платеж является единоразовым и включает стоимость разработки, установки и первичной адаптации системы под конкретной аптечной организации. Полный функционал системы, включая администрирование каталога, управление заказами и пользователями, предоставляется только после приобретения лицензи</w:t>
      </w:r>
      <w:r>
        <w:rPr>
          <w:color w:val="0F1115"/>
          <w:sz w:val="28"/>
          <w:szCs w:val="28"/>
        </w:rPr>
        <w:t>.</w:t>
      </w:r>
    </w:p>
    <w:p w14:paraId="2D06C776">
      <w:pPr>
        <w:pStyle w:val="4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ind w:firstLine="850"/>
        <w:jc w:val="both"/>
        <w:textAlignment w:val="auto"/>
        <w:rPr>
          <w:color w:val="0F1115"/>
          <w:sz w:val="28"/>
          <w:szCs w:val="28"/>
        </w:rPr>
      </w:pPr>
      <w:r>
        <w:rPr>
          <w:color w:val="0F1115"/>
          <w:sz w:val="28"/>
          <w:szCs w:val="28"/>
        </w:rPr>
        <w:t>Анализ целевой аудитории</w:t>
      </w:r>
    </w:p>
    <w:p w14:paraId="781ECE75">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Целевой аудиторией разрабатываемого программного средства являются аптечные сети и отдельные аптеки (от одной до пятидесяти точек), стремящиеся автоматизировать процесс бронирования лекарственных препаратов. Аудитория готова платить за продукт, поскольку он решает конкретную задачу — сокращение времени обслуживания покупателей, уменьшение числа отказов из-за отсутствия товара и повышение лояльности клиентов за счёт возможности зарезервировать лекарство онлайн. Продукт будет интересен руководителям аптечных организаций, заведующим аптеками и IT-специалистам, отвечающим за автоматизацию бизнес-процессов</w:t>
      </w:r>
      <w:r>
        <w:rPr>
          <w:color w:val="0F1115"/>
          <w:sz w:val="28"/>
          <w:szCs w:val="28"/>
        </w:rPr>
        <w:t>.</w:t>
      </w:r>
    </w:p>
    <w:p w14:paraId="50E3617A">
      <w:pPr>
        <w:pStyle w:val="4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ind w:firstLine="850"/>
        <w:jc w:val="both"/>
        <w:textAlignment w:val="auto"/>
        <w:rPr>
          <w:color w:val="0F1115"/>
          <w:sz w:val="28"/>
          <w:szCs w:val="28"/>
        </w:rPr>
      </w:pPr>
      <w:r>
        <w:rPr>
          <w:color w:val="0F1115"/>
          <w:sz w:val="28"/>
          <w:szCs w:val="28"/>
        </w:rPr>
        <w:t>Расчёт отпускной цены и прибыли на ПС</w:t>
      </w:r>
    </w:p>
    <w:p w14:paraId="3E1F72A4">
      <w:pPr>
        <w:pStyle w:val="44"/>
        <w:shd w:val="clear" w:color="auto" w:fill="FFFFFF"/>
        <w:spacing w:before="0" w:beforeAutospacing="0" w:after="0" w:afterAutospacing="0"/>
        <w:ind w:firstLine="851"/>
        <w:jc w:val="both"/>
        <w:rPr>
          <w:color w:val="0F1115"/>
          <w:sz w:val="28"/>
          <w:szCs w:val="28"/>
        </w:rPr>
      </w:pPr>
      <w:r>
        <w:rPr>
          <w:sz w:val="28"/>
          <w:szCs w:val="28"/>
        </w:rPr>
        <w:t>Определение объёма ПС ВТ</w:t>
      </w:r>
    </w:p>
    <w:p w14:paraId="577DD7F1">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Объём ПС определяется путём сопоставления разрабатываемого продукта с существующими аналогами на основе классификации типов ПС. На основании анализа функциональных характеристик разрабатываемого программного средства по соответствующему каталогу определяется объём реализуемых функций. Общий объём ПС вычисляется по формуле (1)</w:t>
      </w:r>
      <w:r>
        <w:rPr>
          <w:color w:val="0F1115"/>
          <w:sz w:val="28"/>
          <w:szCs w:val="28"/>
        </w:rPr>
        <w:t>:</w:t>
      </w:r>
    </w:p>
    <w:p w14:paraId="11D214A4">
      <w:pPr>
        <w:pStyle w:val="44"/>
        <w:shd w:val="clear" w:color="auto" w:fill="FFFFFF"/>
        <w:spacing w:before="0" w:beforeAutospacing="0" w:after="0" w:afterAutospacing="0"/>
        <w:ind w:firstLine="851"/>
        <w:jc w:val="both"/>
        <w:rPr>
          <w:color w:val="0F1115"/>
          <w:sz w:val="28"/>
          <w:szCs w:val="28"/>
        </w:rPr>
      </w:pPr>
      <w:r>
        <w:rPr>
          <w:color w:val="0F1115"/>
          <w:sz w:val="28"/>
          <w:szCs w:val="28"/>
        </w:rPr>
        <w:t>V₀ = Σ Vᵢ</w:t>
      </w:r>
    </w:p>
    <w:p w14:paraId="436E941F">
      <w:pPr>
        <w:pStyle w:val="44"/>
        <w:shd w:val="clear" w:color="auto" w:fill="FFFFFF"/>
        <w:spacing w:before="0" w:beforeAutospacing="0" w:after="0" w:afterAutospacing="0"/>
        <w:ind w:firstLine="851"/>
        <w:jc w:val="both"/>
        <w:rPr>
          <w:color w:val="0F1115"/>
          <w:sz w:val="28"/>
          <w:szCs w:val="28"/>
        </w:rPr>
      </w:pPr>
      <w:r>
        <w:rPr>
          <w:color w:val="0F1115"/>
          <w:sz w:val="28"/>
          <w:szCs w:val="28"/>
        </w:rPr>
        <w:t>где V₀ — общий объём ПС, условных машино-команд; Vᵢ — объём i-ой функции ПС, условных машино-команд; n — общее число функций.</w:t>
      </w:r>
    </w:p>
    <w:p w14:paraId="1F8EBB20">
      <w:pPr>
        <w:pStyle w:val="44"/>
        <w:shd w:val="clear" w:color="auto" w:fill="FFFFFF"/>
        <w:spacing w:before="0" w:beforeAutospacing="0" w:after="240" w:afterAutospacing="0"/>
        <w:ind w:firstLine="851"/>
        <w:jc w:val="both"/>
        <w:rPr>
          <w:color w:val="0F1115"/>
          <w:sz w:val="28"/>
          <w:szCs w:val="28"/>
        </w:rPr>
      </w:pPr>
      <w:r>
        <w:rPr>
          <w:rFonts w:eastAsia="Segoe UI"/>
          <w:color w:val="0F1115"/>
          <w:sz w:val="28"/>
          <w:szCs w:val="28"/>
          <w:shd w:val="clear" w:color="auto" w:fill="FFFFFF"/>
        </w:rPr>
        <w:t>Данные о содержании и объёме функций разрабатываемой веб-системы бронирования лекарственных средств сведены в таблицу 2</w:t>
      </w:r>
      <w:r>
        <w:rPr>
          <w:color w:val="0F1115"/>
          <w:sz w:val="28"/>
          <w:szCs w:val="28"/>
        </w:rPr>
        <w:t>.</w:t>
      </w:r>
    </w:p>
    <w:p w14:paraId="09031DA4">
      <w:pPr>
        <w:pStyle w:val="44"/>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ind w:firstLine="850"/>
        <w:jc w:val="both"/>
        <w:textAlignment w:val="auto"/>
        <w:rPr>
          <w:rFonts w:ascii="Times New Roman" w:hAnsi="Times New Roman" w:cs="Times New Roman"/>
          <w:color w:val="0000FF"/>
          <w:sz w:val="28"/>
          <w:szCs w:val="28"/>
        </w:rPr>
      </w:pPr>
      <w:r>
        <w:rPr>
          <w:rFonts w:ascii="Times New Roman" w:hAnsi="Times New Roman" w:cs="Times New Roman"/>
          <w:color w:val="0000FF"/>
          <w:sz w:val="28"/>
          <w:szCs w:val="28"/>
        </w:rPr>
        <w:t>Таблица 2 — Содержание и объём функций разрабатываемого ПС</w:t>
      </w:r>
    </w:p>
    <w:tbl>
      <w:tblPr>
        <w:tblStyle w:val="7"/>
        <w:tblW w:w="9548"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 w:type="dxa"/>
          <w:bottom w:w="0" w:type="dxa"/>
          <w:right w:w="10" w:type="dxa"/>
        </w:tblCellMar>
      </w:tblPr>
      <w:tblGrid>
        <w:gridCol w:w="888"/>
        <w:gridCol w:w="6360"/>
        <w:gridCol w:w="2300"/>
      </w:tblGrid>
      <w:tr w14:paraId="7C8CBFF9">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bottom w:val="single" w:color="auto" w:sz="4" w:space="0"/>
            </w:tcBorders>
            <w:tcMar>
              <w:top w:w="60" w:type="dxa"/>
              <w:left w:w="100" w:type="dxa"/>
              <w:bottom w:w="60" w:type="dxa"/>
              <w:right w:w="100" w:type="dxa"/>
            </w:tcMar>
            <w:vAlign w:val="center"/>
          </w:tcPr>
          <w:p w14:paraId="6CE27B41">
            <w:pPr>
              <w:spacing w:after="0" w:line="240" w:lineRule="auto"/>
              <w:jc w:val="center"/>
              <w:rPr>
                <w:rFonts w:ascii="Times New Roman" w:hAnsi="Times New Roman" w:eastAsia="Times New Roman" w:cs="Times New Roman"/>
                <w:color w:val="0000FF"/>
                <w:sz w:val="24"/>
                <w:szCs w:val="24"/>
              </w:rPr>
            </w:pPr>
            <w:r>
              <w:rPr>
                <w:rFonts w:ascii="Times New Roman" w:hAnsi="Times New Roman" w:eastAsia="Times New Roman" w:cs="Times New Roman"/>
                <w:bCs/>
                <w:color w:val="0000FF"/>
                <w:sz w:val="24"/>
                <w:szCs w:val="24"/>
              </w:rPr>
              <w:t>№ функции</w:t>
            </w:r>
          </w:p>
        </w:tc>
        <w:tc>
          <w:tcPr>
            <w:tcW w:w="6360" w:type="dxa"/>
            <w:tcBorders>
              <w:bottom w:val="single" w:color="auto" w:sz="4" w:space="0"/>
            </w:tcBorders>
            <w:tcMar>
              <w:top w:w="60" w:type="dxa"/>
              <w:left w:w="100" w:type="dxa"/>
              <w:bottom w:w="60" w:type="dxa"/>
              <w:right w:w="100" w:type="dxa"/>
            </w:tcMar>
            <w:vAlign w:val="center"/>
          </w:tcPr>
          <w:p w14:paraId="479F59B5">
            <w:pPr>
              <w:spacing w:after="0" w:line="240" w:lineRule="auto"/>
              <w:jc w:val="center"/>
              <w:rPr>
                <w:rFonts w:ascii="Times New Roman" w:hAnsi="Times New Roman" w:eastAsia="Times New Roman" w:cs="Times New Roman"/>
                <w:color w:val="0000FF"/>
                <w:sz w:val="24"/>
                <w:szCs w:val="24"/>
              </w:rPr>
            </w:pPr>
            <w:r>
              <w:rPr>
                <w:rFonts w:ascii="Times New Roman" w:hAnsi="Times New Roman" w:eastAsia="Times New Roman" w:cs="Times New Roman"/>
                <w:bCs/>
                <w:color w:val="0000FF"/>
                <w:sz w:val="24"/>
                <w:szCs w:val="24"/>
              </w:rPr>
              <w:t>Содержание функции</w:t>
            </w:r>
          </w:p>
        </w:tc>
        <w:tc>
          <w:tcPr>
            <w:tcW w:w="2300" w:type="dxa"/>
            <w:tcBorders>
              <w:bottom w:val="single" w:color="auto" w:sz="4" w:space="0"/>
            </w:tcBorders>
            <w:tcMar>
              <w:top w:w="60" w:type="dxa"/>
              <w:left w:w="100" w:type="dxa"/>
              <w:bottom w:w="60" w:type="dxa"/>
              <w:right w:w="100" w:type="dxa"/>
            </w:tcMar>
            <w:vAlign w:val="center"/>
          </w:tcPr>
          <w:p w14:paraId="47416093">
            <w:pPr>
              <w:spacing w:after="0" w:line="240" w:lineRule="auto"/>
              <w:jc w:val="center"/>
              <w:rPr>
                <w:rFonts w:ascii="Times New Roman" w:hAnsi="Times New Roman" w:eastAsia="Times New Roman" w:cs="Times New Roman"/>
                <w:color w:val="0000FF"/>
                <w:sz w:val="24"/>
                <w:szCs w:val="24"/>
              </w:rPr>
            </w:pPr>
            <w:r>
              <w:rPr>
                <w:rFonts w:ascii="Times New Roman" w:hAnsi="Times New Roman" w:eastAsia="Times New Roman" w:cs="Times New Roman"/>
                <w:bCs/>
                <w:color w:val="0000FF"/>
                <w:sz w:val="24"/>
                <w:szCs w:val="24"/>
              </w:rPr>
              <w:t>Объём, условных машино-команд</w:t>
            </w:r>
          </w:p>
        </w:tc>
      </w:tr>
      <w:tr w14:paraId="38F66DB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63E4159">
            <w:pPr>
              <w:spacing w:after="0" w:line="240" w:lineRule="auto"/>
              <w:jc w:val="center"/>
              <w:rPr>
                <w:rFonts w:hint="default" w:ascii="Times New Roman" w:hAnsi="Times New Roman" w:cs="Times New Roman"/>
                <w:sz w:val="24"/>
                <w:szCs w:val="24"/>
                <w:lang w:val="ru-RU"/>
              </w:rPr>
            </w:pPr>
            <w:r>
              <w:rPr>
                <w:rFonts w:hint="default" w:ascii="Times New Roman" w:hAnsi="Times New Roman" w:eastAsia="Times New Roman" w:cs="Times New Roman"/>
                <w:sz w:val="24"/>
                <w:szCs w:val="24"/>
                <w:lang w:val="ru-RU"/>
              </w:rPr>
              <w:t>1</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D5DD916">
            <w:pPr>
              <w:spacing w:after="0" w:line="240" w:lineRule="auto"/>
              <w:jc w:val="center"/>
              <w:rPr>
                <w:rFonts w:hint="default" w:ascii="Times New Roman" w:hAnsi="Times New Roman" w:cs="Times New Roman"/>
                <w:sz w:val="24"/>
                <w:szCs w:val="24"/>
                <w:lang w:val="ru-RU"/>
              </w:rPr>
            </w:pPr>
            <w:r>
              <w:rPr>
                <w:rFonts w:hint="default" w:ascii="Times New Roman" w:hAnsi="Times New Roman" w:eastAsia="Times New Roman" w:cs="Times New Roman"/>
                <w:sz w:val="24"/>
                <w:szCs w:val="24"/>
                <w:lang w:val="ru-RU"/>
              </w:rPr>
              <w:t>2</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045DEE19">
            <w:pPr>
              <w:spacing w:after="0" w:line="240" w:lineRule="auto"/>
              <w:jc w:val="center"/>
              <w:rPr>
                <w:rFonts w:hint="default" w:ascii="Times New Roman" w:hAnsi="Times New Roman" w:cs="Times New Roman"/>
                <w:sz w:val="24"/>
                <w:szCs w:val="24"/>
                <w:lang w:val="ru-RU"/>
              </w:rPr>
            </w:pPr>
            <w:r>
              <w:rPr>
                <w:rFonts w:hint="default" w:ascii="Times New Roman" w:hAnsi="Times New Roman" w:eastAsia="Times New Roman" w:cs="Times New Roman"/>
                <w:sz w:val="24"/>
                <w:szCs w:val="24"/>
                <w:lang w:val="ru-RU"/>
              </w:rPr>
              <w:t>3</w:t>
            </w:r>
          </w:p>
        </w:tc>
      </w:tr>
      <w:tr w14:paraId="671E8AF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059D2716">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101</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3AEB2FC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Организация ввода информации (формы регистрации, заказа, обращения к специалисту)</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6ADB6D6A">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r>
      <w:tr w14:paraId="6524A6F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60DB474A">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102</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74AC4DD">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Контроль, предварительная обработка и ввод информации</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6A6F2A19">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40</w:t>
            </w:r>
          </w:p>
        </w:tc>
      </w:tr>
    </w:tbl>
    <w:p w14:paraId="7A5D6DFF"/>
    <w:p w14:paraId="5F360581"/>
    <w:tbl>
      <w:tblPr>
        <w:tblStyle w:val="7"/>
        <w:tblW w:w="9548"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 w:type="dxa"/>
          <w:bottom w:w="0" w:type="dxa"/>
          <w:right w:w="10" w:type="dxa"/>
        </w:tblCellMar>
      </w:tblPr>
      <w:tblGrid>
        <w:gridCol w:w="888"/>
        <w:gridCol w:w="6360"/>
        <w:gridCol w:w="2300"/>
      </w:tblGrid>
      <w:tr w14:paraId="0A55C09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9548" w:type="dxa"/>
            <w:gridSpan w:val="3"/>
            <w:tcBorders>
              <w:top w:val="nil"/>
              <w:left w:val="nil"/>
              <w:bottom w:val="single" w:color="auto" w:sz="4" w:space="0"/>
              <w:right w:val="nil"/>
            </w:tcBorders>
            <w:tcMar>
              <w:top w:w="60" w:type="dxa"/>
              <w:left w:w="100" w:type="dxa"/>
              <w:bottom w:w="60" w:type="dxa"/>
              <w:right w:w="100" w:type="dxa"/>
            </w:tcMar>
            <w:vAlign w:val="center"/>
          </w:tcPr>
          <w:p w14:paraId="0FD5BD96">
            <w:pPr>
              <w:spacing w:after="0" w:line="240" w:lineRule="auto"/>
              <w:ind w:firstLine="840" w:firstLineChars="300"/>
              <w:jc w:val="both"/>
              <w:rPr>
                <w:rFonts w:ascii="Times New Roman" w:hAnsi="Times New Roman" w:eastAsia="Times New Roman" w:cs="Times New Roman"/>
                <w:sz w:val="24"/>
                <w:szCs w:val="24"/>
              </w:rPr>
            </w:pPr>
            <w:r>
              <w:rPr>
                <w:rFonts w:ascii="Times New Roman" w:hAnsi="Times New Roman" w:cs="Times New Roman"/>
                <w:sz w:val="28"/>
                <w:szCs w:val="28"/>
              </w:rPr>
              <w:t xml:space="preserve">Продолжение таблицы </w:t>
            </w:r>
            <w:r>
              <w:rPr>
                <w:rFonts w:ascii="Times New Roman" w:hAnsi="Times New Roman" w:cs="Times New Roman"/>
                <w:sz w:val="28"/>
                <w:szCs w:val="28"/>
                <w:lang w:val="en-US"/>
              </w:rPr>
              <w:t>2</w:t>
            </w:r>
          </w:p>
        </w:tc>
      </w:tr>
      <w:tr w14:paraId="29056F1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4A25A2C0">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105</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0E17DDD">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Обработка входного заказа и формирование таблиц</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05A64029">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120</w:t>
            </w:r>
          </w:p>
        </w:tc>
      </w:tr>
      <w:tr w14:paraId="55A38EA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0844802">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109</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7DCB4F76">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Организация ввода/вывода информации в интерактивном режиме</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7BB460CB">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31</w:t>
            </w:r>
          </w:p>
        </w:tc>
      </w:tr>
      <w:tr w14:paraId="45CB784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7EA59627">
            <w:pPr>
              <w:spacing w:after="0" w:line="240" w:lineRule="auto"/>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201</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317E5A6B">
            <w:pPr>
              <w:spacing w:after="0" w:line="240" w:lineRule="auto"/>
              <w:rPr>
                <w:rFonts w:hint="default" w:ascii="Times New Roman" w:hAnsi="Times New Roman" w:cs="Times New Roman"/>
                <w:sz w:val="24"/>
                <w:szCs w:val="24"/>
                <w:lang w:val="en-US"/>
              </w:rPr>
            </w:pPr>
            <w:r>
              <w:rPr>
                <w:rFonts w:ascii="Times New Roman" w:hAnsi="Times New Roman" w:eastAsia="Times New Roman" w:cs="Times New Roman"/>
                <w:sz w:val="24"/>
                <w:szCs w:val="24"/>
                <w:lang w:val="ru-RU"/>
              </w:rPr>
              <w:t>Созднаие</w:t>
            </w:r>
            <w:r>
              <w:rPr>
                <w:rFonts w:hint="default" w:ascii="Times New Roman" w:hAnsi="Times New Roman" w:eastAsia="Times New Roman" w:cs="Times New Roman"/>
                <w:sz w:val="24"/>
                <w:szCs w:val="24"/>
                <w:lang w:val="ru-RU"/>
              </w:rPr>
              <w:t xml:space="preserve"> структуры базы данных </w:t>
            </w:r>
            <w:r>
              <w:rPr>
                <w:rFonts w:hint="default" w:ascii="Times New Roman" w:hAnsi="Times New Roman" w:eastAsia="Times New Roman" w:cs="Times New Roman"/>
                <w:sz w:val="24"/>
                <w:szCs w:val="24"/>
                <w:lang w:val="en-US"/>
              </w:rPr>
              <w:t>MySQL</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75F8546">
            <w:pPr>
              <w:spacing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500</w:t>
            </w:r>
          </w:p>
        </w:tc>
      </w:tr>
      <w:tr w14:paraId="5843B95D">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4FAD44FC">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202</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7744C4C3">
            <w:pPr>
              <w:spacing w:after="0" w:line="240" w:lineRule="auto"/>
              <w:rPr>
                <w:rFonts w:ascii="Times New Roman" w:hAnsi="Times New Roman" w:eastAsia="Times New Roman" w:cs="Times New Roman"/>
                <w:sz w:val="24"/>
                <w:szCs w:val="24"/>
                <w:lang w:val="ru-RU"/>
              </w:rPr>
            </w:pPr>
            <w:r>
              <w:rPr>
                <w:rFonts w:hint="default" w:ascii="Times New Roman" w:hAnsi="Times New Roman" w:cs="Times New Roman"/>
                <w:color w:val="0F1115"/>
                <w:sz w:val="24"/>
                <w:szCs w:val="24"/>
              </w:rPr>
              <w:t>Генерация подсистемы базы данных (триггеры, внешние ключи)</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3628C3B">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200</w:t>
            </w:r>
          </w:p>
        </w:tc>
      </w:tr>
      <w:tr w14:paraId="1E0E644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9D2C963">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203</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684A346">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Формирование баз данных (22 таблицы каталога, заказов, консультаций)</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797872C4">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230</w:t>
            </w:r>
          </w:p>
        </w:tc>
      </w:tr>
      <w:tr w14:paraId="6128803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928D068">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204</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DCFE180">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Обработка наборов и записей базы данных</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4B0ABC6C">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285</w:t>
            </w:r>
          </w:p>
        </w:tc>
      </w:tr>
      <w:tr w14:paraId="5D8F1A1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0E1B4C16">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206</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6974290">
            <w:pPr>
              <w:spacing w:after="0" w:line="240" w:lineRule="auto"/>
              <w:rPr>
                <w:rFonts w:ascii="Times New Roman" w:hAnsi="Times New Roman" w:eastAsia="Times New Roman" w:cs="Times New Roman"/>
                <w:sz w:val="24"/>
                <w:szCs w:val="24"/>
              </w:rPr>
            </w:pPr>
            <w:r>
              <w:rPr>
                <w:rFonts w:hint="default" w:ascii="Times New Roman" w:hAnsi="Times New Roman" w:cs="Times New Roman"/>
                <w:color w:val="0F1115"/>
                <w:sz w:val="24"/>
                <w:szCs w:val="24"/>
              </w:rPr>
              <w:t>Обслуживание базы данных в интерактивном режиме (фильтрация, поиск)</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3E3376E8">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650</w:t>
            </w:r>
          </w:p>
        </w:tc>
      </w:tr>
      <w:tr w14:paraId="1830836F">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69CAC651">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207</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3270E8F">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Манипулирование данными</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C664477">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892</w:t>
            </w:r>
          </w:p>
        </w:tc>
      </w:tr>
      <w:tr w14:paraId="3994E4F8">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82EFC03">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208</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D86CBE4">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Организация поиска и поиск в базе данных</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748CAA3">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553</w:t>
            </w:r>
          </w:p>
        </w:tc>
      </w:tr>
      <w:tr w14:paraId="347BD148">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020C8CD">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30</w:t>
            </w:r>
            <w:r>
              <w:rPr>
                <w:rFonts w:hint="default" w:ascii="Times New Roman" w:hAnsi="Times New Roman" w:eastAsia="Times New Roman" w:cs="Times New Roman"/>
                <w:sz w:val="24"/>
                <w:szCs w:val="24"/>
                <w:lang w:val="en-US"/>
              </w:rPr>
              <w:t>8</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4C4179F">
            <w:pPr>
              <w:spacing w:after="0" w:line="240" w:lineRule="auto"/>
              <w:rPr>
                <w:rFonts w:ascii="Times New Roman" w:hAnsi="Times New Roman" w:cs="Times New Roman"/>
                <w:sz w:val="24"/>
                <w:szCs w:val="24"/>
              </w:rPr>
            </w:pPr>
            <w:r>
              <w:rPr>
                <w:rFonts w:hint="default" w:ascii="Times New Roman" w:hAnsi="Times New Roman" w:cs="Times New Roman"/>
                <w:color w:val="0F1115"/>
                <w:sz w:val="24"/>
                <w:szCs w:val="24"/>
              </w:rPr>
              <w:t>Управление сессиями (двухэтапное сканирование QR-кодов)</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1CAFC9E">
            <w:pPr>
              <w:spacing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120</w:t>
            </w:r>
          </w:p>
        </w:tc>
      </w:tr>
      <w:tr w14:paraId="6749E244">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AE9F5EB">
            <w:pPr>
              <w:spacing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4</w:t>
            </w:r>
            <w:r>
              <w:rPr>
                <w:rFonts w:ascii="Times New Roman" w:hAnsi="Times New Roman" w:eastAsia="Times New Roman" w:cs="Times New Roman"/>
                <w:sz w:val="24"/>
                <w:szCs w:val="24"/>
              </w:rPr>
              <w:t>0</w:t>
            </w:r>
            <w:r>
              <w:rPr>
                <w:rFonts w:hint="default" w:ascii="Times New Roman" w:hAnsi="Times New Roman" w:eastAsia="Times New Roman" w:cs="Times New Roman"/>
                <w:sz w:val="24"/>
                <w:szCs w:val="24"/>
                <w:lang w:val="en-US"/>
              </w:rPr>
              <w:t>3</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C8C283D">
            <w:pPr>
              <w:spacing w:after="0" w:line="240" w:lineRule="auto"/>
              <w:rPr>
                <w:rFonts w:ascii="Times New Roman" w:hAnsi="Times New Roman" w:cs="Times New Roman"/>
                <w:sz w:val="24"/>
                <w:szCs w:val="24"/>
              </w:rPr>
            </w:pPr>
            <w:r>
              <w:rPr>
                <w:rFonts w:hint="default" w:ascii="Times New Roman" w:hAnsi="Times New Roman" w:cs="Times New Roman"/>
                <w:color w:val="0F1115"/>
                <w:sz w:val="24"/>
                <w:szCs w:val="24"/>
              </w:rPr>
              <w:t>Формирование служебных таблиц и отчётов (экспорт в CSV)</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07F08D45">
            <w:pPr>
              <w:spacing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45</w:t>
            </w:r>
          </w:p>
        </w:tc>
      </w:tr>
      <w:tr w14:paraId="2AF5B0F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187A3D45">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506</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48D4F7E">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Обработка ошибочных и сбойных ситуаций</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C2F5CEE">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40</w:t>
            </w:r>
          </w:p>
        </w:tc>
      </w:tr>
      <w:tr w14:paraId="4E03496F">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2E921CD1">
            <w:pPr>
              <w:spacing w:after="0" w:line="240" w:lineRule="auto"/>
              <w:jc w:val="center"/>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605</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36683CCB">
            <w:pPr>
              <w:spacing w:after="0" w:line="240" w:lineRule="auto"/>
              <w:rPr>
                <w:rFonts w:ascii="Times New Roman" w:hAnsi="Times New Roman" w:cs="Times New Roman"/>
                <w:sz w:val="24"/>
                <w:szCs w:val="24"/>
              </w:rPr>
            </w:pPr>
            <w:r>
              <w:rPr>
                <w:rFonts w:hint="default" w:ascii="Times New Roman" w:hAnsi="Times New Roman" w:cs="Times New Roman"/>
                <w:color w:val="0F1115"/>
                <w:sz w:val="24"/>
                <w:szCs w:val="24"/>
              </w:rPr>
              <w:t>Вспомогательные и сервисные программы (генерация QR-кодов, печать)</w:t>
            </w: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57F0FA6E">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51</w:t>
            </w:r>
          </w:p>
        </w:tc>
      </w:tr>
      <w:tr w14:paraId="08C7E334">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888"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6F24F4DF">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Итого</w:t>
            </w:r>
          </w:p>
        </w:tc>
        <w:tc>
          <w:tcPr>
            <w:tcW w:w="636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77D30F23">
            <w:pPr>
              <w:spacing w:after="0" w:line="240" w:lineRule="auto"/>
              <w:rPr>
                <w:rFonts w:ascii="Times New Roman" w:hAnsi="Times New Roman" w:cs="Times New Roman"/>
                <w:sz w:val="24"/>
                <w:szCs w:val="24"/>
              </w:rPr>
            </w:pPr>
          </w:p>
        </w:tc>
        <w:tc>
          <w:tcPr>
            <w:tcW w:w="2300" w:type="dxa"/>
            <w:tcBorders>
              <w:top w:val="single" w:color="auto" w:sz="4" w:space="0"/>
              <w:left w:val="single" w:color="auto" w:sz="4" w:space="0"/>
              <w:bottom w:val="single" w:color="auto" w:sz="4" w:space="0"/>
              <w:right w:val="single" w:color="auto" w:sz="4" w:space="0"/>
            </w:tcBorders>
            <w:tcMar>
              <w:top w:w="60" w:type="dxa"/>
              <w:left w:w="100" w:type="dxa"/>
              <w:bottom w:w="60" w:type="dxa"/>
              <w:right w:w="100" w:type="dxa"/>
            </w:tcMar>
            <w:vAlign w:val="center"/>
          </w:tcPr>
          <w:p w14:paraId="76F8A2EE">
            <w:pPr>
              <w:spacing w:after="0" w:line="240" w:lineRule="auto"/>
              <w:jc w:val="center"/>
              <w:rPr>
                <w:rFonts w:ascii="Times New Roman" w:hAnsi="Times New Roman" w:cs="Times New Roman"/>
                <w:sz w:val="24"/>
                <w:szCs w:val="24"/>
              </w:rPr>
            </w:pPr>
            <w:r>
              <w:rPr>
                <w:rFonts w:hint="default" w:ascii="Times New Roman" w:hAnsi="Times New Roman" w:cs="Times New Roman"/>
                <w:color w:val="0F1115"/>
                <w:sz w:val="24"/>
                <w:szCs w:val="24"/>
              </w:rPr>
              <w:t>3772</w:t>
            </w:r>
          </w:p>
        </w:tc>
      </w:tr>
    </w:tbl>
    <w:p w14:paraId="09BE02D4">
      <w:pPr>
        <w:pStyle w:val="44"/>
        <w:shd w:val="clear" w:color="auto" w:fill="FFFFFF"/>
        <w:spacing w:before="0" w:beforeAutospacing="0" w:after="0" w:afterAutospacing="0"/>
        <w:ind w:firstLine="851"/>
        <w:jc w:val="both"/>
        <w:rPr>
          <w:color w:val="0F1115"/>
          <w:sz w:val="28"/>
          <w:szCs w:val="28"/>
        </w:rPr>
      </w:pPr>
    </w:p>
    <w:p w14:paraId="4F0D6FB2">
      <w:pPr>
        <w:pStyle w:val="44"/>
        <w:shd w:val="clear" w:color="auto" w:fill="FFFFFF"/>
        <w:spacing w:before="0" w:beforeAutospacing="0" w:after="0" w:afterAutospacing="0"/>
        <w:ind w:firstLine="851"/>
        <w:jc w:val="both"/>
        <w:rPr>
          <w:color w:val="0F1115"/>
          <w:sz w:val="28"/>
          <w:szCs w:val="28"/>
        </w:rPr>
      </w:pPr>
      <w:r>
        <w:rPr>
          <w:color w:val="0F1115"/>
          <w:sz w:val="28"/>
          <w:szCs w:val="28"/>
        </w:rPr>
        <w:t>V₀ = 3772 (условных машино-команд)</w:t>
      </w:r>
    </w:p>
    <w:p w14:paraId="5182E6D7">
      <w:pPr>
        <w:pStyle w:val="44"/>
        <w:shd w:val="clear" w:color="auto" w:fill="FFFFFF"/>
        <w:spacing w:before="0" w:beforeAutospacing="0" w:after="0" w:afterAutospacing="0"/>
        <w:ind w:firstLine="851"/>
        <w:jc w:val="both"/>
        <w:rPr>
          <w:color w:val="0F1115"/>
          <w:sz w:val="28"/>
          <w:szCs w:val="28"/>
        </w:rPr>
      </w:pPr>
      <w:r>
        <w:rPr>
          <w:color w:val="0F1115"/>
          <w:sz w:val="28"/>
          <w:szCs w:val="28"/>
        </w:rPr>
        <w:t>В связи с быстрым изменением вычислительной техники определяется скорректированный объём функций по формуле (2):</w:t>
      </w:r>
    </w:p>
    <w:p w14:paraId="25DEA484">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en-US"/>
        </w:rPr>
      </w:pPr>
      <w:r>
        <w:rPr>
          <w:color w:val="0F1115"/>
          <w:sz w:val="28"/>
          <w:szCs w:val="28"/>
        </w:rPr>
        <w:t>V₀' = V₀ · Кск</w:t>
      </w:r>
      <w:r>
        <w:rPr>
          <w:rFonts w:hint="default"/>
          <w:color w:val="0F1115"/>
          <w:sz w:val="28"/>
          <w:szCs w:val="28"/>
          <w:lang w:val="en-US"/>
        </w:rPr>
        <w:t>,                                                  (2)</w:t>
      </w:r>
    </w:p>
    <w:p w14:paraId="695A30B2">
      <w:pPr>
        <w:pStyle w:val="44"/>
        <w:shd w:val="clear" w:color="auto" w:fill="FFFFFF"/>
        <w:spacing w:before="0" w:beforeAutospacing="0" w:after="0" w:afterAutospacing="0"/>
        <w:jc w:val="both"/>
        <w:rPr>
          <w:color w:val="0F1115"/>
          <w:sz w:val="28"/>
          <w:szCs w:val="28"/>
        </w:rPr>
      </w:pPr>
      <w:r>
        <w:rPr>
          <w:color w:val="0F1115"/>
          <w:sz w:val="28"/>
          <w:szCs w:val="28"/>
        </w:rPr>
        <w:t>где V₀' — скорректированный объём ПС, условных машино-команд; V₀ — общий объём ПС, условных машино-команд; Кск — коэффициент изменения скорости обработки информации.</w:t>
      </w:r>
    </w:p>
    <w:p w14:paraId="440B0736">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V₀' = 3772 · 0,5 = 1886 (условных машино-команд)</w:t>
      </w:r>
    </w:p>
    <w:p w14:paraId="762087B1">
      <w:pPr>
        <w:pStyle w:val="44"/>
        <w:shd w:val="clear" w:color="auto" w:fill="FFFFFF"/>
        <w:spacing w:before="0" w:beforeAutospacing="0" w:after="0" w:afterAutospacing="0"/>
        <w:ind w:firstLine="851"/>
        <w:jc w:val="both"/>
        <w:rPr>
          <w:color w:val="0F1115"/>
          <w:sz w:val="28"/>
          <w:szCs w:val="28"/>
        </w:rPr>
      </w:pPr>
      <w:r>
        <w:rPr>
          <w:sz w:val="28"/>
          <w:szCs w:val="28"/>
        </w:rPr>
        <w:t>Расчёт трудоёмкости разработки программного средства</w:t>
      </w:r>
    </w:p>
    <w:p w14:paraId="590292C7">
      <w:pPr>
        <w:pStyle w:val="44"/>
        <w:shd w:val="clear" w:color="auto" w:fill="FFFFFF"/>
        <w:spacing w:before="0" w:beforeAutospacing="0" w:after="0" w:afterAutospacing="0"/>
        <w:ind w:firstLine="851"/>
        <w:jc w:val="both"/>
        <w:rPr>
          <w:color w:val="0F1115"/>
          <w:sz w:val="28"/>
          <w:szCs w:val="28"/>
        </w:rPr>
      </w:pPr>
      <w:r>
        <w:rPr>
          <w:color w:val="0F1115"/>
          <w:sz w:val="28"/>
          <w:szCs w:val="28"/>
        </w:rPr>
        <w:t>Определение трудоёмкости необходимо для последующего расчёта затрат на оплату труда разработчика.</w:t>
      </w:r>
    </w:p>
    <w:p w14:paraId="52C5B156">
      <w:pPr>
        <w:pStyle w:val="44"/>
        <w:shd w:val="clear" w:color="auto" w:fill="FFFFFF"/>
        <w:spacing w:before="0" w:beforeAutospacing="0" w:after="0" w:afterAutospacing="0"/>
        <w:ind w:firstLine="851"/>
        <w:jc w:val="both"/>
        <w:rPr>
          <w:color w:val="0F1115"/>
          <w:sz w:val="28"/>
          <w:szCs w:val="28"/>
        </w:rPr>
      </w:pPr>
      <w:r>
        <w:rPr>
          <w:color w:val="0F1115"/>
          <w:sz w:val="28"/>
          <w:szCs w:val="28"/>
        </w:rPr>
        <w:t>На основании рассчитанного общего объёма ПС определяется нормативная трудоёмкость разработки (Тн). Значение нормативной трудоёмкости устанавливается с учётом группы сложности ПС.</w:t>
      </w:r>
    </w:p>
    <w:p w14:paraId="0531104E">
      <w:pPr>
        <w:pStyle w:val="44"/>
        <w:shd w:val="clear" w:color="auto" w:fill="FFFFFF"/>
        <w:spacing w:before="0" w:beforeAutospacing="0" w:after="0" w:afterAutospacing="0"/>
        <w:ind w:firstLine="851"/>
        <w:jc w:val="both"/>
        <w:rPr>
          <w:color w:val="0F1115"/>
          <w:sz w:val="28"/>
          <w:szCs w:val="28"/>
        </w:rPr>
      </w:pPr>
      <w:r>
        <w:rPr>
          <w:color w:val="0F1115"/>
          <w:sz w:val="28"/>
          <w:szCs w:val="28"/>
        </w:rPr>
        <w:t>С учётом дополнительного коэффициента сложности рассчитывается общая трудоёмкость ПС по формуле (3):</w:t>
      </w:r>
    </w:p>
    <w:p w14:paraId="464B2E91">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Т₀ = Тн · (1 + Ксл)</w:t>
      </w:r>
      <w:r>
        <w:rPr>
          <w:rFonts w:hint="default"/>
          <w:color w:val="0F1115"/>
          <w:sz w:val="28"/>
          <w:szCs w:val="28"/>
          <w:lang w:val="ru-RU"/>
        </w:rPr>
        <w:t xml:space="preserve">                                           (3)</w:t>
      </w:r>
    </w:p>
    <w:p w14:paraId="4D464D49">
      <w:pPr>
        <w:pStyle w:val="44"/>
        <w:shd w:val="clear" w:color="auto" w:fill="FFFFFF"/>
        <w:spacing w:before="0" w:beforeAutospacing="0" w:after="0" w:afterAutospacing="0"/>
        <w:ind w:firstLine="851"/>
        <w:jc w:val="both"/>
        <w:rPr>
          <w:color w:val="0F1115"/>
          <w:sz w:val="28"/>
          <w:szCs w:val="28"/>
        </w:rPr>
      </w:pPr>
      <w:r>
        <w:rPr>
          <w:color w:val="0F1115"/>
          <w:sz w:val="28"/>
          <w:szCs w:val="28"/>
        </w:rPr>
        <w:t>где Т₀ — общая трудоёмкость ПС, чел.-дн.; Тн — нормативная трудоёмкость ПС, чел.-дн.; Ксл — дополнительный коэффициент сложности ПС.</w:t>
      </w:r>
    </w:p>
    <w:p w14:paraId="1D0FD6D8">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Тн = 48 · 0,7 = 33,6 (человеко-дней)</w:t>
      </w:r>
    </w:p>
    <w:p w14:paraId="03B1D079">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Т₀ = 33,6 · (1 + 0,06) = 35,62 (человеко-дней)</w:t>
      </w:r>
    </w:p>
    <w:p w14:paraId="579767AE">
      <w:pPr>
        <w:pStyle w:val="44"/>
        <w:shd w:val="clear" w:color="auto" w:fill="FFFFFF"/>
        <w:spacing w:before="0" w:beforeAutospacing="0" w:after="0" w:afterAutospacing="0"/>
        <w:ind w:firstLine="851"/>
        <w:jc w:val="both"/>
        <w:rPr>
          <w:color w:val="0F1115"/>
          <w:sz w:val="28"/>
          <w:szCs w:val="28"/>
        </w:rPr>
      </w:pPr>
      <w:r>
        <w:rPr>
          <w:sz w:val="28"/>
          <w:szCs w:val="28"/>
        </w:rPr>
        <w:t>Калькуляция себестоимости разрабатываемого ПС</w:t>
      </w:r>
    </w:p>
    <w:p w14:paraId="6671611D">
      <w:pPr>
        <w:pStyle w:val="44"/>
        <w:shd w:val="clear" w:color="auto" w:fill="FFFFFF"/>
        <w:spacing w:before="0" w:beforeAutospacing="0" w:after="0" w:afterAutospacing="0"/>
        <w:ind w:firstLine="851"/>
        <w:jc w:val="both"/>
        <w:rPr>
          <w:color w:val="0F1115"/>
          <w:sz w:val="28"/>
          <w:szCs w:val="28"/>
        </w:rPr>
      </w:pPr>
      <w:r>
        <w:rPr>
          <w:color w:val="0F1115"/>
          <w:sz w:val="28"/>
          <w:szCs w:val="28"/>
        </w:rPr>
        <w:t>Калькуляция себестоимости производится по следующим статьям затрат: основная заработная плата, дополнительная заработная плата, отчисления в Фонд социальной защиты населения, взносы по обязательному страхованию от несчастных случаев, расходы на материалы, расходы на оплату машинного времени, прочие затраты, накладные расходы, расходы на сопровождение и адаптацию.</w:t>
      </w:r>
    </w:p>
    <w:p w14:paraId="26A78CBF">
      <w:pPr>
        <w:pStyle w:val="44"/>
        <w:shd w:val="clear" w:color="auto" w:fill="FFFFFF"/>
        <w:spacing w:before="0" w:beforeAutospacing="0" w:after="0" w:afterAutospacing="0"/>
        <w:ind w:firstLine="851"/>
        <w:jc w:val="both"/>
        <w:rPr>
          <w:color w:val="0F1115"/>
          <w:sz w:val="28"/>
          <w:szCs w:val="28"/>
        </w:rPr>
      </w:pPr>
      <w:r>
        <w:rPr>
          <w:color w:val="0F1115"/>
          <w:sz w:val="28"/>
          <w:szCs w:val="28"/>
        </w:rPr>
        <w:t>Согласно рекомендациям по применению тарифной сетки работников Республики Беларусь для исполнителя устанавливается тарифный разряд и соответствующий ему коэффициент. Должностной оклад рассчитывается на основе действующей базовой ставки по формуле (4):</w:t>
      </w:r>
    </w:p>
    <w:p w14:paraId="04CF54DB">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Сзм = Сзм¹ · Кр</w:t>
      </w:r>
      <w:r>
        <w:rPr>
          <w:rFonts w:hint="default"/>
          <w:color w:val="0F1115"/>
          <w:sz w:val="28"/>
          <w:szCs w:val="28"/>
          <w:lang w:val="ru-RU"/>
        </w:rPr>
        <w:t xml:space="preserve">                                           (4)</w:t>
      </w:r>
    </w:p>
    <w:p w14:paraId="20F70464">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Сзм¹ — базовая ставка за месяц, руб.;</w:t>
      </w:r>
    </w:p>
    <w:p w14:paraId="3F7037F6">
      <w:pPr>
        <w:pStyle w:val="44"/>
        <w:shd w:val="clear" w:color="auto" w:fill="FFFFFF"/>
        <w:spacing w:before="0" w:beforeAutospacing="0" w:after="0" w:afterAutospacing="0"/>
        <w:ind w:firstLine="851"/>
        <w:jc w:val="both"/>
        <w:rPr>
          <w:color w:val="0F1115"/>
          <w:sz w:val="28"/>
          <w:szCs w:val="28"/>
        </w:rPr>
      </w:pPr>
      <w:r>
        <w:rPr>
          <w:color w:val="0F1115"/>
          <w:sz w:val="28"/>
          <w:szCs w:val="28"/>
        </w:rPr>
        <w:t>Кр — коэффициент разряда.</w:t>
      </w:r>
    </w:p>
    <w:p w14:paraId="4F1FA4B8">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Сзм = 297 · 1,68 = 498,96 (руб.)</w:t>
      </w:r>
    </w:p>
    <w:p w14:paraId="0BFF0435">
      <w:pPr>
        <w:pStyle w:val="44"/>
        <w:shd w:val="clear" w:color="auto" w:fill="FFFFFF"/>
        <w:spacing w:before="0" w:beforeAutospacing="0" w:after="0" w:afterAutospacing="0"/>
        <w:ind w:firstLine="851"/>
        <w:jc w:val="both"/>
        <w:rPr>
          <w:color w:val="0F1115"/>
          <w:sz w:val="28"/>
          <w:szCs w:val="28"/>
        </w:rPr>
      </w:pPr>
      <w:r>
        <w:rPr>
          <w:sz w:val="28"/>
          <w:szCs w:val="28"/>
        </w:rPr>
        <w:t>Основная заработная плата за разработанный веб-сайт</w:t>
      </w:r>
      <w:r>
        <w:rPr>
          <w:color w:val="0F1115"/>
          <w:sz w:val="28"/>
          <w:szCs w:val="28"/>
        </w:rPr>
        <w:t> рассчитывается по формуле (5):</w:t>
      </w:r>
    </w:p>
    <w:p w14:paraId="5151252B">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i/>
          <w:iCs/>
          <w:color w:val="0F1115"/>
          <w:sz w:val="28"/>
          <w:szCs w:val="28"/>
          <w:lang w:val="ru-RU"/>
        </w:rPr>
      </w:pPr>
      <w:r>
        <w:rPr>
          <w:color w:val="0F1115"/>
          <w:sz w:val="28"/>
          <w:szCs w:val="28"/>
        </w:rPr>
        <w:t>Соз = Сзд · Т₀ · Кп · Кпр</w:t>
      </w:r>
      <w:r>
        <w:rPr>
          <w:rFonts w:hint="default"/>
          <w:color w:val="0F1115"/>
          <w:sz w:val="28"/>
          <w:szCs w:val="28"/>
          <w:lang w:val="ru-RU"/>
        </w:rPr>
        <w:t xml:space="preserve">                                    (5)</w:t>
      </w:r>
    </w:p>
    <w:p w14:paraId="310BBA23">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Соз — основная заработная плата, руб.; Сзд — базовая ставка за день (Сзм / 21,7), руб.; Т₀ — общая трудоёмкость ПС, чел.-дн.; Кп — коэффициент естественных потерь рабочего времени; Кпр — коэффициент премирования.</w:t>
      </w:r>
    </w:p>
    <w:p w14:paraId="29F0B08D">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Сзд = 498,96 / 21,7 = 23,00 (руб.)</w:t>
      </w:r>
    </w:p>
    <w:p w14:paraId="11B1D0EA">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Соз = 23,00 · 35,62 · 1,2 · 1,2 = 1180,16 (руб.)</w:t>
      </w:r>
    </w:p>
    <w:p w14:paraId="6DA8639E">
      <w:pPr>
        <w:pStyle w:val="44"/>
        <w:shd w:val="clear" w:color="auto" w:fill="FFFFFF"/>
        <w:spacing w:before="0" w:beforeAutospacing="0" w:after="0" w:afterAutospacing="0"/>
        <w:ind w:firstLine="851"/>
        <w:jc w:val="both"/>
        <w:rPr>
          <w:color w:val="0F1115"/>
          <w:sz w:val="28"/>
          <w:szCs w:val="28"/>
        </w:rPr>
      </w:pPr>
      <w:r>
        <w:rPr>
          <w:color w:val="0F1115"/>
          <w:sz w:val="28"/>
          <w:szCs w:val="28"/>
        </w:rPr>
        <w:t>Дополнительная заработная плата определяется по нормативу в процентах к основной заработной плате по формуле (6):</w:t>
      </w:r>
    </w:p>
    <w:p w14:paraId="70029098">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Сдз = Соз · Ндз : 100</w:t>
      </w:r>
      <w:r>
        <w:rPr>
          <w:rFonts w:hint="default"/>
          <w:color w:val="0F1115"/>
          <w:sz w:val="28"/>
          <w:szCs w:val="28"/>
          <w:lang w:val="ru-RU"/>
        </w:rPr>
        <w:t xml:space="preserve">                                           (6)</w:t>
      </w:r>
    </w:p>
    <w:p w14:paraId="2D71FC26">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Сдз — дополнительная заработная плата, руб.; Ндз — норматив дополнительной заработной платы.</w:t>
      </w:r>
    </w:p>
    <w:p w14:paraId="08E30B0F">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Сдз = 1180,16 · 15 : 100 = 177,02 (руб.)</w:t>
      </w:r>
    </w:p>
    <w:p w14:paraId="092BFC58">
      <w:pPr>
        <w:pStyle w:val="44"/>
        <w:shd w:val="clear" w:color="auto" w:fill="FFFFFF"/>
        <w:spacing w:before="0" w:beforeAutospacing="0" w:after="0" w:afterAutospacing="0"/>
        <w:ind w:firstLine="851"/>
        <w:jc w:val="both"/>
        <w:rPr>
          <w:color w:val="0F1115"/>
          <w:sz w:val="28"/>
          <w:szCs w:val="28"/>
        </w:rPr>
      </w:pPr>
      <w:r>
        <w:rPr>
          <w:color w:val="0F1115"/>
          <w:sz w:val="28"/>
          <w:szCs w:val="28"/>
        </w:rPr>
        <w:t>Отчисления в Фонд социальной защиты населения определяются по формуле (7):</w:t>
      </w:r>
    </w:p>
    <w:p w14:paraId="777C70CA">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Сфсзн = (Соз + Сдз) · Нфсзн : 100</w:t>
      </w:r>
      <w:r>
        <w:rPr>
          <w:rFonts w:hint="default"/>
          <w:color w:val="0F1115"/>
          <w:sz w:val="28"/>
          <w:szCs w:val="28"/>
          <w:lang w:val="ru-RU"/>
        </w:rPr>
        <w:t xml:space="preserve">                                 (7)</w:t>
      </w:r>
    </w:p>
    <w:p w14:paraId="7BFFF7C1">
      <w:pPr>
        <w:pStyle w:val="44"/>
        <w:shd w:val="clear" w:color="auto" w:fill="FFFFFF"/>
        <w:spacing w:before="0" w:beforeAutospacing="0" w:after="0" w:afterAutospacing="0"/>
        <w:ind w:firstLine="851"/>
        <w:jc w:val="both"/>
        <w:rPr>
          <w:color w:val="0F1115"/>
          <w:sz w:val="28"/>
          <w:szCs w:val="28"/>
        </w:rPr>
      </w:pPr>
      <w:r>
        <w:rPr>
          <w:color w:val="0F1115"/>
          <w:sz w:val="28"/>
          <w:szCs w:val="28"/>
        </w:rPr>
        <w:t>где Сфсзн — сумма отчислений в ФСЗН, руб.; Нфсзн — норматив отчислений в ФСЗН.</w:t>
      </w:r>
    </w:p>
    <w:p w14:paraId="25D0A96A">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Сфсзн = (1180,16 + 177,02) · 34 : 100 = 461,44 (руб.)</w:t>
      </w:r>
    </w:p>
    <w:p w14:paraId="51001C8D">
      <w:pPr>
        <w:pStyle w:val="44"/>
        <w:shd w:val="clear" w:color="auto" w:fill="FFFFFF"/>
        <w:spacing w:before="0" w:beforeAutospacing="0" w:after="0" w:afterAutospacing="0"/>
        <w:ind w:firstLine="851"/>
        <w:jc w:val="both"/>
        <w:rPr>
          <w:color w:val="0F1115"/>
          <w:sz w:val="28"/>
          <w:szCs w:val="28"/>
        </w:rPr>
      </w:pPr>
      <w:r>
        <w:rPr>
          <w:color w:val="0F1115"/>
          <w:sz w:val="28"/>
          <w:szCs w:val="28"/>
        </w:rPr>
        <w:t>Взносы по обязательному страхованию от несчастных случаев определяются по формуле (8):</w:t>
      </w:r>
    </w:p>
    <w:p w14:paraId="0C542D49">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Сбгс = (Соз + Сдз) · Нбгс : 100</w:t>
      </w:r>
      <w:r>
        <w:rPr>
          <w:rFonts w:hint="default"/>
          <w:color w:val="0F1115"/>
          <w:sz w:val="28"/>
          <w:szCs w:val="28"/>
          <w:lang w:val="ru-RU"/>
        </w:rPr>
        <w:t xml:space="preserve">                                 (8)</w:t>
      </w:r>
    </w:p>
    <w:p w14:paraId="1459F7C1">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Сбгс — сумма отчислений на страхование, руб.; Нбгс — норматив отчислений.</w:t>
      </w:r>
    </w:p>
    <w:p w14:paraId="5A825D5C">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Сбгс = (1180,16 + 177,02) · 0,6 : 100 = 8,14 (руб.)</w:t>
      </w:r>
    </w:p>
    <w:p w14:paraId="56447FBE">
      <w:pPr>
        <w:pStyle w:val="44"/>
        <w:shd w:val="clear" w:color="auto" w:fill="FFFFFF"/>
        <w:spacing w:before="0" w:beforeAutospacing="0" w:after="0" w:afterAutospacing="0"/>
        <w:ind w:firstLine="851"/>
        <w:jc w:val="both"/>
        <w:rPr>
          <w:color w:val="0F1115"/>
          <w:sz w:val="28"/>
          <w:szCs w:val="28"/>
        </w:rPr>
      </w:pPr>
      <w:r>
        <w:rPr>
          <w:color w:val="0F1115"/>
          <w:sz w:val="28"/>
          <w:szCs w:val="28"/>
        </w:rPr>
        <w:t>Затраты на материалы рассчитываются на 100 строк исходного кода по формуле (9):</w:t>
      </w:r>
    </w:p>
    <w:p w14:paraId="1CE57664">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См = Нм · V₀' : 100</w:t>
      </w:r>
      <w:r>
        <w:rPr>
          <w:rFonts w:hint="default"/>
          <w:color w:val="0F1115"/>
          <w:sz w:val="28"/>
          <w:szCs w:val="28"/>
          <w:lang w:val="ru-RU"/>
        </w:rPr>
        <w:t xml:space="preserve">                                             (9)</w:t>
      </w:r>
    </w:p>
    <w:p w14:paraId="29FB900E">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См — расходы на материалы, руб.; Нм — норма расхода материалов на 100 строк кода.</w:t>
      </w:r>
    </w:p>
    <w:p w14:paraId="32D225A1">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См = 0,038 · 0,5 · 1886 : 100 = 0,36 (руб.)</w:t>
      </w:r>
    </w:p>
    <w:p w14:paraId="42FA6256">
      <w:pPr>
        <w:pStyle w:val="44"/>
        <w:shd w:val="clear" w:color="auto" w:fill="FFFFFF"/>
        <w:spacing w:before="0" w:beforeAutospacing="0" w:after="0" w:afterAutospacing="0"/>
        <w:ind w:firstLine="851"/>
        <w:jc w:val="both"/>
        <w:rPr>
          <w:color w:val="0F1115"/>
          <w:sz w:val="28"/>
          <w:szCs w:val="28"/>
        </w:rPr>
      </w:pPr>
      <w:r>
        <w:rPr>
          <w:color w:val="0F1115"/>
          <w:sz w:val="28"/>
          <w:szCs w:val="28"/>
        </w:rPr>
        <w:t>Расходы на оплату машинного времени определяются по формуле (10):</w:t>
      </w:r>
    </w:p>
    <w:p w14:paraId="1A9B56B6">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Смв = Цм · V₀' : 100 · Нмв</w:t>
      </w:r>
      <w:r>
        <w:rPr>
          <w:rFonts w:hint="default"/>
          <w:color w:val="0F1115"/>
          <w:sz w:val="28"/>
          <w:szCs w:val="28"/>
          <w:lang w:val="ru-RU"/>
        </w:rPr>
        <w:t xml:space="preserve">                                    (10)</w:t>
      </w:r>
    </w:p>
    <w:p w14:paraId="545A32F2">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Смв — расходы на оплату машинного времени, руб.; Цм — цена одного машино-часа; Нмв — норматив расхода машинного времени на отладку 100 строк кода.</w:t>
      </w:r>
    </w:p>
    <w:p w14:paraId="23615BE9">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Смв = 2,5 · 1886 : 100 · 12 · 0,4 = 226,32 (руб.)</w:t>
      </w:r>
    </w:p>
    <w:p w14:paraId="690FC5FF">
      <w:pPr>
        <w:pStyle w:val="44"/>
        <w:shd w:val="clear" w:color="auto" w:fill="FFFFFF"/>
        <w:spacing w:before="0" w:beforeAutospacing="0" w:after="0" w:afterAutospacing="0"/>
        <w:ind w:firstLine="851"/>
        <w:jc w:val="both"/>
        <w:rPr>
          <w:color w:val="0F1115"/>
          <w:sz w:val="28"/>
          <w:szCs w:val="28"/>
        </w:rPr>
      </w:pPr>
      <w:r>
        <w:rPr>
          <w:color w:val="0F1115"/>
          <w:sz w:val="28"/>
          <w:szCs w:val="28"/>
        </w:rPr>
        <w:t>Прочие затраты определяются по нормативу от основной заработной платы по формуле (11):</w:t>
      </w:r>
    </w:p>
    <w:p w14:paraId="1D2BA500">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Спз = Соз · Нпз : 100</w:t>
      </w:r>
      <w:r>
        <w:rPr>
          <w:rFonts w:hint="default"/>
          <w:color w:val="0F1115"/>
          <w:sz w:val="28"/>
          <w:szCs w:val="28"/>
          <w:lang w:val="ru-RU"/>
        </w:rPr>
        <w:t xml:space="preserve">                                         (11)</w:t>
      </w:r>
    </w:p>
    <w:p w14:paraId="2E65B0EA">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Спз — сумма прочих затрат, руб.; Нпз — норматив прочих затрат.</w:t>
      </w:r>
    </w:p>
    <w:p w14:paraId="0E40D887">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Спз = 1180,16 · 15 : 100 = 177,02 (руб.)</w:t>
      </w:r>
    </w:p>
    <w:p w14:paraId="68BF6C83">
      <w:pPr>
        <w:pStyle w:val="44"/>
        <w:shd w:val="clear" w:color="auto" w:fill="FFFFFF"/>
        <w:spacing w:before="0" w:beforeAutospacing="0" w:after="0" w:afterAutospacing="0"/>
        <w:ind w:firstLine="851"/>
        <w:jc w:val="both"/>
        <w:rPr>
          <w:color w:val="0F1115"/>
          <w:sz w:val="28"/>
          <w:szCs w:val="28"/>
        </w:rPr>
      </w:pPr>
      <w:r>
        <w:rPr>
          <w:sz w:val="28"/>
          <w:szCs w:val="28"/>
        </w:rPr>
        <w:t>Накладные расходы</w:t>
      </w:r>
      <w:r>
        <w:rPr>
          <w:color w:val="0F1115"/>
          <w:sz w:val="28"/>
          <w:szCs w:val="28"/>
        </w:rPr>
        <w:t> рассчитываются по формуле (12):</w:t>
      </w:r>
    </w:p>
    <w:p w14:paraId="12B2C3A5">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Снр = Соз · Ннр : 100</w:t>
      </w:r>
      <w:r>
        <w:rPr>
          <w:rFonts w:hint="default"/>
          <w:color w:val="0F1115"/>
          <w:sz w:val="28"/>
          <w:szCs w:val="28"/>
          <w:lang w:val="ru-RU"/>
        </w:rPr>
        <w:t xml:space="preserve">                                         (12)</w:t>
      </w:r>
    </w:p>
    <w:p w14:paraId="6F08538D">
      <w:pPr>
        <w:pStyle w:val="44"/>
        <w:shd w:val="clear" w:color="auto" w:fill="FFFFFF"/>
        <w:spacing w:before="0" w:beforeAutospacing="0" w:after="0" w:afterAutospacing="0"/>
        <w:ind w:firstLine="851"/>
        <w:jc w:val="both"/>
        <w:rPr>
          <w:color w:val="0F1115"/>
          <w:sz w:val="28"/>
          <w:szCs w:val="28"/>
        </w:rPr>
      </w:pPr>
      <w:r>
        <w:rPr>
          <w:color w:val="0F1115"/>
          <w:sz w:val="28"/>
          <w:szCs w:val="28"/>
        </w:rPr>
        <w:t>где Снр — сумма накладных расходов, руб.; Ннр — норматив накладных расходов.</w:t>
      </w:r>
    </w:p>
    <w:p w14:paraId="2D7A346C">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sz w:val="28"/>
          <w:szCs w:val="28"/>
        </w:rPr>
        <w:t>Снр = 1180,16 · 35 : 100 = 413,06 (руб.)</w:t>
      </w:r>
    </w:p>
    <w:p w14:paraId="4439D1CD">
      <w:pPr>
        <w:pStyle w:val="44"/>
        <w:shd w:val="clear" w:color="auto" w:fill="FFFFFF"/>
        <w:spacing w:before="0" w:beforeAutospacing="0" w:after="0" w:afterAutospacing="0"/>
        <w:ind w:firstLine="851"/>
        <w:jc w:val="both"/>
        <w:rPr>
          <w:color w:val="0F1115"/>
          <w:sz w:val="28"/>
          <w:szCs w:val="28"/>
        </w:rPr>
      </w:pPr>
      <w:r>
        <w:rPr>
          <w:color w:val="0F1115"/>
          <w:sz w:val="28"/>
          <w:szCs w:val="28"/>
        </w:rPr>
        <w:t>Общая сумма расходов на разработку ПС рассчитывается по формуле (13):</w:t>
      </w:r>
    </w:p>
    <w:p w14:paraId="793272A5">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Ср = Соз + Сдз + Сфсзн + Сбгс + См + Смв + Спз + Снр</w:t>
      </w:r>
      <w:r>
        <w:rPr>
          <w:rFonts w:hint="default"/>
          <w:color w:val="0F1115"/>
          <w:sz w:val="28"/>
          <w:szCs w:val="28"/>
          <w:lang w:val="ru-RU"/>
        </w:rPr>
        <w:t xml:space="preserve">             (13)</w:t>
      </w:r>
    </w:p>
    <w:p w14:paraId="1F652798">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both"/>
        <w:textAlignment w:val="auto"/>
        <w:rPr>
          <w:color w:val="0F1115"/>
          <w:sz w:val="28"/>
          <w:szCs w:val="28"/>
        </w:rPr>
      </w:pPr>
      <w:r>
        <w:rPr>
          <w:sz w:val="28"/>
          <w:szCs w:val="28"/>
        </w:rPr>
        <w:t>Ср = 1180,16 + 177,02 + 461,44 + 8,14 + 0,36 + 226,32 + 177,02 + 413,06 = 2643,52 (руб.)</w:t>
      </w:r>
    </w:p>
    <w:p w14:paraId="06ACAB3E">
      <w:pPr>
        <w:pStyle w:val="44"/>
        <w:shd w:val="clear" w:color="auto" w:fill="FFFFFF"/>
        <w:spacing w:before="0" w:beforeAutospacing="0" w:after="0" w:afterAutospacing="0"/>
        <w:ind w:firstLine="851"/>
        <w:jc w:val="both"/>
        <w:rPr>
          <w:color w:val="0F1115"/>
          <w:sz w:val="28"/>
          <w:szCs w:val="28"/>
        </w:rPr>
      </w:pPr>
      <w:r>
        <w:rPr>
          <w:color w:val="0F1115"/>
          <w:sz w:val="28"/>
          <w:szCs w:val="28"/>
        </w:rPr>
        <w:t>Затраты на сопровождение и адаптацию ПС определяются по формуле (14):</w:t>
      </w:r>
    </w:p>
    <w:p w14:paraId="293225C4">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Срса = Ср · Нрса : 100</w:t>
      </w:r>
      <w:r>
        <w:rPr>
          <w:rFonts w:hint="default"/>
          <w:color w:val="0F1115"/>
          <w:sz w:val="28"/>
          <w:szCs w:val="28"/>
          <w:lang w:val="ru-RU"/>
        </w:rPr>
        <w:t xml:space="preserve">                                           (14)</w:t>
      </w:r>
    </w:p>
    <w:p w14:paraId="03DFAB8B">
      <w:pPr>
        <w:pStyle w:val="44"/>
        <w:shd w:val="clear" w:color="auto" w:fill="FFFFFF"/>
        <w:spacing w:before="0" w:beforeAutospacing="0" w:after="0" w:afterAutospacing="0"/>
        <w:ind w:firstLine="851"/>
        <w:jc w:val="both"/>
        <w:rPr>
          <w:color w:val="0F1115"/>
          <w:sz w:val="28"/>
          <w:szCs w:val="28"/>
        </w:rPr>
      </w:pPr>
      <w:r>
        <w:rPr>
          <w:color w:val="0F1115"/>
          <w:sz w:val="28"/>
          <w:szCs w:val="28"/>
        </w:rPr>
        <w:t>где Срса — расходы на сопровождение и адаптацию, руб.; Нрса — норматив расходов.</w:t>
      </w:r>
    </w:p>
    <w:p w14:paraId="36C4B715">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sz w:val="28"/>
          <w:szCs w:val="28"/>
        </w:rPr>
        <w:t>Срса = 2643,52 · 10 : 100 = 264,35 (руб.)</w:t>
      </w:r>
    </w:p>
    <w:p w14:paraId="33B07453">
      <w:pPr>
        <w:pStyle w:val="44"/>
        <w:shd w:val="clear" w:color="auto" w:fill="FFFFFF"/>
        <w:spacing w:before="0" w:beforeAutospacing="0" w:after="0" w:afterAutospacing="0"/>
        <w:ind w:firstLine="851"/>
        <w:jc w:val="both"/>
        <w:rPr>
          <w:color w:val="0F1115"/>
          <w:sz w:val="28"/>
          <w:szCs w:val="28"/>
        </w:rPr>
      </w:pPr>
      <w:r>
        <w:rPr>
          <w:color w:val="0F1115"/>
          <w:sz w:val="28"/>
          <w:szCs w:val="28"/>
        </w:rPr>
        <w:t>Полная себестоимость ПС определяется по формуле (15):</w:t>
      </w:r>
    </w:p>
    <w:p w14:paraId="136B69E0">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Сп = Ср + Срса</w:t>
      </w:r>
      <w:r>
        <w:rPr>
          <w:rFonts w:hint="default"/>
          <w:color w:val="0F1115"/>
          <w:sz w:val="28"/>
          <w:szCs w:val="28"/>
          <w:lang w:val="ru-RU"/>
        </w:rPr>
        <w:t xml:space="preserve">                                            (15)</w:t>
      </w:r>
    </w:p>
    <w:p w14:paraId="1AC96210">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sz w:val="28"/>
          <w:szCs w:val="28"/>
        </w:rPr>
        <w:t>Сп = 2643,52 + 264,35 = 2907,87 (руб.)</w:t>
      </w:r>
    </w:p>
    <w:p w14:paraId="3AC3AF51">
      <w:pPr>
        <w:pStyle w:val="44"/>
        <w:shd w:val="clear" w:color="auto" w:fill="FFFFFF"/>
        <w:spacing w:before="0" w:beforeAutospacing="0" w:after="0" w:afterAutospacing="0"/>
        <w:ind w:firstLine="851"/>
        <w:jc w:val="both"/>
        <w:rPr>
          <w:color w:val="0F1115"/>
          <w:sz w:val="28"/>
          <w:szCs w:val="28"/>
        </w:rPr>
      </w:pPr>
      <w:r>
        <w:rPr>
          <w:color w:val="0F1115"/>
          <w:sz w:val="28"/>
          <w:szCs w:val="28"/>
        </w:rPr>
        <w:t>Прибыль рассчитывается по формуле (16):</w:t>
      </w:r>
    </w:p>
    <w:p w14:paraId="0029966A">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Ппс = Сп · Урн : 100</w:t>
      </w:r>
      <w:r>
        <w:rPr>
          <w:rFonts w:hint="default"/>
          <w:color w:val="0F1115"/>
          <w:sz w:val="28"/>
          <w:szCs w:val="28"/>
          <w:lang w:val="ru-RU"/>
        </w:rPr>
        <w:t xml:space="preserve">                                      (16)</w:t>
      </w:r>
    </w:p>
    <w:p w14:paraId="567C07C5">
      <w:pPr>
        <w:pStyle w:val="44"/>
        <w:shd w:val="clear" w:color="auto" w:fill="FFFFFF"/>
        <w:spacing w:before="0" w:beforeAutospacing="0" w:after="0" w:afterAutospacing="0"/>
        <w:ind w:firstLine="851"/>
        <w:jc w:val="both"/>
        <w:rPr>
          <w:color w:val="0F1115"/>
          <w:sz w:val="28"/>
          <w:szCs w:val="28"/>
        </w:rPr>
      </w:pPr>
      <w:r>
        <w:rPr>
          <w:color w:val="0F1115"/>
          <w:sz w:val="28"/>
          <w:szCs w:val="28"/>
        </w:rPr>
        <w:t>где Ппс — прибыль от реализации ПС, руб.; Урн — уровень рентабельности.</w:t>
      </w:r>
    </w:p>
    <w:p w14:paraId="6F42F14C">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sz w:val="28"/>
          <w:szCs w:val="28"/>
        </w:rPr>
        <w:t>Ппс = 2907,87 · 20 : 100 = 581,57 (руб.)</w:t>
      </w:r>
    </w:p>
    <w:p w14:paraId="762FEBF0">
      <w:pPr>
        <w:pStyle w:val="44"/>
        <w:shd w:val="clear" w:color="auto" w:fill="FFFFFF"/>
        <w:spacing w:before="0" w:beforeAutospacing="0" w:after="0" w:afterAutospacing="0"/>
        <w:ind w:firstLine="851"/>
        <w:jc w:val="both"/>
        <w:rPr>
          <w:color w:val="0F1115"/>
          <w:sz w:val="28"/>
          <w:szCs w:val="28"/>
        </w:rPr>
      </w:pPr>
      <w:r>
        <w:rPr>
          <w:color w:val="0F1115"/>
          <w:sz w:val="28"/>
          <w:szCs w:val="28"/>
        </w:rPr>
        <w:t>Прогнозируемая цена разработчика без налогов рассчитывается по формуле (17):</w:t>
      </w:r>
    </w:p>
    <w:p w14:paraId="277B55CB">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Цп = Сп + Ппс</w:t>
      </w:r>
      <w:r>
        <w:rPr>
          <w:rFonts w:hint="default"/>
          <w:color w:val="0F1115"/>
          <w:sz w:val="28"/>
          <w:szCs w:val="28"/>
          <w:lang w:val="ru-RU"/>
        </w:rPr>
        <w:t xml:space="preserve">                                             (17)</w:t>
      </w:r>
    </w:p>
    <w:p w14:paraId="41970D1C">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sz w:val="28"/>
          <w:szCs w:val="28"/>
        </w:rPr>
        <w:t>Цп = 2907,87 + 581,57 = 3489,44 (руб.)</w:t>
      </w:r>
    </w:p>
    <w:p w14:paraId="5ADEC622">
      <w:pPr>
        <w:pStyle w:val="44"/>
        <w:shd w:val="clear" w:color="auto" w:fill="FFFFFF"/>
        <w:spacing w:before="0" w:beforeAutospacing="0" w:after="0" w:afterAutospacing="0"/>
        <w:ind w:firstLine="851"/>
        <w:jc w:val="both"/>
        <w:rPr>
          <w:color w:val="0F1115"/>
          <w:sz w:val="28"/>
          <w:szCs w:val="28"/>
        </w:rPr>
      </w:pPr>
      <w:r>
        <w:rPr>
          <w:color w:val="0F1115"/>
          <w:sz w:val="28"/>
          <w:szCs w:val="28"/>
        </w:rPr>
        <w:t>Сумма налога на добавленную стоимость рассчитывается по формуле (18):</w:t>
      </w:r>
    </w:p>
    <w:p w14:paraId="2F63F3D3">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right"/>
        <w:textAlignment w:val="auto"/>
        <w:rPr>
          <w:rFonts w:hint="default"/>
          <w:color w:val="0F1115"/>
          <w:sz w:val="28"/>
          <w:szCs w:val="28"/>
          <w:lang w:val="ru-RU"/>
        </w:rPr>
      </w:pPr>
      <w:r>
        <w:rPr>
          <w:color w:val="0F1115"/>
          <w:sz w:val="28"/>
          <w:szCs w:val="28"/>
        </w:rPr>
        <w:t>НДС = Цп · Нндс : 100</w:t>
      </w:r>
      <w:r>
        <w:rPr>
          <w:rFonts w:hint="default"/>
          <w:color w:val="0F1115"/>
          <w:sz w:val="28"/>
          <w:szCs w:val="28"/>
          <w:lang w:val="ru-RU"/>
        </w:rPr>
        <w:t xml:space="preserve">                                       (18)</w:t>
      </w:r>
    </w:p>
    <w:p w14:paraId="288DA797">
      <w:pPr>
        <w:pStyle w:val="44"/>
        <w:shd w:val="clear" w:color="auto" w:fill="FFFFFF"/>
        <w:spacing w:before="0" w:beforeAutospacing="0" w:after="0" w:afterAutospacing="0"/>
        <w:ind w:firstLine="851"/>
        <w:jc w:val="both"/>
        <w:rPr>
          <w:color w:val="0F1115"/>
          <w:sz w:val="28"/>
          <w:szCs w:val="28"/>
        </w:rPr>
      </w:pPr>
      <w:r>
        <w:rPr>
          <w:color w:val="0F1115"/>
          <w:sz w:val="28"/>
          <w:szCs w:val="28"/>
        </w:rPr>
        <w:t>где Нндс — ставка НДС.</w:t>
      </w:r>
    </w:p>
    <w:p w14:paraId="5D631FB3">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sz w:val="28"/>
          <w:szCs w:val="28"/>
        </w:rPr>
        <w:t>НДС = 3489,44 · 20 : 100 = 697,89 (руб.)</w:t>
      </w:r>
    </w:p>
    <w:p w14:paraId="3EC3F9AF">
      <w:pPr>
        <w:pStyle w:val="44"/>
        <w:shd w:val="clear" w:color="auto" w:fill="FFFFFF"/>
        <w:spacing w:before="0" w:beforeAutospacing="0" w:after="0" w:afterAutospacing="0"/>
        <w:ind w:firstLine="851"/>
        <w:jc w:val="both"/>
        <w:rPr>
          <w:color w:val="0F1115"/>
          <w:sz w:val="28"/>
          <w:szCs w:val="28"/>
        </w:rPr>
      </w:pPr>
      <w:r>
        <w:rPr>
          <w:color w:val="0F1115"/>
          <w:sz w:val="28"/>
          <w:szCs w:val="28"/>
        </w:rPr>
        <w:t>Прогнозируемая отпускная цена рассчитывается по формуле (19):</w:t>
      </w:r>
    </w:p>
    <w:p w14:paraId="7F4E7860">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color w:val="0F1115"/>
          <w:sz w:val="28"/>
          <w:szCs w:val="28"/>
        </w:rPr>
        <w:t>Цо = Цп + НДС</w:t>
      </w:r>
    </w:p>
    <w:p w14:paraId="006CF7DC">
      <w:pPr>
        <w:pStyle w:val="44"/>
        <w:keepNext w:val="0"/>
        <w:keepLines w:val="0"/>
        <w:pageBreakBefore w:val="0"/>
        <w:widowControl/>
        <w:shd w:val="clear" w:color="auto" w:fill="FFFFFF"/>
        <w:kinsoku/>
        <w:wordWrap/>
        <w:overflowPunct/>
        <w:topLinePunct w:val="0"/>
        <w:autoSpaceDE/>
        <w:autoSpaceDN/>
        <w:bidi w:val="0"/>
        <w:adjustRightInd/>
        <w:snapToGrid/>
        <w:spacing w:before="240" w:beforeAutospacing="0" w:after="240" w:afterAutospacing="0"/>
        <w:ind w:firstLine="850"/>
        <w:jc w:val="center"/>
        <w:textAlignment w:val="auto"/>
        <w:rPr>
          <w:color w:val="0F1115"/>
          <w:sz w:val="28"/>
          <w:szCs w:val="28"/>
        </w:rPr>
      </w:pPr>
      <w:r>
        <w:rPr>
          <w:sz w:val="28"/>
          <w:szCs w:val="28"/>
        </w:rPr>
        <w:t>Цо = 3489,44 + 697,89 = 4187,33 (руб.)</w:t>
      </w:r>
    </w:p>
    <w:p w14:paraId="6F6D657F">
      <w:pPr>
        <w:pStyle w:val="44"/>
        <w:shd w:val="clear" w:color="auto" w:fill="FFFFFF"/>
        <w:spacing w:before="240" w:beforeAutospacing="0" w:after="240" w:afterAutospacing="0"/>
        <w:ind w:firstLine="851"/>
        <w:jc w:val="both"/>
        <w:rPr>
          <w:color w:val="0F1115"/>
          <w:sz w:val="28"/>
          <w:szCs w:val="28"/>
        </w:rPr>
      </w:pPr>
      <w:r>
        <w:rPr>
          <w:color w:val="0F1115"/>
          <w:sz w:val="28"/>
          <w:szCs w:val="28"/>
        </w:rPr>
        <w:t>5.4 Технико-экономические показатели ПС</w:t>
      </w:r>
    </w:p>
    <w:p w14:paraId="7F2B681C">
      <w:pPr>
        <w:pStyle w:val="44"/>
        <w:shd w:val="clear" w:color="auto" w:fill="FFFFFF"/>
        <w:spacing w:before="240" w:beforeAutospacing="0" w:after="240" w:afterAutospacing="0"/>
        <w:ind w:firstLine="851"/>
        <w:jc w:val="both"/>
        <w:rPr>
          <w:rFonts w:hint="default"/>
          <w:color w:val="0F1115"/>
          <w:sz w:val="28"/>
          <w:szCs w:val="28"/>
          <w:lang w:val="ru-RU"/>
        </w:rPr>
      </w:pPr>
      <w:r>
        <w:rPr>
          <w:rFonts w:hint="default"/>
          <w:color w:val="0F1115"/>
          <w:sz w:val="28"/>
          <w:szCs w:val="28"/>
          <w:lang w:val="ru-RU"/>
        </w:rPr>
        <w:t>Технико-экономические показатели сведены в таблице3</w:t>
      </w:r>
    </w:p>
    <w:p w14:paraId="52DBAA47">
      <w:pPr>
        <w:pStyle w:val="44"/>
        <w:shd w:val="clear" w:color="auto" w:fill="FFFFFF"/>
        <w:spacing w:before="0" w:beforeAutospacing="0" w:after="0" w:afterAutospacing="0"/>
        <w:jc w:val="both"/>
        <w:rPr>
          <w:color w:val="0F1115"/>
          <w:sz w:val="28"/>
          <w:szCs w:val="28"/>
        </w:rPr>
      </w:pPr>
      <w:r>
        <w:rPr>
          <w:sz w:val="28"/>
          <w:szCs w:val="28"/>
        </w:rPr>
        <w:t>Таблица 3 — Технико-экономические показатели ПС</w:t>
      </w:r>
    </w:p>
    <w:tbl>
      <w:tblPr>
        <w:tblStyle w:val="7"/>
        <w:tblW w:w="9408" w:type="dxa"/>
        <w:tblInd w:w="10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 w:type="dxa"/>
          <w:bottom w:w="0" w:type="dxa"/>
          <w:right w:w="10" w:type="dxa"/>
        </w:tblCellMar>
      </w:tblPr>
      <w:tblGrid>
        <w:gridCol w:w="4273"/>
        <w:gridCol w:w="1983"/>
        <w:gridCol w:w="3152"/>
      </w:tblGrid>
      <w:tr w14:paraId="38AFE805">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rPr>
          <w:tblHeader/>
        </w:trPr>
        <w:tc>
          <w:tcPr>
            <w:tcW w:w="4273" w:type="dxa"/>
            <w:tcMar>
              <w:top w:w="60" w:type="dxa"/>
              <w:left w:w="100" w:type="dxa"/>
              <w:bottom w:w="60" w:type="dxa"/>
              <w:right w:w="100" w:type="dxa"/>
            </w:tcMar>
            <w:vAlign w:val="center"/>
          </w:tcPr>
          <w:p w14:paraId="19960DEE">
            <w:pPr>
              <w:spacing w:after="0" w:line="240" w:lineRule="auto"/>
              <w:jc w:val="center"/>
              <w:rPr>
                <w:rFonts w:ascii="Times New Roman" w:hAnsi="Times New Roman" w:cs="Times New Roman"/>
                <w:sz w:val="24"/>
                <w:szCs w:val="24"/>
              </w:rPr>
            </w:pPr>
            <w:r>
              <w:rPr>
                <w:rFonts w:ascii="Times New Roman" w:hAnsi="Times New Roman" w:eastAsia="Times New Roman" w:cs="Times New Roman"/>
                <w:bCs/>
                <w:sz w:val="24"/>
                <w:szCs w:val="24"/>
              </w:rPr>
              <w:t>Наименование показателей</w:t>
            </w:r>
          </w:p>
        </w:tc>
        <w:tc>
          <w:tcPr>
            <w:tcW w:w="1983" w:type="dxa"/>
            <w:tcMar>
              <w:top w:w="60" w:type="dxa"/>
              <w:left w:w="100" w:type="dxa"/>
              <w:bottom w:w="60" w:type="dxa"/>
              <w:right w:w="100" w:type="dxa"/>
            </w:tcMar>
            <w:vAlign w:val="center"/>
          </w:tcPr>
          <w:p w14:paraId="2CA11D4F">
            <w:pPr>
              <w:spacing w:after="0" w:line="240" w:lineRule="auto"/>
              <w:jc w:val="center"/>
              <w:rPr>
                <w:rFonts w:ascii="Times New Roman" w:hAnsi="Times New Roman" w:cs="Times New Roman"/>
                <w:sz w:val="24"/>
                <w:szCs w:val="24"/>
              </w:rPr>
            </w:pPr>
            <w:r>
              <w:rPr>
                <w:rFonts w:ascii="Times New Roman" w:hAnsi="Times New Roman" w:eastAsia="Times New Roman" w:cs="Times New Roman"/>
                <w:bCs/>
                <w:sz w:val="24"/>
                <w:szCs w:val="24"/>
              </w:rPr>
              <w:t>Единица измерения</w:t>
            </w:r>
          </w:p>
        </w:tc>
        <w:tc>
          <w:tcPr>
            <w:tcW w:w="3152" w:type="dxa"/>
            <w:tcMar>
              <w:top w:w="60" w:type="dxa"/>
              <w:left w:w="100" w:type="dxa"/>
              <w:bottom w:w="60" w:type="dxa"/>
              <w:right w:w="100" w:type="dxa"/>
            </w:tcMar>
            <w:vAlign w:val="center"/>
          </w:tcPr>
          <w:p w14:paraId="3BEE1BDE">
            <w:pPr>
              <w:spacing w:after="0" w:line="240" w:lineRule="auto"/>
              <w:jc w:val="center"/>
              <w:rPr>
                <w:rFonts w:ascii="Times New Roman" w:hAnsi="Times New Roman" w:cs="Times New Roman"/>
                <w:sz w:val="24"/>
                <w:szCs w:val="24"/>
              </w:rPr>
            </w:pPr>
            <w:r>
              <w:rPr>
                <w:rFonts w:ascii="Times New Roman" w:hAnsi="Times New Roman" w:eastAsia="Times New Roman" w:cs="Times New Roman"/>
                <w:bCs/>
                <w:sz w:val="24"/>
                <w:szCs w:val="24"/>
              </w:rPr>
              <w:t>Показатели</w:t>
            </w:r>
          </w:p>
        </w:tc>
      </w:tr>
      <w:tr w14:paraId="72C512CF">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rPr>
          <w:tblHeader/>
        </w:trPr>
        <w:tc>
          <w:tcPr>
            <w:tcW w:w="4273" w:type="dxa"/>
            <w:tcMar>
              <w:top w:w="60" w:type="dxa"/>
              <w:left w:w="100" w:type="dxa"/>
              <w:bottom w:w="60" w:type="dxa"/>
              <w:right w:w="100" w:type="dxa"/>
            </w:tcMar>
            <w:vAlign w:val="center"/>
          </w:tcPr>
          <w:p w14:paraId="4F64CF86">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1</w:t>
            </w:r>
          </w:p>
        </w:tc>
        <w:tc>
          <w:tcPr>
            <w:tcW w:w="1983" w:type="dxa"/>
            <w:tcMar>
              <w:top w:w="60" w:type="dxa"/>
              <w:left w:w="100" w:type="dxa"/>
              <w:bottom w:w="60" w:type="dxa"/>
              <w:right w:w="100" w:type="dxa"/>
            </w:tcMar>
            <w:vAlign w:val="center"/>
          </w:tcPr>
          <w:p w14:paraId="697A1AFF">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2</w:t>
            </w:r>
          </w:p>
        </w:tc>
        <w:tc>
          <w:tcPr>
            <w:tcW w:w="3152" w:type="dxa"/>
            <w:tcMar>
              <w:top w:w="60" w:type="dxa"/>
              <w:left w:w="100" w:type="dxa"/>
              <w:bottom w:w="60" w:type="dxa"/>
              <w:right w:w="100" w:type="dxa"/>
            </w:tcMar>
            <w:vAlign w:val="center"/>
          </w:tcPr>
          <w:p w14:paraId="0C6AA83E">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3</w:t>
            </w:r>
          </w:p>
        </w:tc>
      </w:tr>
      <w:tr w14:paraId="344E7AB0">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4273" w:type="dxa"/>
            <w:tcMar>
              <w:top w:w="60" w:type="dxa"/>
              <w:left w:w="100" w:type="dxa"/>
              <w:bottom w:w="60" w:type="dxa"/>
              <w:right w:w="100" w:type="dxa"/>
            </w:tcMar>
            <w:vAlign w:val="center"/>
          </w:tcPr>
          <w:p w14:paraId="0D6F898F">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1 Общая трудоёмкость</w:t>
            </w:r>
          </w:p>
        </w:tc>
        <w:tc>
          <w:tcPr>
            <w:tcW w:w="1983" w:type="dxa"/>
            <w:tcMar>
              <w:top w:w="60" w:type="dxa"/>
              <w:left w:w="100" w:type="dxa"/>
              <w:bottom w:w="60" w:type="dxa"/>
              <w:right w:w="100" w:type="dxa"/>
            </w:tcMar>
            <w:vAlign w:val="center"/>
          </w:tcPr>
          <w:p w14:paraId="0AFCFE41">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человеко-дней</w:t>
            </w:r>
          </w:p>
        </w:tc>
        <w:tc>
          <w:tcPr>
            <w:tcW w:w="3152" w:type="dxa"/>
            <w:tcMar>
              <w:top w:w="60" w:type="dxa"/>
              <w:left w:w="100" w:type="dxa"/>
              <w:bottom w:w="60" w:type="dxa"/>
              <w:right w:w="100" w:type="dxa"/>
            </w:tcMar>
            <w:vAlign w:val="center"/>
          </w:tcPr>
          <w:p w14:paraId="26B2CC25">
            <w:pPr>
              <w:spacing w:after="0" w:line="240" w:lineRule="auto"/>
              <w:jc w:val="center"/>
              <w:rPr>
                <w:rFonts w:hint="default" w:ascii="Times New Roman" w:hAnsi="Times New Roman" w:cs="Times New Roman"/>
                <w:sz w:val="24"/>
                <w:szCs w:val="24"/>
              </w:rPr>
            </w:pPr>
            <w:r>
              <w:rPr>
                <w:rFonts w:hint="default" w:ascii="Times New Roman" w:hAnsi="Times New Roman" w:cs="Times New Roman"/>
                <w:color w:val="0F1115"/>
                <w:sz w:val="24"/>
                <w:szCs w:val="24"/>
              </w:rPr>
              <w:t>35,62</w:t>
            </w:r>
          </w:p>
        </w:tc>
      </w:tr>
      <w:tr w14:paraId="3025CA0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4273" w:type="dxa"/>
            <w:tcMar>
              <w:top w:w="60" w:type="dxa"/>
              <w:left w:w="100" w:type="dxa"/>
              <w:bottom w:w="60" w:type="dxa"/>
              <w:right w:w="100" w:type="dxa"/>
            </w:tcMar>
            <w:vAlign w:val="center"/>
          </w:tcPr>
          <w:p w14:paraId="41C58435">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2 Основная заработная плата за разработанное веб-сайта</w:t>
            </w:r>
          </w:p>
        </w:tc>
        <w:tc>
          <w:tcPr>
            <w:tcW w:w="1983" w:type="dxa"/>
            <w:tcMar>
              <w:top w:w="60" w:type="dxa"/>
              <w:left w:w="100" w:type="dxa"/>
              <w:bottom w:w="60" w:type="dxa"/>
              <w:right w:w="100" w:type="dxa"/>
            </w:tcMar>
            <w:vAlign w:val="center"/>
          </w:tcPr>
          <w:p w14:paraId="516DD007">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руб.</w:t>
            </w:r>
          </w:p>
        </w:tc>
        <w:tc>
          <w:tcPr>
            <w:tcW w:w="3152" w:type="dxa"/>
            <w:tcMar>
              <w:top w:w="60" w:type="dxa"/>
              <w:left w:w="100" w:type="dxa"/>
              <w:bottom w:w="60" w:type="dxa"/>
              <w:right w:w="100" w:type="dxa"/>
            </w:tcMar>
            <w:vAlign w:val="center"/>
          </w:tcPr>
          <w:p w14:paraId="7CD27029">
            <w:pPr>
              <w:spacing w:after="0" w:line="240" w:lineRule="auto"/>
              <w:jc w:val="center"/>
              <w:rPr>
                <w:rFonts w:hint="default" w:ascii="Times New Roman" w:hAnsi="Times New Roman" w:cs="Times New Roman"/>
                <w:sz w:val="24"/>
                <w:szCs w:val="24"/>
              </w:rPr>
            </w:pPr>
            <w:r>
              <w:rPr>
                <w:rFonts w:hint="default" w:ascii="Times New Roman" w:hAnsi="Times New Roman" w:cs="Times New Roman"/>
                <w:color w:val="0F1115"/>
                <w:sz w:val="24"/>
                <w:szCs w:val="24"/>
              </w:rPr>
              <w:t>1180,16</w:t>
            </w:r>
          </w:p>
        </w:tc>
      </w:tr>
      <w:tr w14:paraId="5DE424B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4273" w:type="dxa"/>
            <w:tcMar>
              <w:top w:w="60" w:type="dxa"/>
              <w:left w:w="100" w:type="dxa"/>
              <w:bottom w:w="60" w:type="dxa"/>
              <w:right w:w="100" w:type="dxa"/>
            </w:tcMar>
            <w:vAlign w:val="center"/>
          </w:tcPr>
          <w:p w14:paraId="34C384F8">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3 Прибыль</w:t>
            </w:r>
          </w:p>
        </w:tc>
        <w:tc>
          <w:tcPr>
            <w:tcW w:w="1983" w:type="dxa"/>
            <w:tcMar>
              <w:top w:w="60" w:type="dxa"/>
              <w:left w:w="100" w:type="dxa"/>
              <w:bottom w:w="60" w:type="dxa"/>
              <w:right w:w="100" w:type="dxa"/>
            </w:tcMar>
            <w:vAlign w:val="center"/>
          </w:tcPr>
          <w:p w14:paraId="4BD0FA8E">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руб.</w:t>
            </w:r>
          </w:p>
        </w:tc>
        <w:tc>
          <w:tcPr>
            <w:tcW w:w="3152" w:type="dxa"/>
            <w:tcMar>
              <w:top w:w="60" w:type="dxa"/>
              <w:left w:w="100" w:type="dxa"/>
              <w:bottom w:w="60" w:type="dxa"/>
              <w:right w:w="100" w:type="dxa"/>
            </w:tcMar>
            <w:vAlign w:val="center"/>
          </w:tcPr>
          <w:p w14:paraId="2B28F8F9">
            <w:pPr>
              <w:spacing w:after="0" w:line="240" w:lineRule="auto"/>
              <w:jc w:val="center"/>
              <w:rPr>
                <w:rFonts w:hint="default" w:ascii="Times New Roman" w:hAnsi="Times New Roman" w:cs="Times New Roman"/>
                <w:sz w:val="24"/>
                <w:szCs w:val="24"/>
              </w:rPr>
            </w:pPr>
            <w:r>
              <w:rPr>
                <w:rFonts w:hint="default" w:ascii="Times New Roman" w:hAnsi="Times New Roman" w:cs="Times New Roman"/>
                <w:color w:val="0F1115"/>
                <w:sz w:val="24"/>
                <w:szCs w:val="24"/>
              </w:rPr>
              <w:t>581,57</w:t>
            </w:r>
          </w:p>
        </w:tc>
      </w:tr>
      <w:tr w14:paraId="73AEB3FD">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4273" w:type="dxa"/>
            <w:tcMar>
              <w:top w:w="60" w:type="dxa"/>
              <w:left w:w="100" w:type="dxa"/>
              <w:bottom w:w="60" w:type="dxa"/>
              <w:right w:w="100" w:type="dxa"/>
            </w:tcMar>
            <w:vAlign w:val="center"/>
          </w:tcPr>
          <w:p w14:paraId="1460C25E">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4 Рентабельность</w:t>
            </w:r>
          </w:p>
        </w:tc>
        <w:tc>
          <w:tcPr>
            <w:tcW w:w="1983" w:type="dxa"/>
            <w:tcMar>
              <w:top w:w="60" w:type="dxa"/>
              <w:left w:w="100" w:type="dxa"/>
              <w:bottom w:w="60" w:type="dxa"/>
              <w:right w:w="100" w:type="dxa"/>
            </w:tcMar>
            <w:vAlign w:val="center"/>
          </w:tcPr>
          <w:p w14:paraId="5F0D53BB">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w:t>
            </w:r>
          </w:p>
        </w:tc>
        <w:tc>
          <w:tcPr>
            <w:tcW w:w="3152" w:type="dxa"/>
            <w:tcMar>
              <w:top w:w="60" w:type="dxa"/>
              <w:left w:w="100" w:type="dxa"/>
              <w:bottom w:w="60" w:type="dxa"/>
              <w:right w:w="100" w:type="dxa"/>
            </w:tcMar>
            <w:vAlign w:val="center"/>
          </w:tcPr>
          <w:p w14:paraId="1D5226FF">
            <w:pPr>
              <w:spacing w:after="0" w:line="240" w:lineRule="auto"/>
              <w:jc w:val="center"/>
              <w:rPr>
                <w:rFonts w:hint="default" w:ascii="Times New Roman" w:hAnsi="Times New Roman" w:cs="Times New Roman"/>
                <w:sz w:val="24"/>
                <w:szCs w:val="24"/>
              </w:rPr>
            </w:pPr>
            <w:r>
              <w:rPr>
                <w:rFonts w:hint="default" w:ascii="Times New Roman" w:hAnsi="Times New Roman" w:eastAsia="Times New Roman" w:cs="Times New Roman"/>
                <w:sz w:val="24"/>
                <w:szCs w:val="24"/>
              </w:rPr>
              <w:t>20</w:t>
            </w:r>
          </w:p>
        </w:tc>
      </w:tr>
      <w:tr w14:paraId="29E46DF9">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 w:type="dxa"/>
            <w:bottom w:w="0" w:type="dxa"/>
            <w:right w:w="10" w:type="dxa"/>
          </w:tblCellMar>
        </w:tblPrEx>
        <w:tc>
          <w:tcPr>
            <w:tcW w:w="4273" w:type="dxa"/>
            <w:tcMar>
              <w:top w:w="60" w:type="dxa"/>
              <w:left w:w="100" w:type="dxa"/>
              <w:bottom w:w="60" w:type="dxa"/>
              <w:right w:w="100" w:type="dxa"/>
            </w:tcMar>
            <w:vAlign w:val="center"/>
          </w:tcPr>
          <w:p w14:paraId="103BE953">
            <w:pPr>
              <w:spacing w:after="0" w:line="240" w:lineRule="auto"/>
              <w:rPr>
                <w:rFonts w:ascii="Times New Roman" w:hAnsi="Times New Roman" w:cs="Times New Roman"/>
                <w:sz w:val="24"/>
                <w:szCs w:val="24"/>
              </w:rPr>
            </w:pPr>
            <w:r>
              <w:rPr>
                <w:rFonts w:ascii="Times New Roman" w:hAnsi="Times New Roman" w:eastAsia="Times New Roman" w:cs="Times New Roman"/>
                <w:sz w:val="24"/>
                <w:szCs w:val="24"/>
              </w:rPr>
              <w:t>5 Отпускная цена ПС</w:t>
            </w:r>
          </w:p>
        </w:tc>
        <w:tc>
          <w:tcPr>
            <w:tcW w:w="1983" w:type="dxa"/>
            <w:tcMar>
              <w:top w:w="60" w:type="dxa"/>
              <w:left w:w="100" w:type="dxa"/>
              <w:bottom w:w="60" w:type="dxa"/>
              <w:right w:w="100" w:type="dxa"/>
            </w:tcMar>
            <w:vAlign w:val="center"/>
          </w:tcPr>
          <w:p w14:paraId="6572C4BB">
            <w:pPr>
              <w:spacing w:after="0" w:line="240" w:lineRule="auto"/>
              <w:jc w:val="center"/>
              <w:rPr>
                <w:rFonts w:ascii="Times New Roman" w:hAnsi="Times New Roman" w:cs="Times New Roman"/>
                <w:sz w:val="24"/>
                <w:szCs w:val="24"/>
              </w:rPr>
            </w:pPr>
            <w:r>
              <w:rPr>
                <w:rFonts w:ascii="Times New Roman" w:hAnsi="Times New Roman" w:eastAsia="Times New Roman" w:cs="Times New Roman"/>
                <w:sz w:val="24"/>
                <w:szCs w:val="24"/>
              </w:rPr>
              <w:t>руб.</w:t>
            </w:r>
          </w:p>
        </w:tc>
        <w:tc>
          <w:tcPr>
            <w:tcW w:w="3152" w:type="dxa"/>
            <w:tcMar>
              <w:top w:w="60" w:type="dxa"/>
              <w:left w:w="100" w:type="dxa"/>
              <w:bottom w:w="60" w:type="dxa"/>
              <w:right w:w="100" w:type="dxa"/>
            </w:tcMar>
            <w:vAlign w:val="center"/>
          </w:tcPr>
          <w:p w14:paraId="7EF220E2">
            <w:pPr>
              <w:spacing w:after="0" w:line="240" w:lineRule="auto"/>
              <w:jc w:val="center"/>
              <w:rPr>
                <w:rFonts w:hint="default" w:ascii="Times New Roman" w:hAnsi="Times New Roman" w:cs="Times New Roman"/>
                <w:sz w:val="24"/>
                <w:szCs w:val="24"/>
              </w:rPr>
            </w:pPr>
            <w:r>
              <w:rPr>
                <w:rFonts w:hint="default" w:ascii="Times New Roman" w:hAnsi="Times New Roman" w:cs="Times New Roman"/>
                <w:color w:val="0F1115"/>
                <w:sz w:val="24"/>
                <w:szCs w:val="24"/>
              </w:rPr>
              <w:t>4187,33</w:t>
            </w:r>
          </w:p>
        </w:tc>
      </w:tr>
    </w:tbl>
    <w:p w14:paraId="4DCB2AA7">
      <w:pPr>
        <w:pStyle w:val="44"/>
        <w:spacing w:before="240" w:beforeAutospacing="0" w:after="0" w:afterAutospacing="0"/>
        <w:ind w:firstLine="851"/>
        <w:jc w:val="both"/>
        <w:rPr>
          <w:color w:val="0F1115"/>
          <w:sz w:val="28"/>
          <w:szCs w:val="28"/>
        </w:rPr>
      </w:pPr>
      <w:r>
        <w:rPr>
          <w:rFonts w:eastAsia="Segoe UI"/>
          <w:color w:val="0F1115"/>
          <w:sz w:val="28"/>
          <w:szCs w:val="28"/>
          <w:shd w:val="clear" w:color="auto" w:fill="FFFFFF"/>
        </w:rPr>
        <w:t>Разработка веб-системы бронирования лекарственных средств является экономически обоснованным решением для автоматизации процессов резервирования товаров в аптечной сети. Несмотря на наличие на рынке аналогичных систем для розничной торговли, предлагаемое приложение отличается низкой стоимостью внедрения, использованием бесплатного программного обеспечения и учётом специфики именно аптечного ритейла (рецептурные препараты, множественность аптек с разными ценами и остатками, ограниченный срок бронирования)</w:t>
      </w:r>
      <w:r>
        <w:rPr>
          <w:color w:val="0F1115"/>
          <w:sz w:val="28"/>
          <w:szCs w:val="28"/>
        </w:rPr>
        <w:t>.</w:t>
      </w:r>
    </w:p>
    <w:p w14:paraId="063021E9">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Внедрение данного программного продукта способствует повышению удобства обслуживания покупателей, сокращению времени на оформление бронирования, уменьшению числа отказов из-за отсутствия товара и повышению лояльности клиентов. Это, в свою очередь, положительно сказывается на экономических показателях аптечной организации (рост продаж за счёт предварительного резервирования, снижение потерь от просроченных бронирований, оптимизация работы персонала)</w:t>
      </w:r>
      <w:r>
        <w:rPr>
          <w:color w:val="0F1115"/>
          <w:sz w:val="28"/>
          <w:szCs w:val="28"/>
        </w:rPr>
        <w:t>.</w:t>
      </w:r>
    </w:p>
    <w:p w14:paraId="7F91A7EE">
      <w:pPr>
        <w:pStyle w:val="44"/>
        <w:shd w:val="clear" w:color="auto" w:fill="FFFFFF"/>
        <w:spacing w:before="0" w:beforeAutospacing="0" w:after="0" w:afterAutospacing="0"/>
        <w:ind w:firstLine="851"/>
        <w:jc w:val="both"/>
        <w:rPr>
          <w:color w:val="0F1115"/>
          <w:sz w:val="28"/>
          <w:szCs w:val="28"/>
        </w:rPr>
      </w:pPr>
      <w:r>
        <w:rPr>
          <w:rFonts w:eastAsia="Segoe UI"/>
          <w:color w:val="0F1115"/>
          <w:sz w:val="28"/>
          <w:szCs w:val="28"/>
          <w:shd w:val="clear" w:color="auto" w:fill="FFFFFF"/>
        </w:rPr>
        <w:t>В результате проведённых расчётов прогнозируемая отпускная цена программного средства составляет 4187,33 белорусских рубля, что делает его доступным и привлекательным решением для целевой аудитории — аптечных сетей и отдельных аптек, стремящихся автоматизировать процесс бронирования лекарственных препаратов</w:t>
      </w:r>
      <w:r>
        <w:rPr>
          <w:color w:val="0F1115"/>
          <w:sz w:val="28"/>
          <w:szCs w:val="28"/>
        </w:rPr>
        <w:t>.</w:t>
      </w:r>
    </w:p>
    <w:p w14:paraId="11E44FD2">
      <w:pPr>
        <w:pStyle w:val="44"/>
        <w:shd w:val="clear" w:color="auto" w:fill="FFFFFF"/>
        <w:spacing w:before="0" w:beforeAutospacing="0" w:after="0" w:afterAutospacing="0"/>
        <w:ind w:firstLine="851"/>
        <w:jc w:val="both"/>
        <w:rPr>
          <w:color w:val="0F1115"/>
          <w:sz w:val="28"/>
          <w:szCs w:val="28"/>
        </w:rPr>
      </w:pPr>
      <w:r>
        <w:rPr>
          <w:color w:val="0F1115"/>
          <w:sz w:val="28"/>
          <w:szCs w:val="28"/>
        </w:rPr>
        <w:br w:type="page"/>
      </w:r>
    </w:p>
    <w:p w14:paraId="7ED6F697">
      <w:pPr>
        <w:pStyle w:val="3"/>
        <w:shd w:val="clear" w:color="auto" w:fill="FFFFFF"/>
        <w:spacing w:before="0" w:beforeAutospacing="0" w:after="240" w:afterAutospacing="0"/>
        <w:ind w:firstLine="851"/>
        <w:jc w:val="both"/>
        <w:rPr>
          <w:rFonts w:hint="default"/>
          <w:b w:val="0"/>
          <w:bCs w:val="0"/>
          <w:color w:val="0F1115"/>
          <w:sz w:val="28"/>
          <w:szCs w:val="28"/>
          <w:lang w:val="ru-RU"/>
        </w:rPr>
      </w:pPr>
      <w:r>
        <w:rPr>
          <w:b w:val="0"/>
          <w:bCs w:val="0"/>
          <w:color w:val="0F1115"/>
          <w:sz w:val="28"/>
          <w:szCs w:val="28"/>
        </w:rPr>
        <w:t>З</w:t>
      </w:r>
      <w:r>
        <w:rPr>
          <w:b w:val="0"/>
          <w:bCs w:val="0"/>
          <w:color w:val="0F1115"/>
          <w:sz w:val="28"/>
          <w:szCs w:val="28"/>
          <w:lang w:val="ru-RU"/>
        </w:rPr>
        <w:t>аключение</w:t>
      </w:r>
    </w:p>
    <w:p w14:paraId="17BEEDC1">
      <w:pPr>
        <w:shd w:val="clear" w:color="auto" w:fill="FFFFFF"/>
        <w:spacing w:after="0"/>
        <w:ind w:firstLine="851"/>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В ходе выполнения дипломного проекта была разработана и реализована веб-система бронирования лекарственных средств, автоматизирующая процесс резервирования товаров в аптечной сети. Приложение обеспечивает покупателям просмотр каталога препаратов с актуальными ценами и остатками по аптекам, поиск и фильтрацию товаров, добавление их в корзину, оформление бронирования и просмотр истории заказов в личном кабинете. Администратору доступны управление каталогом товаров, обработка заказов с изменением их статусов и контроль зарегистрированных пользователей.</w:t>
      </w:r>
    </w:p>
    <w:p w14:paraId="12B3B200">
      <w:pPr>
        <w:shd w:val="clear" w:color="auto" w:fill="FFFFFF"/>
        <w:spacing w:after="0"/>
        <w:ind w:firstLine="851"/>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Система реализована с использованием PHP, JavaScript и MySQL; применена токенная схема авторизации, подготовленные выражения PDO для защиты от SQL-инъекций, а также хранимая процедура и триггеры на стороне базы данных, обеспечивающие атомарность оформления заказа и автоматическую генерацию номеров бронирований. Проведённое тестирование подтвердило корректную работу всех модулей системы — авторизации, корзины, оформления заказа и панели администратора, включая разграничение прав доступа.</w:t>
      </w:r>
    </w:p>
    <w:p w14:paraId="7368BA80">
      <w:pPr>
        <w:shd w:val="clear" w:color="auto" w:fill="FFFFFF"/>
        <w:spacing w:after="0"/>
        <w:ind w:firstLine="851"/>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Разработанное приложение представляет собой оптимальное сочетание функциональности, простоты использования и экономической эффективности, адаптированное под специфику отечественных аптечных организаций. Система готова к развёртыванию без значительных затрат, поскольку использует свободно распространяемые технологии и не требует специализированного оборудования, что подтверждает достижение цели и решение всех задач, поставленных в дипломном проекте.</w:t>
      </w:r>
    </w:p>
    <w:p w14:paraId="13C7BD08">
      <w:pPr>
        <w:shd w:val="clear" w:color="auto" w:fill="FFFFFF"/>
        <w:spacing w:after="0"/>
        <w:ind w:firstLine="851"/>
        <w:jc w:val="both"/>
        <w:rPr>
          <w:rFonts w:ascii="Times New Roman" w:hAnsi="Times New Roman" w:eastAsia="Segoe UI" w:cs="Times New Roman"/>
          <w:color w:val="0F1115"/>
          <w:sz w:val="28"/>
          <w:szCs w:val="28"/>
        </w:rPr>
      </w:pPr>
      <w:r>
        <w:rPr>
          <w:rFonts w:ascii="Times New Roman" w:hAnsi="Times New Roman" w:eastAsia="Segoe UI" w:cs="Times New Roman"/>
          <w:color w:val="0F1115"/>
          <w:sz w:val="28"/>
          <w:szCs w:val="28"/>
        </w:rPr>
        <w:t>В перспективе развития системы целесообразно рассмотреть интеграцию с системами электронных платежей, подключение SMS- и push-уведомлений, а также разработку мобильного приложения для покупателей.</w:t>
      </w:r>
    </w:p>
    <w:p w14:paraId="13C7BD09">
      <w:pPr>
        <w:rPr>
          <w:rFonts w:ascii="Times New Roman" w:hAnsi="Times New Roman" w:cs="Times New Roman"/>
          <w:sz w:val="28"/>
          <w:szCs w:val="28"/>
        </w:rPr>
      </w:pPr>
      <w:r>
        <w:rPr>
          <w:rFonts w:ascii="Times New Roman" w:hAnsi="Times New Roman" w:cs="Times New Roman"/>
          <w:sz w:val="28"/>
          <w:szCs w:val="28"/>
        </w:rPr>
        <w:br w:type="page"/>
      </w:r>
    </w:p>
    <w:p w14:paraId="70ABB18C">
      <w:pPr>
        <w:pStyle w:val="3"/>
        <w:shd w:val="clear" w:color="auto" w:fill="FFFFFF"/>
        <w:spacing w:before="0" w:beforeAutospacing="0" w:after="240" w:afterAutospacing="0"/>
        <w:jc w:val="center"/>
        <w:rPr>
          <w:b w:val="0"/>
          <w:bCs w:val="0"/>
          <w:color w:val="0F1115"/>
          <w:sz w:val="32"/>
          <w:szCs w:val="32"/>
        </w:rPr>
      </w:pPr>
      <w:r>
        <w:rPr>
          <w:b w:val="0"/>
          <w:bCs w:val="0"/>
          <w:color w:val="0F1115"/>
          <w:sz w:val="32"/>
          <w:szCs w:val="32"/>
        </w:rPr>
        <w:t>СПИСОК ЛИТЕРАТУРЫ</w:t>
      </w:r>
    </w:p>
    <w:p w14:paraId="19737B9C">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Об охране труда : Закон Республики Беларусь от 23 июня 2008 г.</w:t>
      </w:r>
    </w:p>
    <w:p w14:paraId="000B1001">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№356-З (в редакции от 18 декабря 2019 г. № 274-З).</w:t>
      </w:r>
    </w:p>
    <w:p w14:paraId="4B95CAEB">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Об утверждении Типовой инструкции по охране труда при</w:t>
      </w:r>
    </w:p>
    <w:p w14:paraId="000B1002">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использовании в работе офисного оборудования : постановление Министерства труда и социальной защиты Республики Беларусь от 14 апреля 2021 г. № 25.</w:t>
      </w:r>
    </w:p>
    <w:p w14:paraId="2B99421B">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Трудовой кодекс Республики Беларусь от 26 июля 1999 г. № 296-З</w:t>
      </w:r>
    </w:p>
    <w:p w14:paraId="000B1003">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(с изм. и доп.).</w:t>
      </w:r>
    </w:p>
    <w:p w14:paraId="3614A148">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Бойко, В. В. Проектирование баз данных / В. В. Бойко, В. М.</w:t>
      </w:r>
    </w:p>
    <w:p w14:paraId="000B1004">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Савинков. − М. : Финансы и статистика, 2020. − 384 с.</w:t>
      </w:r>
    </w:p>
    <w:p w14:paraId="1EADD96D">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Бэрон, Ш. MySQL по максимуму. Оптимизация, репликация,</w:t>
      </w:r>
    </w:p>
    <w:p w14:paraId="000B1005">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резервное копирование / Ш. Бэрон, П. Зайцев. − 4-е изд. − СПб. : Питер, 2020. − 864 с.</w:t>
      </w:r>
    </w:p>
    <w:p w14:paraId="4409E1A6">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Дакетт, Дж. HTML и CSS. Разработка и дизайн веб-сайтов / Дж.</w:t>
      </w:r>
    </w:p>
    <w:p w14:paraId="000B1007">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Дакетт. − М. : Эксмо, 2020. − 480 с.</w:t>
      </w:r>
    </w:p>
    <w:p w14:paraId="1D4C8865">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Дакетт, Дж. JavaScript и jQuery. Интерактивная веб-разработка / Дж</w:t>
      </w:r>
    </w:p>
    <w:p w14:paraId="000B1008">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Дакетт. − М. : Эксмо, 2021. − 640 с.</w:t>
      </w:r>
    </w:p>
    <w:p w14:paraId="7D928611">
      <w:pPr>
        <w:pageBreakBefore w:val="0"/>
        <w:widowControl/>
        <w:numPr>
          <w:ilvl w:val="0"/>
          <w:numId w:val="1"/>
        </w:numPr>
        <w:tabs>
          <w:tab w:val="left" w:pos="1134"/>
        </w:tabs>
        <w:kinsoku/>
        <w:wordWrap/>
        <w:overflowPunct/>
        <w:topLinePunct w:val="0"/>
        <w:autoSpaceDE/>
        <w:autoSpaceDN/>
        <w:bidi w:val="0"/>
        <w:adjustRightInd/>
        <w:snapToGrid/>
        <w:spacing w:after="0" w:line="240" w:lineRule="auto"/>
        <w:ind w:left="1240" w:leftChars="0" w:firstLineChars="0"/>
        <w:jc w:val="both"/>
        <w:textAlignment w:val="auto"/>
        <w:rPr>
          <w:rFonts w:ascii="Times New Roman" w:hAnsi="Times New Roman" w:cs="Times New Roman"/>
          <w:sz w:val="28"/>
          <w:szCs w:val="28"/>
        </w:rPr>
      </w:pPr>
      <w:r>
        <w:rPr>
          <w:rFonts w:ascii="Times New Roman" w:hAnsi="Times New Roman" w:cs="Times New Roman"/>
          <w:sz w:val="28"/>
          <w:szCs w:val="28"/>
        </w:rPr>
        <w:t>Дабис, А. PHP 8. Объектно-ориентированное программирование / А.</w:t>
      </w:r>
    </w:p>
    <w:p w14:paraId="000B1009">
      <w:pPr>
        <w:keepNext w:val="0"/>
        <w:keepLines w:val="0"/>
        <w:pageBreakBefore w:val="0"/>
        <w:widowControl/>
        <w:numPr>
          <w:ilvl w:val="0"/>
          <w:numId w:val="0"/>
        </w:numPr>
        <w:tabs>
          <w:tab w:val="left" w:pos="1134"/>
        </w:tabs>
        <w:kinsoku/>
        <w:wordWrap/>
        <w:overflowPunct/>
        <w:topLinePunct w:val="0"/>
        <w:autoSpaceDE/>
        <w:autoSpaceDN/>
        <w:bidi w:val="0"/>
        <w:adjustRightInd/>
        <w:snapToGrid/>
        <w:spacing w:after="24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Дабис. − СПб. : Питер, 2021. − 336 с.</w:t>
      </w:r>
    </w:p>
    <w:p w14:paraId="000B2000">
      <w:pPr>
        <w:pStyle w:val="4"/>
        <w:keepNext/>
        <w:keepLines/>
        <w:pageBreakBefore w:val="0"/>
        <w:widowControl/>
        <w:shd w:val="clear" w:color="auto" w:fill="FFFFFF"/>
        <w:kinsoku/>
        <w:wordWrap/>
        <w:overflowPunct/>
        <w:topLinePunct w:val="0"/>
        <w:autoSpaceDE/>
        <w:autoSpaceDN/>
        <w:bidi w:val="0"/>
        <w:adjustRightInd/>
        <w:snapToGrid/>
        <w:spacing w:before="0" w:after="240" w:line="240" w:lineRule="auto"/>
        <w:jc w:val="center"/>
        <w:textAlignment w:val="auto"/>
        <w:rPr>
          <w:rFonts w:ascii="Times New Roman" w:hAnsi="Times New Roman" w:cs="Times New Roman"/>
          <w:color w:val="0F1115"/>
          <w:sz w:val="32"/>
          <w:szCs w:val="32"/>
        </w:rPr>
      </w:pPr>
      <w:r>
        <w:rPr>
          <w:rFonts w:ascii="Times New Roman" w:hAnsi="Times New Roman" w:cs="Times New Roman"/>
          <w:color w:val="0F1115"/>
          <w:sz w:val="32"/>
          <w:szCs w:val="32"/>
        </w:rPr>
        <w:t>РЕСУРСЫ УДАЛЕННОГО ДОСТУПА</w:t>
      </w:r>
    </w:p>
    <w:p w14:paraId="72AF3314">
      <w:pPr>
        <w:pageBreakBefore w:val="0"/>
        <w:widowControl/>
        <w:numPr>
          <w:ilvl w:val="0"/>
          <w:numId w:val="2"/>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Документация языка PHP. − URL: https://www.php.net/manual/ru/ (дата</w:t>
      </w:r>
    </w:p>
    <w:p w14:paraId="000B2001">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обращения: 15.05.2026).</w:t>
      </w:r>
    </w:p>
    <w:p w14:paraId="66661A54">
      <w:pPr>
        <w:pageBreakBefore w:val="0"/>
        <w:widowControl/>
        <w:numPr>
          <w:ilvl w:val="0"/>
          <w:numId w:val="2"/>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Документация системы MySQL. − URL: https://dev.mysql.com/doc/ (дата</w:t>
      </w:r>
    </w:p>
    <w:p w14:paraId="000B2002">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обращения: 15.05.2026).</w:t>
      </w:r>
    </w:p>
    <w:p w14:paraId="72ED9B55">
      <w:pPr>
        <w:pageBreakBefore w:val="0"/>
        <w:widowControl/>
        <w:numPr>
          <w:ilvl w:val="0"/>
          <w:numId w:val="2"/>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Справочник Mozilla Developer Network по веб-технологиям. − URL:</w:t>
      </w:r>
    </w:p>
    <w:p w14:paraId="000B2003">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https://developer.mozilla.org/ru/ (дата обращения: 18.05.2026).</w:t>
      </w:r>
    </w:p>
    <w:p w14:paraId="4C12E62F">
      <w:pPr>
        <w:pageBreakBefore w:val="0"/>
        <w:widowControl/>
        <w:numPr>
          <w:ilvl w:val="0"/>
          <w:numId w:val="2"/>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Что такое интегрированная среда разработки Visual Studio Code. − URL:</w:t>
      </w:r>
    </w:p>
    <w:p w14:paraId="000B2004">
      <w:pPr>
        <w:pageBreakBefore w:val="0"/>
        <w:widowControl/>
        <w:numPr>
          <w:ilvl w:val="0"/>
          <w:numId w:val="0"/>
        </w:numPr>
        <w:tabs>
          <w:tab w:val="left" w:pos="1134"/>
        </w:tabs>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rPr>
      </w:pPr>
      <w:r>
        <w:rPr>
          <w:rFonts w:ascii="Times New Roman" w:hAnsi="Times New Roman" w:cs="Times New Roman"/>
          <w:sz w:val="28"/>
          <w:szCs w:val="28"/>
        </w:rPr>
        <w:t>https://code.visualstudio.com/docs (дата обращения: 10.05.2026).</w:t>
      </w:r>
    </w:p>
    <w:p w14:paraId="000B3000">
      <w:pPr>
        <w:pStyle w:val="4"/>
        <w:keepNext/>
        <w:keepLines/>
        <w:pageBreakBefore w:val="0"/>
        <w:widowControl/>
        <w:shd w:val="clear" w:color="auto" w:fill="FFFFFF"/>
        <w:kinsoku/>
        <w:wordWrap/>
        <w:overflowPunct/>
        <w:topLinePunct w:val="0"/>
        <w:autoSpaceDE/>
        <w:autoSpaceDN/>
        <w:bidi w:val="0"/>
        <w:adjustRightInd/>
        <w:snapToGrid/>
        <w:spacing w:before="240" w:after="240" w:line="240" w:lineRule="auto"/>
        <w:jc w:val="center"/>
        <w:textAlignment w:val="auto"/>
        <w:rPr>
          <w:rFonts w:ascii="Times New Roman" w:hAnsi="Times New Roman" w:cs="Times New Roman"/>
          <w:color w:val="0F1115"/>
          <w:sz w:val="32"/>
          <w:szCs w:val="32"/>
        </w:rPr>
      </w:pPr>
      <w:r>
        <w:rPr>
          <w:rFonts w:ascii="Times New Roman" w:hAnsi="Times New Roman" w:cs="Times New Roman"/>
          <w:color w:val="0F1115"/>
          <w:sz w:val="32"/>
          <w:szCs w:val="32"/>
        </w:rPr>
        <w:t>СТАНДАРТЫ</w:t>
      </w:r>
    </w:p>
    <w:p w14:paraId="000B3001">
      <w:pPr>
        <w:pageBreakBefore w:val="0"/>
        <w:widowControl/>
        <w:kinsoku/>
        <w:wordWrap/>
        <w:overflowPunct/>
        <w:topLinePunct w:val="0"/>
        <w:autoSpaceDE/>
        <w:autoSpaceDN/>
        <w:bidi w:val="0"/>
        <w:adjustRightInd/>
        <w:snapToGrid/>
        <w:spacing w:after="0" w:line="240" w:lineRule="auto"/>
        <w:ind w:firstLine="851"/>
        <w:jc w:val="both"/>
        <w:textAlignment w:val="auto"/>
        <w:rPr>
          <w:rFonts w:ascii="Times New Roman" w:hAnsi="Times New Roman" w:cs="Times New Roman"/>
          <w:sz w:val="28"/>
          <w:szCs w:val="28"/>
        </w:rPr>
      </w:pPr>
      <w:r>
        <w:rPr>
          <w:rFonts w:ascii="Times New Roman" w:hAnsi="Times New Roman" w:cs="Times New Roman"/>
          <w:sz w:val="28"/>
          <w:szCs w:val="28"/>
        </w:rPr>
        <w:t>ГОСТ 2.104-2006. ЕСКД: Основные надписи.</w:t>
      </w:r>
    </w:p>
    <w:p w14:paraId="000B3002">
      <w:pPr>
        <w:pageBreakBefore w:val="0"/>
        <w:widowControl/>
        <w:kinsoku/>
        <w:wordWrap/>
        <w:overflowPunct/>
        <w:topLinePunct w:val="0"/>
        <w:autoSpaceDE/>
        <w:autoSpaceDN/>
        <w:bidi w:val="0"/>
        <w:adjustRightInd/>
        <w:snapToGrid/>
        <w:spacing w:after="0" w:line="240" w:lineRule="auto"/>
        <w:ind w:firstLine="851"/>
        <w:jc w:val="both"/>
        <w:textAlignment w:val="auto"/>
        <w:rPr>
          <w:rFonts w:ascii="Times New Roman" w:hAnsi="Times New Roman" w:cs="Times New Roman"/>
          <w:sz w:val="28"/>
          <w:szCs w:val="28"/>
        </w:rPr>
      </w:pPr>
      <w:r>
        <w:rPr>
          <w:rFonts w:ascii="Times New Roman" w:hAnsi="Times New Roman" w:cs="Times New Roman"/>
          <w:sz w:val="28"/>
          <w:szCs w:val="28"/>
        </w:rPr>
        <w:t>ГОСТ 2.301-68. ЕСКД: Форматы.</w:t>
      </w:r>
    </w:p>
    <w:p w14:paraId="000B3003">
      <w:pPr>
        <w:pageBreakBefore w:val="0"/>
        <w:widowControl/>
        <w:kinsoku/>
        <w:wordWrap/>
        <w:overflowPunct/>
        <w:topLinePunct w:val="0"/>
        <w:autoSpaceDE/>
        <w:autoSpaceDN/>
        <w:bidi w:val="0"/>
        <w:adjustRightInd/>
        <w:snapToGrid/>
        <w:spacing w:after="0" w:line="240" w:lineRule="auto"/>
        <w:ind w:firstLine="851"/>
        <w:jc w:val="both"/>
        <w:textAlignment w:val="auto"/>
        <w:rPr>
          <w:rFonts w:ascii="Times New Roman" w:hAnsi="Times New Roman" w:cs="Times New Roman"/>
          <w:sz w:val="28"/>
          <w:szCs w:val="28"/>
        </w:rPr>
      </w:pPr>
      <w:r>
        <w:rPr>
          <w:rFonts w:ascii="Times New Roman" w:hAnsi="Times New Roman" w:cs="Times New Roman"/>
          <w:sz w:val="28"/>
          <w:szCs w:val="28"/>
        </w:rPr>
        <w:t>ГОСТ 2.304-81. ЕСКД: Шрифты чертежные.</w:t>
      </w:r>
    </w:p>
    <w:p w14:paraId="000B3004">
      <w:pPr>
        <w:pageBreakBefore w:val="0"/>
        <w:widowControl/>
        <w:kinsoku/>
        <w:wordWrap/>
        <w:overflowPunct/>
        <w:topLinePunct w:val="0"/>
        <w:autoSpaceDE/>
        <w:autoSpaceDN/>
        <w:bidi w:val="0"/>
        <w:adjustRightInd/>
        <w:snapToGrid/>
        <w:spacing w:after="0" w:line="240" w:lineRule="auto"/>
        <w:ind w:firstLine="851"/>
        <w:jc w:val="both"/>
        <w:textAlignment w:val="auto"/>
        <w:rPr>
          <w:rFonts w:ascii="Times New Roman" w:hAnsi="Times New Roman" w:cs="Times New Roman"/>
          <w:sz w:val="28"/>
          <w:szCs w:val="28"/>
        </w:rPr>
      </w:pPr>
      <w:r>
        <w:rPr>
          <w:rFonts w:ascii="Times New Roman" w:hAnsi="Times New Roman" w:cs="Times New Roman"/>
          <w:sz w:val="28"/>
          <w:szCs w:val="28"/>
        </w:rPr>
        <w:t>ГОСТ 2.105-95. ЕСКД: Общие требования к текстовым документам.</w:t>
      </w:r>
    </w:p>
    <w:p w14:paraId="000B3005">
      <w:pPr>
        <w:pageBreakBefore w:val="0"/>
        <w:widowControl/>
        <w:kinsoku/>
        <w:wordWrap/>
        <w:overflowPunct/>
        <w:topLinePunct w:val="0"/>
        <w:autoSpaceDE/>
        <w:autoSpaceDN/>
        <w:bidi w:val="0"/>
        <w:adjustRightInd/>
        <w:snapToGrid/>
        <w:spacing w:after="0" w:line="240" w:lineRule="auto"/>
        <w:ind w:firstLine="851"/>
        <w:jc w:val="both"/>
        <w:textAlignment w:val="auto"/>
        <w:rPr>
          <w:rFonts w:ascii="Times New Roman" w:hAnsi="Times New Roman" w:cs="Times New Roman"/>
          <w:sz w:val="28"/>
          <w:szCs w:val="28"/>
        </w:rPr>
      </w:pPr>
      <w:r>
        <w:rPr>
          <w:rFonts w:ascii="Times New Roman" w:hAnsi="Times New Roman" w:cs="Times New Roman"/>
          <w:sz w:val="28"/>
          <w:szCs w:val="28"/>
        </w:rPr>
        <w:t>СТП ГУО «МТК» 01.10-2024 : Оформление и нормоконтроль курсовых проектов (работ) и дипломных работ.</w:t>
      </w:r>
    </w:p>
    <w:p w14:paraId="4B47D3B4">
      <w:pPr>
        <w:rPr>
          <w:rFonts w:ascii="Times New Roman" w:hAnsi="Times New Roman" w:cs="Times New Roman"/>
          <w:sz w:val="28"/>
        </w:rPr>
      </w:pPr>
      <w:r>
        <w:rPr>
          <w:rFonts w:ascii="Times New Roman" w:hAnsi="Times New Roman" w:cs="Times New Roman"/>
          <w:sz w:val="28"/>
        </w:rPr>
        <w:br w:type="page"/>
      </w:r>
    </w:p>
    <w:p w14:paraId="1D918F23">
      <w:pPr>
        <w:pStyle w:val="45"/>
        <w:ind w:left="133"/>
        <w:jc w:val="center"/>
        <w:rPr>
          <w:sz w:val="32"/>
        </w:rPr>
      </w:pPr>
      <w:r>
        <w:rPr>
          <w:spacing w:val="-2"/>
          <w:sz w:val="32"/>
        </w:rPr>
        <w:t>ПРИЛОЖЕНИЕ</w:t>
      </w:r>
      <w:r>
        <w:rPr>
          <w:spacing w:val="-3"/>
          <w:sz w:val="32"/>
        </w:rPr>
        <w:t xml:space="preserve"> </w:t>
      </w:r>
      <w:r>
        <w:rPr>
          <w:spacing w:val="-12"/>
          <w:sz w:val="32"/>
        </w:rPr>
        <w:t>А</w:t>
      </w:r>
    </w:p>
    <w:p w14:paraId="742CF705">
      <w:pPr>
        <w:pStyle w:val="45"/>
        <w:spacing w:after="120"/>
        <w:ind w:left="136"/>
        <w:jc w:val="center"/>
        <w:rPr>
          <w:sz w:val="28"/>
        </w:rPr>
      </w:pPr>
      <w:r>
        <w:rPr>
          <w:sz w:val="28"/>
        </w:rPr>
        <w:t>Диаграмма</w:t>
      </w:r>
      <w:r>
        <w:rPr>
          <w:spacing w:val="-15"/>
          <w:sz w:val="28"/>
        </w:rPr>
        <w:t xml:space="preserve"> </w:t>
      </w:r>
      <w:r>
        <w:rPr>
          <w:sz w:val="28"/>
        </w:rPr>
        <w:t>«Сущность-</w:t>
      </w:r>
      <w:r>
        <w:rPr>
          <w:spacing w:val="-2"/>
          <w:sz w:val="28"/>
        </w:rPr>
        <w:t>связь»</w:t>
      </w:r>
    </w:p>
    <w:p w14:paraId="27EEB8B6">
      <w:pPr>
        <w:jc w:val="center"/>
      </w:pPr>
      <w:r>
        <w:drawing>
          <wp:inline distT="0" distB="0" distL="0" distR="0">
            <wp:extent cx="5939790" cy="6035675"/>
            <wp:effectExtent l="0" t="0" r="0" b="0"/>
            <wp:docPr id="101" name="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R-diagram"/>
                    <pic:cNvPicPr>
                      <a:picLocks noChangeAspect="1"/>
                    </pic:cNvPicPr>
                  </pic:nvPicPr>
                  <pic:blipFill>
                    <a:blip r:embed="rId22"/>
                    <a:stretch>
                      <a:fillRect/>
                    </a:stretch>
                  </pic:blipFill>
                  <pic:spPr>
                    <a:xfrm>
                      <a:off x="0" y="0"/>
                      <a:ext cx="5939790" cy="6035837"/>
                    </a:xfrm>
                    <a:prstGeom prst="rect">
                      <a:avLst/>
                    </a:prstGeom>
                  </pic:spPr>
                </pic:pic>
              </a:graphicData>
            </a:graphic>
          </wp:inline>
        </w:drawing>
      </w:r>
    </w:p>
    <w:p w14:paraId="2C4F1F53">
      <w:pPr>
        <w:pStyle w:val="45"/>
        <w:ind w:left="134"/>
        <w:jc w:val="center"/>
        <w:rPr>
          <w:sz w:val="32"/>
        </w:rPr>
      </w:pPr>
      <w:r>
        <w:rPr>
          <w:spacing w:val="-2"/>
          <w:sz w:val="28"/>
          <w:szCs w:val="28"/>
          <w:lang w:val="ru-RU"/>
        </w:rPr>
        <w:t>Рисунок</w:t>
      </w:r>
      <w:r>
        <w:rPr>
          <w:rFonts w:hint="default"/>
          <w:spacing w:val="-2"/>
          <w:sz w:val="28"/>
          <w:szCs w:val="28"/>
          <w:lang w:val="ru-RU"/>
        </w:rPr>
        <w:t xml:space="preserve"> А.1</w:t>
      </w:r>
      <w:r>
        <w:rPr>
          <w:spacing w:val="-2"/>
          <w:sz w:val="32"/>
        </w:rPr>
        <w:br w:type="page"/>
      </w:r>
      <w:r>
        <w:rPr>
          <w:spacing w:val="-2"/>
          <w:sz w:val="32"/>
        </w:rPr>
        <w:t>ПРИЛОЖЕНИЕ</w:t>
      </w:r>
      <w:r>
        <w:rPr>
          <w:spacing w:val="-3"/>
          <w:sz w:val="32"/>
        </w:rPr>
        <w:t xml:space="preserve"> </w:t>
      </w:r>
      <w:r>
        <w:rPr>
          <w:spacing w:val="-12"/>
          <w:sz w:val="32"/>
        </w:rPr>
        <w:t>Б</w:t>
      </w:r>
    </w:p>
    <w:p w14:paraId="72718DE3">
      <w:pPr>
        <w:pStyle w:val="45"/>
        <w:spacing w:after="120"/>
        <w:ind w:left="142"/>
        <w:jc w:val="center"/>
        <w:rPr>
          <w:spacing w:val="-2"/>
          <w:sz w:val="28"/>
        </w:rPr>
      </w:pPr>
      <w:r>
        <w:rPr>
          <w:sz w:val="28"/>
        </w:rPr>
        <w:t>Диаграмма</w:t>
      </w:r>
      <w:r>
        <w:rPr>
          <w:spacing w:val="-6"/>
          <w:sz w:val="28"/>
        </w:rPr>
        <w:t xml:space="preserve"> </w:t>
      </w:r>
      <w:r>
        <w:rPr>
          <w:spacing w:val="-2"/>
          <w:sz w:val="28"/>
        </w:rPr>
        <w:t>прецедентов</w:t>
      </w:r>
    </w:p>
    <w:p w14:paraId="281C42C4">
      <w:pPr>
        <w:jc w:val="center"/>
      </w:pPr>
      <w:r>
        <w:drawing>
          <wp:inline distT="0" distB="0" distL="114300" distR="114300">
            <wp:extent cx="5920740" cy="4835525"/>
            <wp:effectExtent l="0" t="0" r="0" b="0"/>
            <wp:docPr id="71" name="Изображение 71" descr="use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71" descr="usecase_diagram"/>
                    <pic:cNvPicPr>
                      <a:picLocks noChangeAspect="1"/>
                    </pic:cNvPicPr>
                  </pic:nvPicPr>
                  <pic:blipFill>
                    <a:blip r:embed="rId23"/>
                    <a:stretch>
                      <a:fillRect/>
                    </a:stretch>
                  </pic:blipFill>
                  <pic:spPr>
                    <a:xfrm>
                      <a:off x="0" y="0"/>
                      <a:ext cx="5920740" cy="4835525"/>
                    </a:xfrm>
                    <a:prstGeom prst="rect">
                      <a:avLst/>
                    </a:prstGeom>
                  </pic:spPr>
                </pic:pic>
              </a:graphicData>
            </a:graphic>
          </wp:inline>
        </w:drawing>
      </w:r>
    </w:p>
    <w:p w14:paraId="58E2BD24">
      <w:pPr>
        <w:rPr>
          <w:rFonts w:ascii="Times New Roman" w:hAnsi="Times New Roman" w:eastAsia="Times New Roman" w:cs="Times New Roman"/>
          <w:spacing w:val="-2"/>
          <w:sz w:val="28"/>
          <w:szCs w:val="28"/>
        </w:rPr>
      </w:pPr>
    </w:p>
    <w:p w14:paraId="0D7EEEBD">
      <w:pPr>
        <w:jc w:val="center"/>
        <w:rPr>
          <w:rFonts w:hint="default" w:ascii="Times New Roman" w:hAnsi="Times New Roman" w:eastAsia="Times New Roman" w:cs="Times New Roman"/>
          <w:spacing w:val="-2"/>
          <w:sz w:val="28"/>
          <w:szCs w:val="28"/>
          <w:lang w:val="ru-RU"/>
        </w:rPr>
      </w:pPr>
      <w:r>
        <w:rPr>
          <w:rFonts w:ascii="Times New Roman" w:hAnsi="Times New Roman" w:eastAsia="Times New Roman" w:cs="Times New Roman"/>
          <w:spacing w:val="-2"/>
          <w:sz w:val="28"/>
          <w:szCs w:val="28"/>
          <w:lang w:val="ru-RU"/>
        </w:rPr>
        <w:t>Рисунок</w:t>
      </w:r>
      <w:r>
        <w:rPr>
          <w:rFonts w:hint="default" w:ascii="Times New Roman" w:hAnsi="Times New Roman" w:eastAsia="Times New Roman" w:cs="Times New Roman"/>
          <w:spacing w:val="-2"/>
          <w:sz w:val="28"/>
          <w:szCs w:val="28"/>
          <w:lang w:val="ru-RU"/>
        </w:rPr>
        <w:t xml:space="preserve"> Б.1</w:t>
      </w:r>
    </w:p>
    <w:p w14:paraId="4ACA84DD">
      <w:pPr>
        <w:pStyle w:val="45"/>
        <w:ind w:left="135"/>
        <w:jc w:val="center"/>
        <w:rPr>
          <w:spacing w:val="-2"/>
          <w:sz w:val="32"/>
        </w:rPr>
      </w:pPr>
    </w:p>
    <w:p w14:paraId="632D3D55">
      <w:pPr>
        <w:pStyle w:val="45"/>
        <w:ind w:left="135"/>
        <w:jc w:val="center"/>
        <w:rPr>
          <w:spacing w:val="-2"/>
          <w:sz w:val="32"/>
        </w:rPr>
      </w:pPr>
    </w:p>
    <w:p w14:paraId="617C03D5">
      <w:pPr>
        <w:pStyle w:val="45"/>
        <w:ind w:left="135"/>
        <w:jc w:val="center"/>
        <w:rPr>
          <w:spacing w:val="-2"/>
          <w:sz w:val="32"/>
        </w:rPr>
      </w:pPr>
    </w:p>
    <w:p w14:paraId="493F2BBD">
      <w:pPr>
        <w:pStyle w:val="45"/>
        <w:ind w:left="135"/>
        <w:jc w:val="center"/>
        <w:rPr>
          <w:spacing w:val="-2"/>
          <w:sz w:val="32"/>
        </w:rPr>
      </w:pPr>
    </w:p>
    <w:p w14:paraId="61452127">
      <w:pPr>
        <w:pStyle w:val="45"/>
        <w:ind w:left="135"/>
        <w:jc w:val="center"/>
        <w:rPr>
          <w:spacing w:val="-2"/>
          <w:sz w:val="32"/>
        </w:rPr>
      </w:pPr>
    </w:p>
    <w:p w14:paraId="3EC87F09">
      <w:pPr>
        <w:pStyle w:val="45"/>
        <w:ind w:left="135"/>
        <w:jc w:val="center"/>
        <w:rPr>
          <w:spacing w:val="-2"/>
          <w:sz w:val="32"/>
        </w:rPr>
      </w:pPr>
    </w:p>
    <w:p w14:paraId="46BDF0FC">
      <w:pPr>
        <w:pStyle w:val="45"/>
        <w:ind w:left="135"/>
        <w:jc w:val="center"/>
        <w:rPr>
          <w:spacing w:val="-2"/>
          <w:sz w:val="32"/>
        </w:rPr>
      </w:pPr>
    </w:p>
    <w:p w14:paraId="4A50A6CB">
      <w:pPr>
        <w:pStyle w:val="45"/>
        <w:ind w:left="135"/>
        <w:jc w:val="center"/>
        <w:rPr>
          <w:spacing w:val="-2"/>
          <w:sz w:val="32"/>
        </w:rPr>
      </w:pPr>
    </w:p>
    <w:p w14:paraId="222EBCCB">
      <w:pPr>
        <w:pStyle w:val="45"/>
        <w:ind w:left="135"/>
        <w:jc w:val="center"/>
        <w:rPr>
          <w:spacing w:val="-2"/>
          <w:sz w:val="32"/>
        </w:rPr>
      </w:pPr>
    </w:p>
    <w:p w14:paraId="2EAC5C99">
      <w:pPr>
        <w:pStyle w:val="45"/>
        <w:ind w:left="135"/>
        <w:jc w:val="center"/>
        <w:rPr>
          <w:spacing w:val="-2"/>
          <w:sz w:val="32"/>
        </w:rPr>
      </w:pPr>
    </w:p>
    <w:p w14:paraId="68B10B17">
      <w:pPr>
        <w:pStyle w:val="45"/>
        <w:jc w:val="both"/>
        <w:rPr>
          <w:spacing w:val="-2"/>
          <w:sz w:val="32"/>
        </w:rPr>
      </w:pPr>
    </w:p>
    <w:p w14:paraId="59998846">
      <w:pPr>
        <w:pStyle w:val="45"/>
        <w:ind w:left="1758" w:leftChars="0" w:firstLine="1758" w:firstLineChars="0"/>
        <w:jc w:val="both"/>
        <w:rPr>
          <w:sz w:val="32"/>
        </w:rPr>
      </w:pPr>
      <w:r>
        <w:rPr>
          <w:spacing w:val="-2"/>
          <w:sz w:val="32"/>
        </w:rPr>
        <w:t>ПРИЛОЖЕНИЕ</w:t>
      </w:r>
      <w:r>
        <w:rPr>
          <w:spacing w:val="-3"/>
          <w:sz w:val="32"/>
        </w:rPr>
        <w:t xml:space="preserve"> </w:t>
      </w:r>
      <w:r>
        <w:rPr>
          <w:spacing w:val="-12"/>
          <w:sz w:val="32"/>
        </w:rPr>
        <w:t>В</w:t>
      </w:r>
    </w:p>
    <w:p w14:paraId="720DC76F">
      <w:pPr>
        <w:pStyle w:val="45"/>
        <w:spacing w:after="120"/>
        <w:ind w:left="136"/>
        <w:jc w:val="center"/>
        <w:rPr>
          <w:spacing w:val="-2"/>
          <w:sz w:val="28"/>
        </w:rPr>
      </w:pPr>
      <w:r>
        <w:rPr>
          <w:sz w:val="28"/>
        </w:rPr>
        <w:t>Диаграмма</w:t>
      </w:r>
      <w:r>
        <w:rPr>
          <w:spacing w:val="-7"/>
          <w:sz w:val="28"/>
        </w:rPr>
        <w:t xml:space="preserve"> </w:t>
      </w:r>
      <w:r>
        <w:rPr>
          <w:spacing w:val="-2"/>
          <w:sz w:val="28"/>
        </w:rPr>
        <w:t>деятельности</w:t>
      </w:r>
    </w:p>
    <w:p w14:paraId="3E2FD14E">
      <w:pPr>
        <w:jc w:val="center"/>
        <w:rPr>
          <w:rFonts w:hint="default" w:ascii="Times New Roman" w:hAnsi="Times New Roman" w:eastAsia="Times New Roman" w:cs="Times New Roman"/>
          <w:spacing w:val="-2"/>
          <w:sz w:val="32"/>
          <w:lang w:val="ru-RU"/>
        </w:rPr>
      </w:pPr>
      <w:r>
        <w:rPr>
          <w:rFonts w:hint="default" w:ascii="Times New Roman" w:hAnsi="Times New Roman" w:eastAsia="Times New Roman" w:cs="Times New Roman"/>
          <w:spacing w:val="-2"/>
          <w:sz w:val="32"/>
          <w:lang w:val="ru-RU"/>
        </w:rPr>
        <w:drawing>
          <wp:inline distT="0" distB="0" distL="114300" distR="114300">
            <wp:extent cx="4948555" cy="7574280"/>
            <wp:effectExtent l="0" t="0" r="0" b="0"/>
            <wp:docPr id="70" name="Изображение 70" descr="activit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70" descr="activity_diagram"/>
                    <pic:cNvPicPr>
                      <a:picLocks noChangeAspect="1"/>
                    </pic:cNvPicPr>
                  </pic:nvPicPr>
                  <pic:blipFill>
                    <a:blip r:embed="rId24"/>
                    <a:stretch>
                      <a:fillRect/>
                    </a:stretch>
                  </pic:blipFill>
                  <pic:spPr>
                    <a:xfrm>
                      <a:off x="0" y="0"/>
                      <a:ext cx="4948555" cy="7574280"/>
                    </a:xfrm>
                    <a:prstGeom prst="rect">
                      <a:avLst/>
                    </a:prstGeom>
                  </pic:spPr>
                </pic:pic>
              </a:graphicData>
            </a:graphic>
          </wp:inline>
        </w:drawing>
      </w:r>
    </w:p>
    <w:p w14:paraId="03790BEC">
      <w:pPr>
        <w:jc w:val="center"/>
      </w:pPr>
    </w:p>
    <w:p w14:paraId="09645625">
      <w:pPr>
        <w:jc w:val="center"/>
        <w:rPr>
          <w:rFonts w:hint="default" w:ascii="Times New Roman" w:hAnsi="Times New Roman" w:eastAsia="Times New Roman" w:cs="Times New Roman"/>
          <w:spacing w:val="-2"/>
          <w:sz w:val="24"/>
          <w:szCs w:val="24"/>
          <w:lang w:val="ru-RU"/>
        </w:rPr>
      </w:pPr>
      <w:r>
        <w:rPr>
          <w:rFonts w:ascii="Times New Roman" w:hAnsi="Times New Roman" w:eastAsia="Times New Roman" w:cs="Times New Roman"/>
          <w:spacing w:val="-2"/>
          <w:sz w:val="28"/>
          <w:szCs w:val="28"/>
          <w:lang w:val="ru-RU"/>
        </w:rPr>
        <w:t>Рисунок</w:t>
      </w:r>
      <w:r>
        <w:rPr>
          <w:rFonts w:hint="default" w:ascii="Times New Roman" w:hAnsi="Times New Roman" w:eastAsia="Times New Roman" w:cs="Times New Roman"/>
          <w:spacing w:val="-2"/>
          <w:sz w:val="28"/>
          <w:szCs w:val="28"/>
          <w:lang w:val="ru-RU"/>
        </w:rPr>
        <w:t xml:space="preserve"> В.1</w:t>
      </w:r>
    </w:p>
    <w:p w14:paraId="694980E3">
      <w:pPr>
        <w:pStyle w:val="45"/>
        <w:ind w:left="135"/>
        <w:jc w:val="center"/>
        <w:rPr>
          <w:sz w:val="32"/>
        </w:rPr>
      </w:pPr>
      <w:r>
        <w:rPr>
          <w:spacing w:val="-2"/>
          <w:sz w:val="32"/>
        </w:rPr>
        <w:t>ПРИЛОЖЕНИЕ</w:t>
      </w:r>
      <w:r>
        <w:rPr>
          <w:spacing w:val="-3"/>
          <w:sz w:val="32"/>
        </w:rPr>
        <w:t xml:space="preserve"> </w:t>
      </w:r>
      <w:r>
        <w:rPr>
          <w:spacing w:val="-12"/>
          <w:sz w:val="32"/>
        </w:rPr>
        <w:t>Г</w:t>
      </w:r>
    </w:p>
    <w:p w14:paraId="43E26E30">
      <w:pPr>
        <w:pStyle w:val="45"/>
        <w:spacing w:after="120"/>
        <w:ind w:left="136"/>
        <w:jc w:val="center"/>
        <w:rPr>
          <w:spacing w:val="-2"/>
          <w:sz w:val="28"/>
        </w:rPr>
      </w:pPr>
      <w:r>
        <w:rPr>
          <w:sz w:val="28"/>
        </w:rPr>
        <w:t>Диаграмма</w:t>
      </w:r>
      <w:r>
        <w:rPr>
          <w:spacing w:val="-7"/>
          <w:sz w:val="28"/>
        </w:rPr>
        <w:t xml:space="preserve"> </w:t>
      </w:r>
      <w:r>
        <w:rPr>
          <w:spacing w:val="-2"/>
          <w:sz w:val="28"/>
        </w:rPr>
        <w:t>последовательности</w:t>
      </w:r>
    </w:p>
    <w:p w14:paraId="1F1537A9">
      <w:pPr>
        <w:jc w:val="center"/>
      </w:pPr>
      <w:r>
        <w:drawing>
          <wp:inline distT="0" distB="0" distL="114300" distR="114300">
            <wp:extent cx="5932805" cy="4428490"/>
            <wp:effectExtent l="0" t="0" r="10795" b="6350"/>
            <wp:docPr id="5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2"/>
                    <pic:cNvPicPr>
                      <a:picLocks noChangeAspect="1"/>
                    </pic:cNvPicPr>
                  </pic:nvPicPr>
                  <pic:blipFill>
                    <a:blip r:embed="rId25"/>
                    <a:stretch>
                      <a:fillRect/>
                    </a:stretch>
                  </pic:blipFill>
                  <pic:spPr>
                    <a:xfrm>
                      <a:off x="0" y="0"/>
                      <a:ext cx="5932805" cy="4428490"/>
                    </a:xfrm>
                    <a:prstGeom prst="rect">
                      <a:avLst/>
                    </a:prstGeom>
                    <a:noFill/>
                    <a:ln>
                      <a:noFill/>
                    </a:ln>
                  </pic:spPr>
                </pic:pic>
              </a:graphicData>
            </a:graphic>
          </wp:inline>
        </w:drawing>
      </w:r>
    </w:p>
    <w:p w14:paraId="76B1DEEF">
      <w:pPr>
        <w:jc w:val="both"/>
        <w:rPr>
          <w:rFonts w:ascii="Times New Roman" w:hAnsi="Times New Roman" w:cs="Times New Roman"/>
          <w:sz w:val="28"/>
        </w:rPr>
      </w:pPr>
    </w:p>
    <w:p w14:paraId="20C26E1D">
      <w:pPr>
        <w:jc w:val="center"/>
        <w:rPr>
          <w:rFonts w:hint="default" w:ascii="Times New Roman" w:hAnsi="Times New Roman" w:cs="Times New Roman"/>
          <w:sz w:val="24"/>
          <w:szCs w:val="24"/>
          <w:lang w:val="ru-RU"/>
        </w:rPr>
      </w:pPr>
      <w:r>
        <w:rPr>
          <w:rFonts w:ascii="Times New Roman" w:hAnsi="Times New Roman" w:cs="Times New Roman"/>
          <w:sz w:val="28"/>
          <w:szCs w:val="28"/>
          <w:lang w:val="ru-RU"/>
        </w:rPr>
        <w:t>Рисунок</w:t>
      </w:r>
      <w:r>
        <w:rPr>
          <w:rFonts w:hint="default" w:ascii="Times New Roman" w:hAnsi="Times New Roman" w:cs="Times New Roman"/>
          <w:sz w:val="28"/>
          <w:szCs w:val="28"/>
          <w:lang w:val="ru-RU"/>
        </w:rPr>
        <w:t xml:space="preserve"> Г.1</w:t>
      </w:r>
    </w:p>
    <w:p w14:paraId="681CA546">
      <w:pPr>
        <w:pStyle w:val="45"/>
        <w:ind w:left="136"/>
        <w:jc w:val="center"/>
        <w:rPr>
          <w:spacing w:val="-2"/>
          <w:sz w:val="32"/>
        </w:rPr>
      </w:pPr>
    </w:p>
    <w:p w14:paraId="5ECB7D14">
      <w:pPr>
        <w:pStyle w:val="45"/>
        <w:ind w:left="136"/>
        <w:jc w:val="center"/>
        <w:rPr>
          <w:spacing w:val="-2"/>
          <w:sz w:val="32"/>
        </w:rPr>
      </w:pPr>
    </w:p>
    <w:p w14:paraId="428A39F9">
      <w:pPr>
        <w:pStyle w:val="45"/>
        <w:ind w:left="136"/>
        <w:jc w:val="center"/>
        <w:rPr>
          <w:spacing w:val="-2"/>
          <w:sz w:val="32"/>
        </w:rPr>
      </w:pPr>
    </w:p>
    <w:p w14:paraId="7F890505">
      <w:pPr>
        <w:pStyle w:val="45"/>
        <w:ind w:left="136"/>
        <w:jc w:val="center"/>
        <w:rPr>
          <w:spacing w:val="-2"/>
          <w:sz w:val="32"/>
        </w:rPr>
      </w:pPr>
    </w:p>
    <w:p w14:paraId="2ED3633D">
      <w:pPr>
        <w:pStyle w:val="45"/>
        <w:ind w:left="136"/>
        <w:jc w:val="center"/>
        <w:rPr>
          <w:spacing w:val="-2"/>
          <w:sz w:val="32"/>
        </w:rPr>
      </w:pPr>
    </w:p>
    <w:p w14:paraId="48DD8756">
      <w:pPr>
        <w:pStyle w:val="45"/>
        <w:ind w:left="136"/>
        <w:jc w:val="center"/>
        <w:rPr>
          <w:spacing w:val="-2"/>
          <w:sz w:val="32"/>
        </w:rPr>
      </w:pPr>
    </w:p>
    <w:p w14:paraId="2AA4D48D">
      <w:pPr>
        <w:pStyle w:val="45"/>
        <w:ind w:left="136"/>
        <w:jc w:val="center"/>
        <w:rPr>
          <w:spacing w:val="-2"/>
          <w:sz w:val="32"/>
        </w:rPr>
      </w:pPr>
    </w:p>
    <w:p w14:paraId="0E2BA08F">
      <w:pPr>
        <w:pStyle w:val="45"/>
        <w:ind w:left="136"/>
        <w:jc w:val="center"/>
        <w:rPr>
          <w:spacing w:val="-2"/>
          <w:sz w:val="32"/>
        </w:rPr>
      </w:pPr>
    </w:p>
    <w:p w14:paraId="0302947D">
      <w:pPr>
        <w:pStyle w:val="45"/>
        <w:ind w:left="136"/>
        <w:jc w:val="center"/>
        <w:rPr>
          <w:spacing w:val="-2"/>
          <w:sz w:val="32"/>
        </w:rPr>
      </w:pPr>
    </w:p>
    <w:p w14:paraId="41591793">
      <w:pPr>
        <w:pStyle w:val="45"/>
        <w:ind w:left="136"/>
        <w:jc w:val="center"/>
        <w:rPr>
          <w:spacing w:val="-2"/>
          <w:sz w:val="32"/>
        </w:rPr>
      </w:pPr>
    </w:p>
    <w:p w14:paraId="058D1CD8">
      <w:pPr>
        <w:pStyle w:val="45"/>
        <w:ind w:left="136"/>
        <w:jc w:val="center"/>
        <w:rPr>
          <w:spacing w:val="-2"/>
          <w:sz w:val="32"/>
        </w:rPr>
      </w:pPr>
    </w:p>
    <w:p w14:paraId="2BFA81F8">
      <w:pPr>
        <w:pStyle w:val="45"/>
        <w:ind w:left="136"/>
        <w:jc w:val="center"/>
        <w:rPr>
          <w:spacing w:val="-2"/>
          <w:sz w:val="32"/>
        </w:rPr>
      </w:pPr>
    </w:p>
    <w:p w14:paraId="00E6E70B">
      <w:pPr>
        <w:pStyle w:val="45"/>
        <w:ind w:left="136"/>
        <w:jc w:val="center"/>
        <w:rPr>
          <w:spacing w:val="-2"/>
          <w:sz w:val="32"/>
        </w:rPr>
      </w:pPr>
    </w:p>
    <w:p w14:paraId="5E07089A">
      <w:pPr>
        <w:pStyle w:val="45"/>
        <w:ind w:left="136"/>
        <w:jc w:val="center"/>
        <w:rPr>
          <w:sz w:val="32"/>
        </w:rPr>
      </w:pPr>
      <w:r>
        <w:rPr>
          <w:spacing w:val="-2"/>
          <w:sz w:val="32"/>
        </w:rPr>
        <w:t>ПРИЛОЖЕНИЕ</w:t>
      </w:r>
      <w:r>
        <w:rPr>
          <w:spacing w:val="-1"/>
          <w:sz w:val="32"/>
        </w:rPr>
        <w:t xml:space="preserve"> </w:t>
      </w:r>
      <w:r>
        <w:rPr>
          <w:spacing w:val="-10"/>
          <w:sz w:val="32"/>
        </w:rPr>
        <w:t>Д</w:t>
      </w:r>
    </w:p>
    <w:p w14:paraId="4EE1F361">
      <w:pPr>
        <w:pStyle w:val="45"/>
        <w:spacing w:after="120"/>
        <w:ind w:left="136"/>
        <w:jc w:val="center"/>
        <w:rPr>
          <w:spacing w:val="-2"/>
          <w:sz w:val="28"/>
        </w:rPr>
      </w:pPr>
      <w:r>
        <w:rPr>
          <w:sz w:val="28"/>
        </w:rPr>
        <w:t>Схема</w:t>
      </w:r>
      <w:r>
        <w:rPr>
          <w:spacing w:val="-5"/>
          <w:sz w:val="28"/>
        </w:rPr>
        <w:t xml:space="preserve"> </w:t>
      </w:r>
      <w:r>
        <w:rPr>
          <w:sz w:val="28"/>
        </w:rPr>
        <w:t>базы</w:t>
      </w:r>
      <w:r>
        <w:rPr>
          <w:spacing w:val="-1"/>
          <w:sz w:val="28"/>
        </w:rPr>
        <w:t xml:space="preserve"> </w:t>
      </w:r>
      <w:r>
        <w:rPr>
          <w:spacing w:val="-2"/>
          <w:sz w:val="28"/>
        </w:rPr>
        <w:t>данных</w:t>
      </w:r>
    </w:p>
    <w:p w14:paraId="294D3A49">
      <w:pPr>
        <w:jc w:val="center"/>
      </w:pPr>
      <w:r>
        <w:drawing>
          <wp:inline distT="0" distB="0" distL="0" distR="0">
            <wp:extent cx="5939790" cy="5479415"/>
            <wp:effectExtent l="0" t="0" r="0" b="0"/>
            <wp:docPr id="105" name="DB-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B-schema"/>
                    <pic:cNvPicPr>
                      <a:picLocks noChangeAspect="1"/>
                    </pic:cNvPicPr>
                  </pic:nvPicPr>
                  <pic:blipFill>
                    <a:blip r:embed="rId26"/>
                    <a:stretch>
                      <a:fillRect/>
                    </a:stretch>
                  </pic:blipFill>
                  <pic:spPr>
                    <a:xfrm>
                      <a:off x="0" y="0"/>
                      <a:ext cx="5939790" cy="5479907"/>
                    </a:xfrm>
                    <a:prstGeom prst="rect">
                      <a:avLst/>
                    </a:prstGeom>
                  </pic:spPr>
                </pic:pic>
              </a:graphicData>
            </a:graphic>
          </wp:inline>
        </w:drawing>
      </w:r>
    </w:p>
    <w:p w14:paraId="2A265711">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Д.1</w:t>
      </w:r>
    </w:p>
    <w:sectPr>
      <w:headerReference r:id="rId7" w:type="default"/>
      <w:footerReference r:id="rId8" w:type="default"/>
      <w:pgSz w:w="11906" w:h="16838"/>
      <w:pgMar w:top="1138" w:right="851" w:bottom="1701"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ISOCPEUR">
    <w:altName w:val="Segoe Print"/>
    <w:panose1 w:val="020B0604020202020204"/>
    <w:charset w:val="CC"/>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GOST type B">
    <w:altName w:val="Tahoma"/>
    <w:panose1 w:val="00000000000000000000"/>
    <w:charset w:val="00"/>
    <w:family w:val="swiss"/>
    <w:pitch w:val="default"/>
    <w:sig w:usb0="00000000" w:usb1="00000000" w:usb2="00000000" w:usb3="00000000" w:csb0="00000005" w:csb1="00000000"/>
  </w:font>
  <w:font w:name="Tahoma">
    <w:panose1 w:val="020B0604030504040204"/>
    <w:charset w:val="00"/>
    <w:family w:val="auto"/>
    <w:pitch w:val="default"/>
    <w:sig w:usb0="E1002EFF" w:usb1="C000605B" w:usb2="00000029" w:usb3="00000000" w:csb0="200101FF" w:csb1="20280000"/>
  </w:font>
  <w:font w:name="GOST Type BU">
    <w:altName w:val="Times New Roman"/>
    <w:panose1 w:val="00000000000000000000"/>
    <w:charset w:val="CC"/>
    <w:family w:val="auto"/>
    <w:pitch w:val="default"/>
    <w:sig w:usb0="00000000" w:usb1="00000000" w:usb2="00000000" w:usb3="00000000" w:csb0="8000009F" w:csb1="00000000"/>
  </w:font>
  <w:font w:name="Consolas">
    <w:panose1 w:val="020B0609020204030204"/>
    <w:charset w:val="CC"/>
    <w:family w:val="modern"/>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 Основной текст">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CCE4">
    <w:pPr>
      <w:ind w:right="-427"/>
      <w:jc w:val="center"/>
    </w:pPr>
    <w:sdt>
      <w:sdtPr>
        <w:id w:val="164600368"/>
      </w:sdtPr>
      <w:sdtContent>
        <w:r>
          <w:t xml:space="preserve">                                                                                              </w:t>
        </w:r>
      </w:sdtContent>
    </w:sdt>
  </w:p>
  <w:p w14:paraId="01FB1C07">
    <w:r>
      <mc:AlternateContent>
        <mc:Choice Requires="wps">
          <w:drawing>
            <wp:anchor distT="0" distB="0" distL="114300" distR="114300" simplePos="0" relativeHeight="251661312" behindDoc="0" locked="0" layoutInCell="1" allowOverlap="1">
              <wp:simplePos x="0" y="0"/>
              <wp:positionH relativeFrom="column">
                <wp:posOffset>5916295</wp:posOffset>
              </wp:positionH>
              <wp:positionV relativeFrom="paragraph">
                <wp:posOffset>139700</wp:posOffset>
              </wp:positionV>
              <wp:extent cx="332740" cy="218440"/>
              <wp:effectExtent l="0" t="0" r="0" b="0"/>
              <wp:wrapNone/>
              <wp:docPr id="1" name="Прямоугольник 1"/>
              <wp:cNvGraphicFramePr/>
              <a:graphic xmlns:a="http://schemas.openxmlformats.org/drawingml/2006/main">
                <a:graphicData uri="http://schemas.microsoft.com/office/word/2010/wordprocessingShape">
                  <wps:wsp>
                    <wps:cNvSpPr>
                      <a:spLocks noChangeArrowheads="1"/>
                    </wps:cNvSpPr>
                    <wps:spPr bwMode="auto">
                      <a:xfrm>
                        <a:off x="0" y="0"/>
                        <a:ext cx="332740" cy="218440"/>
                      </a:xfrm>
                      <a:prstGeom prst="rect">
                        <a:avLst/>
                      </a:prstGeom>
                      <a:noFill/>
                      <a:ln>
                        <a:noFill/>
                      </a:ln>
                    </wps:spPr>
                    <wps:txbx>
                      <w:txbxContent>
                        <w:p w14:paraId="5D8FB989">
                          <w:pPr>
                            <w:jc w:val="center"/>
                          </w:pPr>
                          <w:r>
                            <w:fldChar w:fldCharType="begin"/>
                          </w:r>
                          <w:r>
                            <w:instrText xml:space="preserve">PAGE   \* MERGEFORMAT</w:instrText>
                          </w:r>
                          <w:r>
                            <w:fldChar w:fldCharType="separate"/>
                          </w:r>
                          <w:r>
                            <w:t>55</w:t>
                          </w:r>
                          <w:r>
                            <w:fldChar w:fldCharType="end"/>
                          </w:r>
                        </w:p>
                      </w:txbxContent>
                    </wps:txbx>
                    <wps:bodyPr rot="0" vert="horz" wrap="square" lIns="12700" tIns="12700" rIns="12700" bIns="12700" anchor="t" anchorCtr="0" upright="1">
                      <a:noAutofit/>
                    </wps:bodyPr>
                  </wps:wsp>
                </a:graphicData>
              </a:graphic>
            </wp:anchor>
          </w:drawing>
        </mc:Choice>
        <mc:Fallback>
          <w:pict>
            <v:rect id="_x0000_s1026" o:spid="_x0000_s1026" o:spt="1" style="position:absolute;left:0pt;margin-left:465.85pt;margin-top:11pt;height:17.2pt;width:26.2pt;z-index:251661312;mso-width-relative:page;mso-height-relative:page;" filled="f" stroked="f" coordsize="21600,21600" o:gfxdata="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sHeB9gA&#10;AAAJAQAADwAAAAAAAAABACAAAAAiAAAAZHJzL2Rvd25yZXYueG1sUEsBAhQAFAAAAAgAh07iQP9K&#10;5IMfAgAAGwQAAA4AAAAAAAAAAQAgAAAAJwEAAGRycy9lMm9Eb2MueG1sUEsFBgAAAAAGAAYAWQEA&#10;ALgFAAAAAA==&#10;">
              <v:fill on="f" focussize="0,0"/>
              <v:stroke on="f"/>
              <v:imagedata o:title=""/>
              <o:lock v:ext="edit" aspectratio="f"/>
              <v:textbox inset="1pt,1pt,1pt,1pt">
                <w:txbxContent>
                  <w:p w14:paraId="5D8FB989">
                    <w:pPr>
                      <w:jc w:val="center"/>
                    </w:pPr>
                    <w:r>
                      <w:fldChar w:fldCharType="begin"/>
                    </w:r>
                    <w:r>
                      <w:instrText xml:space="preserve">PAGE   \* MERGEFORMAT</w:instrText>
                    </w:r>
                    <w:r>
                      <w:fldChar w:fldCharType="separate"/>
                    </w:r>
                    <w:r>
                      <w:t>55</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D3363">
    <w:pPr>
      <w:pStyle w:val="14"/>
    </w:pPr>
    <w:r>
      <w:rPr>
        <w:lang w:eastAsia="ja-JP"/>
      </w:rPr>
      <mc:AlternateContent>
        <mc:Choice Requires="wps">
          <w:drawing>
            <wp:anchor distT="0" distB="0" distL="114300" distR="114300" simplePos="0" relativeHeight="251662336" behindDoc="1" locked="0" layoutInCell="0" allowOverlap="1">
              <wp:simplePos x="0" y="0"/>
              <wp:positionH relativeFrom="page">
                <wp:posOffset>720725</wp:posOffset>
              </wp:positionH>
              <wp:positionV relativeFrom="page">
                <wp:posOffset>179705</wp:posOffset>
              </wp:positionV>
              <wp:extent cx="6659880" cy="10319385"/>
              <wp:effectExtent l="0" t="0" r="7620" b="5715"/>
              <wp:wrapNone/>
              <wp:docPr id="53" name="Прямоугольник 53"/>
              <wp:cNvGraphicFramePr/>
              <a:graphic xmlns:a="http://schemas.openxmlformats.org/drawingml/2006/main">
                <a:graphicData uri="http://schemas.microsoft.com/office/word/2010/wordprocessingShape">
                  <wps:wsp>
                    <wps:cNvSpPr>
                      <a:spLocks noChangeArrowheads="1"/>
                    </wps:cNvSpPr>
                    <wps:spPr bwMode="auto">
                      <a:xfrm>
                        <a:off x="0" y="0"/>
                        <a:ext cx="6659880" cy="10319385"/>
                      </a:xfrm>
                      <a:prstGeom prst="rect">
                        <a:avLst/>
                      </a:prstGeom>
                      <a:noFill/>
                      <a:ln w="19050">
                        <a:solidFill>
                          <a:srgbClr val="000000"/>
                        </a:solidFill>
                        <a:miter lim="800000"/>
                      </a:ln>
                    </wps:spPr>
                    <wps:txbx>
                      <w:txbxContent>
                        <w:p w14:paraId="5C362941">
                          <w:pPr>
                            <w:jc w:val="cente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56.75pt;margin-top:14.15pt;height:812.55pt;width:524.4pt;mso-position-horizontal-relative:page;mso-position-vertical-relative:page;z-index:-251654144;mso-width-relative:page;mso-height-relative:page;" filled="f" stroked="t" coordsize="21600,21600" o:allowincell="f" o:gfxdata="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iS2OXbAAAA&#10;DAEAAA8AAAAAAAAAAQAgAAAAIgAAAGRycy9kb3ducmV2LnhtbFBLAQIUABQAAAAIAIdO4kClf+j8&#10;UwIAAGoEAAAOAAAAAAAAAAEAIAAAACoBAABkcnMvZTJvRG9jLnhtbFBLBQYAAAAABgAGAFkBAADv&#10;BQAAAAA=&#10;">
              <v:fill on="f" focussize="0,0"/>
              <v:stroke weight="1.5pt" color="#000000" miterlimit="8" joinstyle="miter"/>
              <v:imagedata o:title=""/>
              <o:lock v:ext="edit" aspectratio="f"/>
              <v:textbox>
                <w:txbxContent>
                  <w:p w14:paraId="5C362941">
                    <w:pPr>
                      <w:jc w:val="center"/>
                    </w:pPr>
                  </w:p>
                </w:txbxContent>
              </v:textbox>
            </v:rect>
          </w:pict>
        </mc:Fallback>
      </mc:AlternateContent>
    </w:r>
    <w:r>
      <w:ptab w:relativeTo="margin" w:alignment="center"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472B9">
    <w:r>
      <mc:AlternateContent>
        <mc:Choice Requires="wpg">
          <w:drawing>
            <wp:anchor distT="0" distB="0" distL="114300" distR="114300" simplePos="0" relativeHeight="251659264" behindDoc="0" locked="1" layoutInCell="1" allowOverlap="1">
              <wp:simplePos x="0" y="0"/>
              <wp:positionH relativeFrom="page">
                <wp:posOffset>706755</wp:posOffset>
              </wp:positionH>
              <wp:positionV relativeFrom="page">
                <wp:posOffset>201930</wp:posOffset>
              </wp:positionV>
              <wp:extent cx="6659880" cy="10313670"/>
              <wp:effectExtent l="0" t="0" r="7620" b="11430"/>
              <wp:wrapNone/>
              <wp:docPr id="3" name="Группа 3"/>
              <wp:cNvGraphicFramePr/>
              <a:graphic xmlns:a="http://schemas.openxmlformats.org/drawingml/2006/main">
                <a:graphicData uri="http://schemas.microsoft.com/office/word/2010/wordprocessingGroup">
                  <wpg:wgp>
                    <wpg:cNvGrpSpPr/>
                    <wpg:grpSpPr>
                      <a:xfrm>
                        <a:off x="0" y="0"/>
                        <a:ext cx="6659880" cy="10313670"/>
                        <a:chOff x="0" y="0"/>
                        <a:chExt cx="20000" cy="20000"/>
                      </a:xfrm>
                    </wpg:grpSpPr>
                    <wps:wsp>
                      <wps:cNvPr id="4" name="Rectangle 3"/>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 name="Line 4"/>
                      <wps:cNvCnPr>
                        <a:cxnSpLocks noChangeShapeType="1"/>
                      </wps:cNvCnPr>
                      <wps:spPr bwMode="auto">
                        <a:xfrm>
                          <a:off x="993" y="17183"/>
                          <a:ext cx="2" cy="1038"/>
                        </a:xfrm>
                        <a:prstGeom prst="line">
                          <a:avLst/>
                        </a:prstGeom>
                        <a:noFill/>
                        <a:ln w="25400">
                          <a:solidFill>
                            <a:srgbClr val="000000"/>
                          </a:solidFill>
                          <a:round/>
                        </a:ln>
                      </wps:spPr>
                      <wps:bodyPr/>
                    </wps:wsp>
                    <wps:wsp>
                      <wps:cNvPr id="6" name="Line 5"/>
                      <wps:cNvCnPr>
                        <a:cxnSpLocks noChangeShapeType="1"/>
                      </wps:cNvCnPr>
                      <wps:spPr bwMode="auto">
                        <a:xfrm>
                          <a:off x="10" y="17173"/>
                          <a:ext cx="19967" cy="1"/>
                        </a:xfrm>
                        <a:prstGeom prst="line">
                          <a:avLst/>
                        </a:prstGeom>
                        <a:noFill/>
                        <a:ln w="25400">
                          <a:solidFill>
                            <a:srgbClr val="000000"/>
                          </a:solidFill>
                          <a:round/>
                        </a:ln>
                      </wps:spPr>
                      <wps:bodyPr/>
                    </wps:wsp>
                    <wps:wsp>
                      <wps:cNvPr id="7" name="Line 6"/>
                      <wps:cNvCnPr>
                        <a:cxnSpLocks noChangeShapeType="1"/>
                      </wps:cNvCnPr>
                      <wps:spPr bwMode="auto">
                        <a:xfrm>
                          <a:off x="2049" y="17192"/>
                          <a:ext cx="2" cy="2797"/>
                        </a:xfrm>
                        <a:prstGeom prst="line">
                          <a:avLst/>
                        </a:prstGeom>
                        <a:noFill/>
                        <a:ln w="25400">
                          <a:solidFill>
                            <a:srgbClr val="000000"/>
                          </a:solidFill>
                          <a:round/>
                        </a:ln>
                      </wps:spPr>
                      <wps:bodyPr/>
                    </wps:wsp>
                    <wps:wsp>
                      <wps:cNvPr id="8" name="Line 7"/>
                      <wps:cNvCnPr>
                        <a:cxnSpLocks noChangeShapeType="1"/>
                      </wps:cNvCnPr>
                      <wps:spPr bwMode="auto">
                        <a:xfrm>
                          <a:off x="5033" y="17203"/>
                          <a:ext cx="2" cy="2797"/>
                        </a:xfrm>
                        <a:prstGeom prst="line">
                          <a:avLst/>
                        </a:prstGeom>
                        <a:noFill/>
                        <a:ln w="25400">
                          <a:solidFill>
                            <a:srgbClr val="000000"/>
                          </a:solidFill>
                          <a:round/>
                        </a:ln>
                      </wps:spPr>
                      <wps:bodyPr/>
                    </wps:wsp>
                    <wps:wsp>
                      <wps:cNvPr id="9" name="Line 8"/>
                      <wps:cNvCnPr>
                        <a:cxnSpLocks noChangeShapeType="1"/>
                      </wps:cNvCnPr>
                      <wps:spPr bwMode="auto">
                        <a:xfrm>
                          <a:off x="6557" y="17192"/>
                          <a:ext cx="2" cy="2797"/>
                        </a:xfrm>
                        <a:prstGeom prst="line">
                          <a:avLst/>
                        </a:prstGeom>
                        <a:noFill/>
                        <a:ln w="25400">
                          <a:solidFill>
                            <a:srgbClr val="000000"/>
                          </a:solidFill>
                          <a:round/>
                        </a:ln>
                      </wps:spPr>
                      <wps:bodyPr/>
                    </wps:wsp>
                    <wps:wsp>
                      <wps:cNvPr id="10" name="Line 9"/>
                      <wps:cNvCnPr>
                        <a:cxnSpLocks noChangeShapeType="1"/>
                      </wps:cNvCnPr>
                      <wps:spPr bwMode="auto">
                        <a:xfrm>
                          <a:off x="7650" y="17183"/>
                          <a:ext cx="2" cy="2796"/>
                        </a:xfrm>
                        <a:prstGeom prst="line">
                          <a:avLst/>
                        </a:prstGeom>
                        <a:noFill/>
                        <a:ln w="25400">
                          <a:solidFill>
                            <a:srgbClr val="000000"/>
                          </a:solidFill>
                          <a:round/>
                        </a:ln>
                      </wps:spPr>
                      <wps:bodyPr/>
                    </wps:wsp>
                    <wps:wsp>
                      <wps:cNvPr id="11" name="Line 10"/>
                      <wps:cNvCnPr>
                        <a:cxnSpLocks noChangeShapeType="1"/>
                      </wps:cNvCnPr>
                      <wps:spPr bwMode="auto">
                        <a:xfrm>
                          <a:off x="15848" y="18239"/>
                          <a:ext cx="4" cy="693"/>
                        </a:xfrm>
                        <a:prstGeom prst="line">
                          <a:avLst/>
                        </a:prstGeom>
                        <a:noFill/>
                        <a:ln w="25400">
                          <a:solidFill>
                            <a:srgbClr val="000000"/>
                          </a:solidFill>
                          <a:round/>
                        </a:ln>
                      </wps:spPr>
                      <wps:bodyPr/>
                    </wps:wsp>
                    <wps:wsp>
                      <wps:cNvPr id="12" name="Line 11"/>
                      <wps:cNvCnPr>
                        <a:cxnSpLocks noChangeShapeType="1"/>
                      </wps:cNvCnPr>
                      <wps:spPr bwMode="auto">
                        <a:xfrm>
                          <a:off x="10" y="19293"/>
                          <a:ext cx="7621" cy="2"/>
                        </a:xfrm>
                        <a:prstGeom prst="line">
                          <a:avLst/>
                        </a:prstGeom>
                        <a:noFill/>
                        <a:ln w="12700">
                          <a:solidFill>
                            <a:srgbClr val="000000"/>
                          </a:solidFill>
                          <a:round/>
                        </a:ln>
                      </wps:spPr>
                      <wps:bodyPr/>
                    </wps:wsp>
                    <wps:wsp>
                      <wps:cNvPr id="13" name="Line 12"/>
                      <wps:cNvCnPr>
                        <a:cxnSpLocks noChangeShapeType="1"/>
                      </wps:cNvCnPr>
                      <wps:spPr bwMode="auto">
                        <a:xfrm>
                          <a:off x="10" y="19646"/>
                          <a:ext cx="7621" cy="1"/>
                        </a:xfrm>
                        <a:prstGeom prst="line">
                          <a:avLst/>
                        </a:prstGeom>
                        <a:noFill/>
                        <a:ln w="12700">
                          <a:solidFill>
                            <a:srgbClr val="000000"/>
                          </a:solidFill>
                          <a:round/>
                        </a:ln>
                      </wps:spPr>
                      <wps:bodyPr/>
                    </wps:wsp>
                    <wps:wsp>
                      <wps:cNvPr id="14" name="Rectangle 13"/>
                      <wps:cNvSpPr>
                        <a:spLocks noChangeArrowheads="1"/>
                      </wps:cNvSpPr>
                      <wps:spPr bwMode="auto">
                        <a:xfrm>
                          <a:off x="54" y="17912"/>
                          <a:ext cx="883" cy="309"/>
                        </a:xfrm>
                        <a:prstGeom prst="rect">
                          <a:avLst/>
                        </a:prstGeom>
                        <a:noFill/>
                        <a:ln>
                          <a:noFill/>
                        </a:ln>
                      </wps:spPr>
                      <wps:txbx>
                        <w:txbxContent>
                          <w:p w14:paraId="187231F1">
                            <w:pPr>
                              <w:pStyle w:val="27"/>
                              <w:jc w:val="center"/>
                              <w:rPr>
                                <w:iCs/>
                                <w:sz w:val="18"/>
                              </w:rPr>
                            </w:pPr>
                            <w:r>
                              <w:rPr>
                                <w:rFonts w:ascii="GOST type B" w:hAnsi="GOST type B"/>
                                <w:iCs/>
                                <w:sz w:val="18"/>
                              </w:rPr>
                              <w:t>Изм</w:t>
                            </w:r>
                            <w:r>
                              <w:rPr>
                                <w:iCs/>
                                <w:sz w:val="18"/>
                              </w:rPr>
                              <w:t>.</w:t>
                            </w:r>
                          </w:p>
                          <w:p w14:paraId="46FE1A83">
                            <w:pPr>
                              <w:pStyle w:val="14"/>
                              <w:jc w:val="center"/>
                              <w:rPr>
                                <w:iCs/>
                                <w:sz w:val="18"/>
                              </w:rPr>
                            </w:pPr>
                            <w:r>
                              <w:rPr>
                                <w:iCs/>
                                <w:sz w:val="18"/>
                              </w:rPr>
                              <w:t>.</w:t>
                            </w:r>
                          </w:p>
                        </w:txbxContent>
                      </wps:txbx>
                      <wps:bodyPr rot="0" vert="horz" wrap="square" lIns="12700" tIns="12700" rIns="12700" bIns="12700" anchor="t" anchorCtr="0" upright="1">
                        <a:noAutofit/>
                      </wps:bodyPr>
                    </wps:wsp>
                    <wps:wsp>
                      <wps:cNvPr id="15" name="Rectangle 14"/>
                      <wps:cNvSpPr>
                        <a:spLocks noChangeArrowheads="1"/>
                      </wps:cNvSpPr>
                      <wps:spPr bwMode="auto">
                        <a:xfrm>
                          <a:off x="1051" y="17912"/>
                          <a:ext cx="1100" cy="309"/>
                        </a:xfrm>
                        <a:prstGeom prst="rect">
                          <a:avLst/>
                        </a:prstGeom>
                        <a:noFill/>
                        <a:ln>
                          <a:noFill/>
                        </a:ln>
                      </wps:spPr>
                      <wps:txbx>
                        <w:txbxContent>
                          <w:p w14:paraId="027C222F">
                            <w:r>
                              <w:rPr>
                                <w:rFonts w:ascii="Arial" w:hAnsi="Arial" w:eastAsia="Times New Roman" w:cs="Arial"/>
                                <w:i/>
                                <w:sz w:val="16"/>
                                <w:szCs w:val="16"/>
                                <w:lang w:eastAsia="ru-RU"/>
                              </w:rPr>
                              <w:t>Лист</w:t>
                            </w:r>
                          </w:p>
                        </w:txbxContent>
                      </wps:txbx>
                      <wps:bodyPr rot="0" vert="horz" wrap="square" lIns="12700" tIns="12700" rIns="12700" bIns="12700" anchor="t" anchorCtr="0" upright="1">
                        <a:noAutofit/>
                      </wps:bodyPr>
                    </wps:wsp>
                    <wps:wsp>
                      <wps:cNvPr id="16" name="Rectangle 15"/>
                      <wps:cNvSpPr>
                        <a:spLocks noChangeArrowheads="1"/>
                      </wps:cNvSpPr>
                      <wps:spPr bwMode="auto">
                        <a:xfrm>
                          <a:off x="2267" y="17912"/>
                          <a:ext cx="2573" cy="309"/>
                        </a:xfrm>
                        <a:prstGeom prst="rect">
                          <a:avLst/>
                        </a:prstGeom>
                        <a:noFill/>
                        <a:ln>
                          <a:noFill/>
                        </a:ln>
                      </wps:spPr>
                      <wps:txbx>
                        <w:txbxContent>
                          <w:p w14:paraId="55521390">
                            <w:pPr>
                              <w:pStyle w:val="14"/>
                              <w:rPr>
                                <w:rFonts w:ascii="GOST type B" w:hAnsi="GOST type B"/>
                                <w:iCs/>
                                <w:sz w:val="18"/>
                              </w:rPr>
                            </w:pPr>
                            <w:r>
                              <w:rPr>
                                <w:rFonts w:ascii="GOST type B" w:hAnsi="GOST type B"/>
                                <w:iCs/>
                                <w:sz w:val="18"/>
                              </w:rPr>
                              <w:t>№ докум.</w:t>
                            </w:r>
                          </w:p>
                        </w:txbxContent>
                      </wps:txbx>
                      <wps:bodyPr rot="0" vert="horz" wrap="square" lIns="12700" tIns="12700" rIns="12700" bIns="12700" anchor="t" anchorCtr="0" upright="1">
                        <a:noAutofit/>
                      </wps:bodyPr>
                    </wps:wsp>
                    <wps:wsp>
                      <wps:cNvPr id="17" name="Rectangle 16"/>
                      <wps:cNvSpPr>
                        <a:spLocks noChangeArrowheads="1"/>
                      </wps:cNvSpPr>
                      <wps:spPr bwMode="auto">
                        <a:xfrm>
                          <a:off x="4983" y="17912"/>
                          <a:ext cx="1534" cy="309"/>
                        </a:xfrm>
                        <a:prstGeom prst="rect">
                          <a:avLst/>
                        </a:prstGeom>
                        <a:noFill/>
                        <a:ln>
                          <a:noFill/>
                        </a:ln>
                      </wps:spPr>
                      <wps:txbx>
                        <w:txbxContent>
                          <w:p w14:paraId="54245911">
                            <w:pPr>
                              <w:pStyle w:val="14"/>
                              <w:jc w:val="center"/>
                              <w:rPr>
                                <w:rFonts w:ascii="GOST type B" w:hAnsi="GOST type B"/>
                                <w:iCs/>
                                <w:sz w:val="18"/>
                              </w:rPr>
                            </w:pPr>
                            <w:r>
                              <w:rPr>
                                <w:rFonts w:ascii="GOST type B" w:hAnsi="GOST type B"/>
                                <w:iCs/>
                                <w:sz w:val="18"/>
                              </w:rPr>
                              <w:t>Подпись</w:t>
                            </w:r>
                          </w:p>
                        </w:txbxContent>
                      </wps:txbx>
                      <wps:bodyPr rot="0" vert="horz" wrap="square" lIns="12700" tIns="12700" rIns="12700" bIns="12700" anchor="t" anchorCtr="0" upright="1">
                        <a:noAutofit/>
                      </wps:bodyPr>
                    </wps:wsp>
                    <wps:wsp>
                      <wps:cNvPr id="18" name="Rectangle 17"/>
                      <wps:cNvSpPr>
                        <a:spLocks noChangeArrowheads="1"/>
                      </wps:cNvSpPr>
                      <wps:spPr bwMode="auto">
                        <a:xfrm>
                          <a:off x="6604" y="17912"/>
                          <a:ext cx="1000" cy="309"/>
                        </a:xfrm>
                        <a:prstGeom prst="rect">
                          <a:avLst/>
                        </a:prstGeom>
                        <a:noFill/>
                        <a:ln>
                          <a:noFill/>
                        </a:ln>
                      </wps:spPr>
                      <wps:txbx>
                        <w:txbxContent>
                          <w:p w14:paraId="04E8E710">
                            <w:pPr>
                              <w:pStyle w:val="14"/>
                              <w:jc w:val="center"/>
                              <w:rPr>
                                <w:rFonts w:ascii="GOST type B" w:hAnsi="GOST type B"/>
                                <w:iCs/>
                                <w:sz w:val="18"/>
                              </w:rPr>
                            </w:pPr>
                            <w:r>
                              <w:rPr>
                                <w:rFonts w:ascii="GOST type B" w:hAnsi="GOST type B"/>
                                <w:iCs/>
                                <w:sz w:val="18"/>
                              </w:rPr>
                              <w:t>Дата</w:t>
                            </w:r>
                          </w:p>
                          <w:p w14:paraId="75F4F9F2">
                            <w:pPr>
                              <w:rPr>
                                <w:i/>
                                <w:iCs/>
                              </w:rPr>
                            </w:pPr>
                          </w:p>
                        </w:txbxContent>
                      </wps:txbx>
                      <wps:bodyPr rot="0" vert="horz" wrap="square" lIns="12700" tIns="12700" rIns="12700" bIns="12700" anchor="t" anchorCtr="0" upright="1">
                        <a:noAutofit/>
                      </wps:bodyPr>
                    </wps:wsp>
                    <wps:wsp>
                      <wps:cNvPr id="19" name="Rectangle 18"/>
                      <wps:cNvSpPr>
                        <a:spLocks noChangeArrowheads="1"/>
                      </wps:cNvSpPr>
                      <wps:spPr bwMode="auto">
                        <a:xfrm>
                          <a:off x="15929" y="18258"/>
                          <a:ext cx="1475" cy="309"/>
                        </a:xfrm>
                        <a:prstGeom prst="rect">
                          <a:avLst/>
                        </a:prstGeom>
                        <a:noFill/>
                        <a:ln>
                          <a:noFill/>
                        </a:ln>
                      </wps:spPr>
                      <wps:txbx>
                        <w:txbxContent>
                          <w:p w14:paraId="0AA07811">
                            <w:pPr>
                              <w:pStyle w:val="14"/>
                              <w:jc w:val="center"/>
                              <w:rPr>
                                <w:iCs/>
                                <w:sz w:val="18"/>
                              </w:rPr>
                            </w:pPr>
                            <w:r>
                              <w:rPr>
                                <w:rFonts w:ascii="GOST type B" w:hAnsi="GOST type B"/>
                                <w:iCs/>
                                <w:sz w:val="18"/>
                              </w:rPr>
                              <w:t>Лист</w:t>
                            </w:r>
                          </w:p>
                        </w:txbxContent>
                      </wps:txbx>
                      <wps:bodyPr rot="0" vert="horz" wrap="square" lIns="12700" tIns="12700" rIns="12700" bIns="12700" anchor="t" anchorCtr="0" upright="1">
                        <a:noAutofit/>
                      </wps:bodyPr>
                    </wps:wsp>
                    <wps:wsp>
                      <wps:cNvPr id="20" name="Rectangle 19"/>
                      <wps:cNvSpPr>
                        <a:spLocks noChangeArrowheads="1"/>
                      </wps:cNvSpPr>
                      <wps:spPr bwMode="auto">
                        <a:xfrm>
                          <a:off x="15929" y="18623"/>
                          <a:ext cx="1475" cy="310"/>
                        </a:xfrm>
                        <a:prstGeom prst="rect">
                          <a:avLst/>
                        </a:prstGeom>
                        <a:noFill/>
                        <a:ln>
                          <a:noFill/>
                        </a:ln>
                      </wps:spPr>
                      <wps:txbx>
                        <w:txbxContent>
                          <w:p w14:paraId="0DA27C32">
                            <w:pPr>
                              <w:pStyle w:val="14"/>
                              <w:jc w:val="center"/>
                              <w:rPr>
                                <w:rFonts w:ascii="GOST type B" w:hAnsi="GOST type B"/>
                                <w:iCs/>
                                <w:sz w:val="18"/>
                              </w:rPr>
                            </w:pPr>
                            <w:r>
                              <w:rPr>
                                <w:rFonts w:ascii="GOST type B" w:hAnsi="GOST type B"/>
                                <w:iCs/>
                                <w:sz w:val="18"/>
                              </w:rPr>
                              <w:fldChar w:fldCharType="begin"/>
                            </w:r>
                            <w:r>
                              <w:rPr>
                                <w:rFonts w:ascii="GOST type B" w:hAnsi="GOST type B"/>
                                <w:iCs/>
                                <w:sz w:val="18"/>
                              </w:rPr>
                              <w:instrText xml:space="preserve">PAGE   \* MERGEFORMAT</w:instrText>
                            </w:r>
                            <w:r>
                              <w:rPr>
                                <w:rFonts w:ascii="GOST type B" w:hAnsi="GOST type B"/>
                                <w:iCs/>
                                <w:sz w:val="18"/>
                              </w:rPr>
                              <w:fldChar w:fldCharType="separate"/>
                            </w:r>
                            <w:r>
                              <w:rPr>
                                <w:rFonts w:ascii="GOST type B" w:hAnsi="GOST type B"/>
                                <w:iCs/>
                                <w:sz w:val="18"/>
                              </w:rPr>
                              <w:t>2</w:t>
                            </w:r>
                            <w:r>
                              <w:rPr>
                                <w:rFonts w:ascii="GOST type B" w:hAnsi="GOST type B"/>
                                <w:iCs/>
                                <w:sz w:val="18"/>
                              </w:rPr>
                              <w:fldChar w:fldCharType="end"/>
                            </w:r>
                          </w:p>
                        </w:txbxContent>
                      </wps:txbx>
                      <wps:bodyPr rot="0" vert="horz" wrap="square" lIns="12700" tIns="12700" rIns="12700" bIns="12700" anchor="t" anchorCtr="0" upright="1">
                        <a:noAutofit/>
                      </wps:bodyPr>
                    </wps:wsp>
                    <wps:wsp>
                      <wps:cNvPr id="21" name="Rectangle 20"/>
                      <wps:cNvSpPr>
                        <a:spLocks noChangeArrowheads="1"/>
                      </wps:cNvSpPr>
                      <wps:spPr bwMode="auto">
                        <a:xfrm>
                          <a:off x="7700" y="17422"/>
                          <a:ext cx="12159" cy="695"/>
                        </a:xfrm>
                        <a:prstGeom prst="rect">
                          <a:avLst/>
                        </a:prstGeom>
                        <a:noFill/>
                        <a:ln>
                          <a:noFill/>
                        </a:ln>
                      </wps:spPr>
                      <wps:txbx>
                        <w:txbxContent>
                          <w:p w14:paraId="1D7EFE29">
                            <w:pPr>
                              <w:jc w:val="center"/>
                              <w:rPr>
                                <w:rFonts w:ascii="GOST type B" w:hAnsi="GOST type B"/>
                                <w:i/>
                                <w:iCs/>
                                <w:sz w:val="28"/>
                              </w:rPr>
                            </w:pPr>
                            <w:r>
                              <w:rPr>
                                <w:rFonts w:ascii="GOST type B" w:hAnsi="GOST type B"/>
                                <w:i/>
                                <w:iCs/>
                                <w:sz w:val="28"/>
                              </w:rPr>
                              <w:t>ДП.05.2-40 01 01.4717</w:t>
                            </w:r>
                          </w:p>
                        </w:txbxContent>
                      </wps:txbx>
                      <wps:bodyPr rot="0" vert="horz" wrap="square" lIns="12700" tIns="12700" rIns="12700" bIns="12700" anchor="ctr" anchorCtr="0" upright="1">
                        <a:noAutofit/>
                      </wps:bodyPr>
                    </wps:wsp>
                    <wps:wsp>
                      <wps:cNvPr id="22" name="Line 21"/>
                      <wps:cNvCnPr>
                        <a:cxnSpLocks noChangeShapeType="1"/>
                      </wps:cNvCnPr>
                      <wps:spPr bwMode="auto">
                        <a:xfrm>
                          <a:off x="12" y="18233"/>
                          <a:ext cx="19967" cy="1"/>
                        </a:xfrm>
                        <a:prstGeom prst="line">
                          <a:avLst/>
                        </a:prstGeom>
                        <a:noFill/>
                        <a:ln w="25400">
                          <a:solidFill>
                            <a:srgbClr val="000000"/>
                          </a:solidFill>
                          <a:round/>
                        </a:ln>
                      </wps:spPr>
                      <wps:bodyPr/>
                    </wps:wsp>
                    <wps:wsp>
                      <wps:cNvPr id="23" name="Line 22"/>
                      <wps:cNvCnPr>
                        <a:cxnSpLocks noChangeShapeType="1"/>
                      </wps:cNvCnPr>
                      <wps:spPr bwMode="auto">
                        <a:xfrm>
                          <a:off x="25" y="17881"/>
                          <a:ext cx="7621" cy="1"/>
                        </a:xfrm>
                        <a:prstGeom prst="line">
                          <a:avLst/>
                        </a:prstGeom>
                        <a:noFill/>
                        <a:ln w="25400">
                          <a:solidFill>
                            <a:srgbClr val="000000"/>
                          </a:solidFill>
                          <a:round/>
                        </a:ln>
                      </wps:spPr>
                      <wps:bodyPr/>
                    </wps:wsp>
                    <wps:wsp>
                      <wps:cNvPr id="24" name="Line 23"/>
                      <wps:cNvCnPr>
                        <a:cxnSpLocks noChangeShapeType="1"/>
                      </wps:cNvCnPr>
                      <wps:spPr bwMode="auto">
                        <a:xfrm>
                          <a:off x="10" y="17526"/>
                          <a:ext cx="7640" cy="0"/>
                        </a:xfrm>
                        <a:prstGeom prst="line">
                          <a:avLst/>
                        </a:prstGeom>
                        <a:noFill/>
                        <a:ln w="12700">
                          <a:solidFill>
                            <a:srgbClr val="000000"/>
                          </a:solidFill>
                          <a:round/>
                        </a:ln>
                      </wps:spPr>
                      <wps:bodyPr/>
                    </wps:wsp>
                    <wps:wsp>
                      <wps:cNvPr id="25" name="Line 24"/>
                      <wps:cNvCnPr>
                        <a:cxnSpLocks noChangeShapeType="1"/>
                      </wps:cNvCnPr>
                      <wps:spPr bwMode="auto">
                        <a:xfrm>
                          <a:off x="10" y="18938"/>
                          <a:ext cx="7621" cy="1"/>
                        </a:xfrm>
                        <a:prstGeom prst="line">
                          <a:avLst/>
                        </a:prstGeom>
                        <a:noFill/>
                        <a:ln w="12700">
                          <a:solidFill>
                            <a:srgbClr val="000000"/>
                          </a:solidFill>
                          <a:round/>
                        </a:ln>
                      </wps:spPr>
                      <wps:bodyPr/>
                    </wps:wsp>
                    <wps:wsp>
                      <wps:cNvPr id="26" name="Line 25"/>
                      <wps:cNvCnPr>
                        <a:cxnSpLocks noChangeShapeType="1"/>
                      </wps:cNvCnPr>
                      <wps:spPr bwMode="auto">
                        <a:xfrm>
                          <a:off x="10" y="18583"/>
                          <a:ext cx="7621" cy="1"/>
                        </a:xfrm>
                        <a:prstGeom prst="line">
                          <a:avLst/>
                        </a:prstGeom>
                        <a:noFill/>
                        <a:ln w="12700">
                          <a:solidFill>
                            <a:srgbClr val="000000"/>
                          </a:solidFill>
                          <a:round/>
                        </a:ln>
                      </wps:spPr>
                      <wps:bodyPr/>
                    </wps:wsp>
                    <wpg:grpSp>
                      <wpg:cNvPr id="27" name="Group 26"/>
                      <wpg:cNvGrpSpPr/>
                      <wpg:grpSpPr>
                        <a:xfrm>
                          <a:off x="39" y="18257"/>
                          <a:ext cx="4801" cy="357"/>
                          <a:chOff x="0" y="-618"/>
                          <a:chExt cx="20001" cy="23002"/>
                        </a:xfrm>
                      </wpg:grpSpPr>
                      <wps:wsp>
                        <wps:cNvPr id="28" name="Rectangle 27"/>
                        <wps:cNvSpPr>
                          <a:spLocks noChangeArrowheads="1"/>
                        </wps:cNvSpPr>
                        <wps:spPr bwMode="auto">
                          <a:xfrm>
                            <a:off x="0" y="0"/>
                            <a:ext cx="8856" cy="20000"/>
                          </a:xfrm>
                          <a:prstGeom prst="rect">
                            <a:avLst/>
                          </a:prstGeom>
                          <a:noFill/>
                          <a:ln>
                            <a:noFill/>
                          </a:ln>
                        </wps:spPr>
                        <wps:txbx>
                          <w:txbxContent>
                            <w:p w14:paraId="2A6706DD">
                              <w:pPr>
                                <w:pStyle w:val="14"/>
                                <w:rPr>
                                  <w:rFonts w:ascii="GOST type B" w:hAnsi="GOST type B"/>
                                  <w:iCs/>
                                  <w:sz w:val="18"/>
                                </w:rPr>
                              </w:pPr>
                              <w:r>
                                <w:rPr>
                                  <w:rFonts w:ascii="GOST type B" w:hAnsi="GOST type B"/>
                                  <w:iCs/>
                                  <w:sz w:val="18"/>
                                </w:rPr>
                                <w:t xml:space="preserve"> </w:t>
                              </w:r>
                              <w:r>
                                <w:rPr>
                                  <w:rFonts w:ascii="Arial" w:hAnsi="Arial" w:eastAsia="Times New Roman" w:cs="Arial"/>
                                  <w:i/>
                                  <w:sz w:val="16"/>
                                  <w:szCs w:val="16"/>
                                  <w:lang w:eastAsia="ru-RU"/>
                                </w:rPr>
                                <w:t>Разраб.</w:t>
                              </w:r>
                            </w:p>
                          </w:txbxContent>
                        </wps:txbx>
                        <wps:bodyPr rot="0" vert="horz" wrap="square" lIns="12700" tIns="12700" rIns="12700" bIns="12700" anchor="t" anchorCtr="0" upright="1">
                          <a:noAutofit/>
                        </wps:bodyPr>
                      </wps:wsp>
                      <wps:wsp>
                        <wps:cNvPr id="29" name="Rectangle 28"/>
                        <wps:cNvSpPr>
                          <a:spLocks noChangeArrowheads="1"/>
                        </wps:cNvSpPr>
                        <wps:spPr bwMode="auto">
                          <a:xfrm>
                            <a:off x="8703" y="-618"/>
                            <a:ext cx="11298" cy="23002"/>
                          </a:xfrm>
                          <a:prstGeom prst="rect">
                            <a:avLst/>
                          </a:prstGeom>
                          <a:noFill/>
                          <a:ln>
                            <a:noFill/>
                          </a:ln>
                        </wps:spPr>
                        <wps:txbx>
                          <w:txbxContent>
                            <w:p w14:paraId="697B31F9">
                              <w:pPr>
                                <w:pStyle w:val="27"/>
                                <w:rPr>
                                  <w:rFonts w:hint="default"/>
                                  <w:iCs/>
                                  <w:sz w:val="18"/>
                                  <w:lang w:val="ru-RU"/>
                                </w:rPr>
                              </w:pPr>
                              <w:r>
                                <w:rPr>
                                  <w:rFonts w:ascii="GOST type B" w:hAnsi="GOST type B"/>
                                  <w:iCs/>
                                  <w:sz w:val="18"/>
                                  <w:lang w:val="ru-RU"/>
                                </w:rPr>
                                <w:t>Ровнейко</w:t>
                              </w:r>
                              <w:r>
                                <w:rPr>
                                  <w:rFonts w:hint="default" w:ascii="GOST type B" w:hAnsi="GOST type B"/>
                                  <w:iCs/>
                                  <w:sz w:val="18"/>
                                  <w:lang w:val="ru-RU"/>
                                </w:rPr>
                                <w:t>.М.О.</w:t>
                              </w:r>
                            </w:p>
                            <w:p w14:paraId="73BF0B27">
                              <w:pPr>
                                <w:rPr>
                                  <w:rFonts w:hint="default"/>
                                  <w:lang w:val="ru-RU"/>
                                </w:rPr>
                              </w:pPr>
                            </w:p>
                          </w:txbxContent>
                        </wps:txbx>
                        <wps:bodyPr rot="0" vert="horz" wrap="square" lIns="12700" tIns="12700" rIns="12700" bIns="12700" anchor="t" anchorCtr="0" upright="1">
                          <a:noAutofit/>
                        </wps:bodyPr>
                      </wps:wsp>
                    </wpg:grpSp>
                    <wpg:grpSp>
                      <wpg:cNvPr id="30" name="Group 29"/>
                      <wpg:cNvGrpSpPr/>
                      <wpg:grpSpPr>
                        <a:xfrm>
                          <a:off x="39" y="18614"/>
                          <a:ext cx="4996" cy="309"/>
                          <a:chOff x="0" y="0"/>
                          <a:chExt cx="20810" cy="20000"/>
                        </a:xfrm>
                      </wpg:grpSpPr>
                      <wps:wsp>
                        <wps:cNvPr id="31" name="Rectangle 30"/>
                        <wps:cNvSpPr>
                          <a:spLocks noChangeArrowheads="1"/>
                        </wps:cNvSpPr>
                        <wps:spPr bwMode="auto">
                          <a:xfrm>
                            <a:off x="0" y="0"/>
                            <a:ext cx="8856" cy="20000"/>
                          </a:xfrm>
                          <a:prstGeom prst="rect">
                            <a:avLst/>
                          </a:prstGeom>
                          <a:noFill/>
                          <a:ln>
                            <a:noFill/>
                          </a:ln>
                        </wps:spPr>
                        <wps:txbx>
                          <w:txbxContent>
                            <w:p w14:paraId="1B31C252">
                              <w:pPr>
                                <w:pStyle w:val="14"/>
                                <w:rPr>
                                  <w:rFonts w:ascii="GOST type B" w:hAnsi="GOST type B"/>
                                  <w:iCs/>
                                  <w:sz w:val="18"/>
                                  <w:lang w:val="en-US"/>
                                </w:rPr>
                              </w:pPr>
                              <w:r>
                                <w:rPr>
                                  <w:rFonts w:ascii="GOST type B" w:hAnsi="GOST type B"/>
                                  <w:iCs/>
                                  <w:sz w:val="18"/>
                                </w:rPr>
                                <w:t xml:space="preserve"> </w:t>
                              </w:r>
                              <w:r>
                                <w:rPr>
                                  <w:rFonts w:ascii="Arial" w:hAnsi="Arial" w:eastAsia="Times New Roman" w:cs="Arial"/>
                                  <w:i/>
                                  <w:sz w:val="16"/>
                                  <w:szCs w:val="16"/>
                                  <w:lang w:eastAsia="ru-RU"/>
                                </w:rPr>
                                <w:t>Пров.</w:t>
                              </w:r>
                            </w:p>
                          </w:txbxContent>
                        </wps:txbx>
                        <wps:bodyPr rot="0" vert="horz" wrap="square" lIns="12700" tIns="12700" rIns="12700" bIns="12700" anchor="t" anchorCtr="0" upright="1">
                          <a:noAutofit/>
                        </wps:bodyPr>
                      </wps:wsp>
                      <wps:wsp>
                        <wps:cNvPr id="32" name="Rectangle 31"/>
                        <wps:cNvSpPr>
                          <a:spLocks noChangeArrowheads="1"/>
                        </wps:cNvSpPr>
                        <wps:spPr bwMode="auto">
                          <a:xfrm>
                            <a:off x="8702" y="1105"/>
                            <a:ext cx="12108" cy="18830"/>
                          </a:xfrm>
                          <a:prstGeom prst="rect">
                            <a:avLst/>
                          </a:prstGeom>
                          <a:noFill/>
                          <a:ln>
                            <a:noFill/>
                          </a:ln>
                        </wps:spPr>
                        <wps:txbx>
                          <w:txbxContent>
                            <w:p w14:paraId="7E3D8F46">
                              <w:pPr>
                                <w:pStyle w:val="14"/>
                                <w:rPr>
                                  <w:rFonts w:hint="default"/>
                                  <w:iCs/>
                                  <w:sz w:val="18"/>
                                  <w:highlight w:val="none"/>
                                  <w:lang w:val="en-US"/>
                                </w:rPr>
                              </w:pPr>
                              <w:r>
                                <w:rPr>
                                  <w:rFonts w:ascii="Arial" w:hAnsi="Arial" w:eastAsia="Times New Roman" w:cs="Arial"/>
                                  <w:i/>
                                  <w:sz w:val="16"/>
                                  <w:szCs w:val="16"/>
                                  <w:lang w:eastAsia="ru-RU"/>
                                </w:rPr>
                                <w:t>Сидорко</w:t>
                              </w:r>
                              <w:r>
                                <w:rPr>
                                  <w:rFonts w:hint="default" w:ascii="Arial" w:hAnsi="Arial" w:eastAsia="Times New Roman" w:cs="Arial"/>
                                  <w:i/>
                                  <w:sz w:val="16"/>
                                  <w:szCs w:val="16"/>
                                  <w:lang w:val="en-US" w:eastAsia="ru-RU"/>
                                </w:rPr>
                                <w:t>.</w:t>
                              </w:r>
                              <w:r>
                                <w:rPr>
                                  <w:rFonts w:ascii="Arial" w:hAnsi="Arial" w:eastAsia="Times New Roman" w:cs="Arial"/>
                                  <w:i/>
                                  <w:sz w:val="16"/>
                                  <w:szCs w:val="16"/>
                                  <w:lang w:eastAsia="ru-RU"/>
                                </w:rPr>
                                <w:t>В</w:t>
                              </w:r>
                              <w:r>
                                <w:rPr>
                                  <w:rFonts w:hint="default" w:ascii="Arial" w:hAnsi="Arial" w:eastAsia="Times New Roman" w:cs="Arial"/>
                                  <w:i/>
                                  <w:sz w:val="16"/>
                                  <w:szCs w:val="16"/>
                                  <w:lang w:val="en-US" w:eastAsia="ru-RU"/>
                                </w:rPr>
                                <w:t>.И.</w:t>
                              </w:r>
                            </w:p>
                          </w:txbxContent>
                        </wps:txbx>
                        <wps:bodyPr rot="0" vert="horz" wrap="square" lIns="12700" tIns="12700" rIns="12700" bIns="12700" anchor="t" anchorCtr="0" upright="1">
                          <a:noAutofit/>
                        </wps:bodyPr>
                      </wps:wsp>
                    </wpg:grpSp>
                    <wpg:grpSp>
                      <wpg:cNvPr id="33" name="Group 32"/>
                      <wpg:cNvGrpSpPr/>
                      <wpg:grpSpPr>
                        <a:xfrm>
                          <a:off x="39" y="18969"/>
                          <a:ext cx="4801" cy="309"/>
                          <a:chOff x="0" y="0"/>
                          <a:chExt cx="19999" cy="20000"/>
                        </a:xfrm>
                      </wpg:grpSpPr>
                      <wps:wsp>
                        <wps:cNvPr id="34" name="Rectangle 33"/>
                        <wps:cNvSpPr>
                          <a:spLocks noChangeArrowheads="1"/>
                        </wps:cNvSpPr>
                        <wps:spPr bwMode="auto">
                          <a:xfrm>
                            <a:off x="0" y="0"/>
                            <a:ext cx="8856" cy="20000"/>
                          </a:xfrm>
                          <a:prstGeom prst="rect">
                            <a:avLst/>
                          </a:prstGeom>
                          <a:noFill/>
                          <a:ln>
                            <a:noFill/>
                          </a:ln>
                        </wps:spPr>
                        <wps:txbx>
                          <w:txbxContent>
                            <w:p w14:paraId="32BED62E">
                              <w:pPr>
                                <w:pStyle w:val="14"/>
                                <w:rPr>
                                  <w:rFonts w:ascii="GOST type B" w:hAnsi="GOST type B"/>
                                  <w:iCs/>
                                  <w:sz w:val="18"/>
                                </w:rPr>
                              </w:pPr>
                            </w:p>
                          </w:txbxContent>
                        </wps:txbx>
                        <wps:bodyPr rot="0" vert="horz" wrap="square" lIns="12700" tIns="12700" rIns="12700" bIns="12700" anchor="t" anchorCtr="0" upright="1">
                          <a:noAutofit/>
                        </wps:bodyPr>
                      </wps:wsp>
                      <wps:wsp>
                        <wps:cNvPr id="35" name="Rectangle 34"/>
                        <wps:cNvSpPr>
                          <a:spLocks noChangeArrowheads="1"/>
                        </wps:cNvSpPr>
                        <wps:spPr bwMode="auto">
                          <a:xfrm>
                            <a:off x="9281" y="0"/>
                            <a:ext cx="10718" cy="20000"/>
                          </a:xfrm>
                          <a:prstGeom prst="rect">
                            <a:avLst/>
                          </a:prstGeom>
                          <a:noFill/>
                          <a:ln>
                            <a:noFill/>
                          </a:ln>
                        </wps:spPr>
                        <wps:txbx>
                          <w:txbxContent>
                            <w:p w14:paraId="45479F8B">
                              <w:pPr>
                                <w:pStyle w:val="14"/>
                                <w:rPr>
                                  <w:iCs/>
                                  <w:sz w:val="18"/>
                                </w:rPr>
                              </w:pPr>
                            </w:p>
                          </w:txbxContent>
                        </wps:txbx>
                        <wps:bodyPr rot="0" vert="horz" wrap="square" lIns="12700" tIns="12700" rIns="12700" bIns="12700" anchor="t" anchorCtr="0" upright="1">
                          <a:noAutofit/>
                        </wps:bodyPr>
                      </wps:wsp>
                    </wpg:grpSp>
                    <wpg:grpSp>
                      <wpg:cNvPr id="36" name="Group 35"/>
                      <wpg:cNvGrpSpPr/>
                      <wpg:grpSpPr>
                        <a:xfrm>
                          <a:off x="39" y="19314"/>
                          <a:ext cx="4801" cy="310"/>
                          <a:chOff x="0" y="0"/>
                          <a:chExt cx="19999" cy="20000"/>
                        </a:xfrm>
                      </wpg:grpSpPr>
                      <wps:wsp>
                        <wps:cNvPr id="37" name="Rectangle 36"/>
                        <wps:cNvSpPr>
                          <a:spLocks noChangeArrowheads="1"/>
                        </wps:cNvSpPr>
                        <wps:spPr bwMode="auto">
                          <a:xfrm>
                            <a:off x="0" y="0"/>
                            <a:ext cx="8856" cy="20000"/>
                          </a:xfrm>
                          <a:prstGeom prst="rect">
                            <a:avLst/>
                          </a:prstGeom>
                          <a:noFill/>
                          <a:ln>
                            <a:noFill/>
                          </a:ln>
                        </wps:spPr>
                        <wps:txbx>
                          <w:txbxContent>
                            <w:p w14:paraId="5A0E4157">
                              <w:pPr>
                                <w:pStyle w:val="14"/>
                                <w:rPr>
                                  <w:rFonts w:ascii="GOST type B" w:hAnsi="GOST type B"/>
                                  <w:iCs/>
                                  <w:sz w:val="18"/>
                                </w:rPr>
                              </w:pPr>
                              <w:r>
                                <w:rPr>
                                  <w:rFonts w:ascii="GOST type B" w:hAnsi="GOST type B"/>
                                  <w:iCs/>
                                  <w:sz w:val="18"/>
                                </w:rPr>
                                <w:t xml:space="preserve"> </w:t>
                              </w:r>
                              <w:r>
                                <w:rPr>
                                  <w:rFonts w:ascii="Arial" w:hAnsi="Arial" w:eastAsia="Times New Roman" w:cs="Arial"/>
                                  <w:i/>
                                  <w:sz w:val="16"/>
                                  <w:szCs w:val="16"/>
                                  <w:lang w:eastAsia="ru-RU"/>
                                </w:rPr>
                                <w:t xml:space="preserve"> Н. контр.</w:t>
                              </w:r>
                            </w:p>
                          </w:txbxContent>
                        </wps:txbx>
                        <wps:bodyPr rot="0" vert="horz" wrap="square" lIns="12700" tIns="12700" rIns="12700" bIns="12700" anchor="t" anchorCtr="0" upright="1">
                          <a:noAutofit/>
                        </wps:bodyPr>
                      </wps:wsp>
                      <wps:wsp>
                        <wps:cNvPr id="38" name="Rectangle 37"/>
                        <wps:cNvSpPr>
                          <a:spLocks noChangeArrowheads="1"/>
                        </wps:cNvSpPr>
                        <wps:spPr bwMode="auto">
                          <a:xfrm>
                            <a:off x="9281" y="0"/>
                            <a:ext cx="10718" cy="20000"/>
                          </a:xfrm>
                          <a:prstGeom prst="rect">
                            <a:avLst/>
                          </a:prstGeom>
                          <a:noFill/>
                          <a:ln>
                            <a:noFill/>
                          </a:ln>
                        </wps:spPr>
                        <wps:txbx>
                          <w:txbxContent>
                            <w:p w14:paraId="05EC8103">
                              <w:pPr>
                                <w:pStyle w:val="14"/>
                                <w:rPr>
                                  <w:rFonts w:hint="default" w:ascii="GOST type B" w:hAnsi="GOST type B"/>
                                  <w:iCs/>
                                  <w:sz w:val="18"/>
                                  <w:highlight w:val="none"/>
                                  <w:lang w:val="ru-RU"/>
                                </w:rPr>
                              </w:pPr>
                              <w:r>
                                <w:rPr>
                                  <w:rFonts w:hint="default" w:ascii="GOST type B" w:hAnsi="GOST type B"/>
                                  <w:iCs/>
                                  <w:sz w:val="18"/>
                                  <w:highlight w:val="none"/>
                                  <w:lang w:val="ru-RU"/>
                                </w:rPr>
                                <w:t>Гане.Е.Г.</w:t>
                              </w:r>
                            </w:p>
                          </w:txbxContent>
                        </wps:txbx>
                        <wps:bodyPr rot="0" vert="horz" wrap="square" lIns="12700" tIns="12700" rIns="12700" bIns="12700" anchor="t" anchorCtr="0" upright="1">
                          <a:noAutofit/>
                        </wps:bodyPr>
                      </wps:wsp>
                    </wpg:grpSp>
                    <wpg:grpSp>
                      <wpg:cNvPr id="39" name="Group 38"/>
                      <wpg:cNvGrpSpPr/>
                      <wpg:grpSpPr>
                        <a:xfrm>
                          <a:off x="39" y="19660"/>
                          <a:ext cx="4801" cy="309"/>
                          <a:chOff x="0" y="0"/>
                          <a:chExt cx="19999" cy="20000"/>
                        </a:xfrm>
                      </wpg:grpSpPr>
                      <wps:wsp>
                        <wps:cNvPr id="40" name="Rectangle 39"/>
                        <wps:cNvSpPr>
                          <a:spLocks noChangeArrowheads="1"/>
                        </wps:cNvSpPr>
                        <wps:spPr bwMode="auto">
                          <a:xfrm>
                            <a:off x="0" y="0"/>
                            <a:ext cx="8856" cy="20000"/>
                          </a:xfrm>
                          <a:prstGeom prst="rect">
                            <a:avLst/>
                          </a:prstGeom>
                          <a:noFill/>
                          <a:ln>
                            <a:noFill/>
                          </a:ln>
                        </wps:spPr>
                        <wps:txbx>
                          <w:txbxContent>
                            <w:p w14:paraId="6325673A">
                              <w:r>
                                <w:rPr>
                                  <w:rFonts w:ascii="Arial" w:hAnsi="Arial" w:eastAsia="Times New Roman" w:cs="Arial"/>
                                  <w:i/>
                                  <w:sz w:val="16"/>
                                  <w:szCs w:val="16"/>
                                  <w:lang w:eastAsia="ru-RU"/>
                                </w:rPr>
                                <w:t xml:space="preserve"> Утв.</w:t>
                              </w:r>
                            </w:p>
                          </w:txbxContent>
                        </wps:txbx>
                        <wps:bodyPr rot="0" vert="horz" wrap="square" lIns="12700" tIns="12700" rIns="12700" bIns="12700" anchor="t" anchorCtr="0" upright="1">
                          <a:noAutofit/>
                        </wps:bodyPr>
                      </wps:wsp>
                      <wps:wsp>
                        <wps:cNvPr id="41" name="Rectangle 40"/>
                        <wps:cNvSpPr>
                          <a:spLocks noChangeArrowheads="1"/>
                        </wps:cNvSpPr>
                        <wps:spPr bwMode="auto">
                          <a:xfrm>
                            <a:off x="9281" y="0"/>
                            <a:ext cx="10718" cy="20000"/>
                          </a:xfrm>
                          <a:prstGeom prst="rect">
                            <a:avLst/>
                          </a:prstGeom>
                          <a:noFill/>
                          <a:ln>
                            <a:noFill/>
                          </a:ln>
                        </wps:spPr>
                        <wps:txbx>
                          <w:txbxContent>
                            <w:p w14:paraId="741E2F59">
                              <w:pPr>
                                <w:pStyle w:val="14"/>
                                <w:rPr>
                                  <w:iCs/>
                                  <w:sz w:val="18"/>
                                </w:rPr>
                              </w:pPr>
                            </w:p>
                          </w:txbxContent>
                        </wps:txbx>
                        <wps:bodyPr rot="0" vert="horz" wrap="square" lIns="12700" tIns="12700" rIns="12700" bIns="12700" anchor="t" anchorCtr="0" upright="1">
                          <a:noAutofit/>
                        </wps:bodyPr>
                      </wps:wsp>
                    </wpg:grpSp>
                    <wps:wsp>
                      <wps:cNvPr id="42" name="Line 41"/>
                      <wps:cNvCnPr>
                        <a:cxnSpLocks noChangeShapeType="1"/>
                      </wps:cNvCnPr>
                      <wps:spPr bwMode="auto">
                        <a:xfrm>
                          <a:off x="14208" y="18239"/>
                          <a:ext cx="2" cy="1740"/>
                        </a:xfrm>
                        <a:prstGeom prst="line">
                          <a:avLst/>
                        </a:prstGeom>
                        <a:noFill/>
                        <a:ln w="25400">
                          <a:solidFill>
                            <a:srgbClr val="000000"/>
                          </a:solidFill>
                          <a:round/>
                        </a:ln>
                      </wps:spPr>
                      <wps:bodyPr/>
                    </wps:wsp>
                    <wps:wsp>
                      <wps:cNvPr id="43" name="Rectangle 42"/>
                      <wps:cNvSpPr>
                        <a:spLocks noChangeArrowheads="1"/>
                      </wps:cNvSpPr>
                      <wps:spPr bwMode="auto">
                        <a:xfrm>
                          <a:off x="7787" y="18221"/>
                          <a:ext cx="6292" cy="1748"/>
                        </a:xfrm>
                        <a:prstGeom prst="rect">
                          <a:avLst/>
                        </a:prstGeom>
                        <a:noFill/>
                        <a:ln>
                          <a:noFill/>
                        </a:ln>
                      </wps:spPr>
                      <wps:txbx>
                        <w:txbxContent>
                          <w:p w14:paraId="361A95CB">
                            <w:pPr>
                              <w:pStyle w:val="27"/>
                              <w:jc w:val="center"/>
                              <w:rPr>
                                <w:rFonts w:ascii="GOST type B" w:hAnsi="GOST type B"/>
                                <w:iCs/>
                                <w:szCs w:val="28"/>
                                <w:lang w:val="ru-RU"/>
                              </w:rPr>
                            </w:pPr>
                            <w:r>
                              <w:rPr>
                                <w:rFonts w:ascii="GOST type B" w:hAnsi="GOST type B"/>
                                <w:iCs/>
                                <w:szCs w:val="28"/>
                                <w:lang w:val="ru-RU"/>
                              </w:rPr>
                              <w:t>Пояснительная</w:t>
                            </w:r>
                          </w:p>
                          <w:p w14:paraId="3B898CF3">
                            <w:pPr>
                              <w:pStyle w:val="27"/>
                              <w:jc w:val="center"/>
                            </w:pPr>
                            <w:r>
                              <w:rPr>
                                <w:rFonts w:ascii="GOST type B" w:hAnsi="GOST type B"/>
                                <w:iCs/>
                                <w:szCs w:val="28"/>
                                <w:lang w:val="en-US"/>
                              </w:rPr>
                              <w:t xml:space="preserve"> </w:t>
                            </w:r>
                            <w:r>
                              <w:rPr>
                                <w:rFonts w:ascii="GOST type B" w:hAnsi="GOST type B"/>
                                <w:iCs/>
                                <w:szCs w:val="28"/>
                                <w:lang w:val="ru-RU"/>
                              </w:rPr>
                              <w:t>записка</w:t>
                            </w:r>
                          </w:p>
                        </w:txbxContent>
                      </wps:txbx>
                      <wps:bodyPr rot="0" vert="horz" wrap="square" lIns="12700" tIns="12700" rIns="12700" bIns="12700" anchor="ctr" anchorCtr="0" upright="1">
                        <a:noAutofit/>
                      </wps:bodyPr>
                    </wps:wsp>
                    <wps:wsp>
                      <wps:cNvPr id="44" name="Line 43"/>
                      <wps:cNvCnPr>
                        <a:cxnSpLocks noChangeShapeType="1"/>
                      </wps:cNvCnPr>
                      <wps:spPr bwMode="auto">
                        <a:xfrm>
                          <a:off x="14221" y="18587"/>
                          <a:ext cx="5769" cy="1"/>
                        </a:xfrm>
                        <a:prstGeom prst="line">
                          <a:avLst/>
                        </a:prstGeom>
                        <a:noFill/>
                        <a:ln w="25400">
                          <a:solidFill>
                            <a:srgbClr val="000000"/>
                          </a:solidFill>
                          <a:round/>
                        </a:ln>
                      </wps:spPr>
                      <wps:bodyPr/>
                    </wps:wsp>
                    <wps:wsp>
                      <wps:cNvPr id="45" name="Line 44"/>
                      <wps:cNvCnPr>
                        <a:cxnSpLocks noChangeShapeType="1"/>
                      </wps:cNvCnPr>
                      <wps:spPr bwMode="auto">
                        <a:xfrm>
                          <a:off x="14219" y="18939"/>
                          <a:ext cx="5769" cy="2"/>
                        </a:xfrm>
                        <a:prstGeom prst="line">
                          <a:avLst/>
                        </a:prstGeom>
                        <a:noFill/>
                        <a:ln w="25400">
                          <a:solidFill>
                            <a:srgbClr val="000000"/>
                          </a:solidFill>
                          <a:round/>
                        </a:ln>
                      </wps:spPr>
                      <wps:bodyPr/>
                    </wps:wsp>
                    <wps:wsp>
                      <wps:cNvPr id="46" name="Line 45"/>
                      <wps:cNvCnPr>
                        <a:cxnSpLocks noChangeShapeType="1"/>
                      </wps:cNvCnPr>
                      <wps:spPr bwMode="auto">
                        <a:xfrm>
                          <a:off x="17487" y="18239"/>
                          <a:ext cx="3" cy="693"/>
                        </a:xfrm>
                        <a:prstGeom prst="line">
                          <a:avLst/>
                        </a:prstGeom>
                        <a:noFill/>
                        <a:ln w="25400">
                          <a:solidFill>
                            <a:srgbClr val="000000"/>
                          </a:solidFill>
                          <a:round/>
                        </a:ln>
                      </wps:spPr>
                      <wps:bodyPr/>
                    </wps:wsp>
                    <wps:wsp>
                      <wps:cNvPr id="47" name="Rectangle 46"/>
                      <wps:cNvSpPr>
                        <a:spLocks noChangeArrowheads="1"/>
                      </wps:cNvSpPr>
                      <wps:spPr bwMode="auto">
                        <a:xfrm>
                          <a:off x="14295" y="18258"/>
                          <a:ext cx="1474" cy="309"/>
                        </a:xfrm>
                        <a:prstGeom prst="rect">
                          <a:avLst/>
                        </a:prstGeom>
                        <a:noFill/>
                        <a:ln>
                          <a:noFill/>
                        </a:ln>
                      </wps:spPr>
                      <wps:txbx>
                        <w:txbxContent>
                          <w:p w14:paraId="45BFBCE2">
                            <w:pPr>
                              <w:pStyle w:val="14"/>
                              <w:jc w:val="center"/>
                              <w:rPr>
                                <w:rFonts w:ascii="GOST Type BU" w:hAnsi="GOST Type BU"/>
                                <w:iCs/>
                                <w:sz w:val="18"/>
                              </w:rPr>
                            </w:pPr>
                            <w:r>
                              <w:rPr>
                                <w:rFonts w:ascii="GOST type B" w:hAnsi="GOST type B"/>
                                <w:iCs/>
                                <w:sz w:val="18"/>
                              </w:rPr>
                              <w:t>Лит</w:t>
                            </w:r>
                            <w:r>
                              <w:rPr>
                                <w:rFonts w:ascii="GOST Type BU" w:hAnsi="GOST Type BU"/>
                                <w:iCs/>
                                <w:sz w:val="18"/>
                              </w:rPr>
                              <w:t>.</w:t>
                            </w:r>
                          </w:p>
                        </w:txbxContent>
                      </wps:txbx>
                      <wps:bodyPr rot="0" vert="horz" wrap="square" lIns="12700" tIns="12700" rIns="12700" bIns="12700" anchor="t" anchorCtr="0" upright="1">
                        <a:noAutofit/>
                      </wps:bodyPr>
                    </wps:wsp>
                    <wps:wsp>
                      <wps:cNvPr id="48" name="Rectangle 47"/>
                      <wps:cNvSpPr>
                        <a:spLocks noChangeArrowheads="1"/>
                      </wps:cNvSpPr>
                      <wps:spPr bwMode="auto">
                        <a:xfrm>
                          <a:off x="17577" y="18258"/>
                          <a:ext cx="2327" cy="309"/>
                        </a:xfrm>
                        <a:prstGeom prst="rect">
                          <a:avLst/>
                        </a:prstGeom>
                        <a:noFill/>
                        <a:ln>
                          <a:noFill/>
                        </a:ln>
                      </wps:spPr>
                      <wps:txbx>
                        <w:txbxContent>
                          <w:p w14:paraId="00CF3909">
                            <w:pPr>
                              <w:pStyle w:val="14"/>
                              <w:jc w:val="center"/>
                              <w:rPr>
                                <w:iCs/>
                                <w:sz w:val="18"/>
                              </w:rPr>
                            </w:pPr>
                            <w:r>
                              <w:rPr>
                                <w:rFonts w:ascii="GOST type B" w:hAnsi="GOST type B"/>
                                <w:iCs/>
                                <w:sz w:val="18"/>
                              </w:rPr>
                              <w:t>Листов</w:t>
                            </w:r>
                          </w:p>
                        </w:txbxContent>
                      </wps:txbx>
                      <wps:bodyPr rot="0" vert="horz" wrap="square" lIns="12700" tIns="12700" rIns="12700" bIns="12700" anchor="t" anchorCtr="0" upright="1">
                        <a:noAutofit/>
                      </wps:bodyPr>
                    </wps:wsp>
                    <wps:wsp>
                      <wps:cNvPr id="49" name="Rectangle 48"/>
                      <wps:cNvSpPr>
                        <a:spLocks noChangeArrowheads="1"/>
                      </wps:cNvSpPr>
                      <wps:spPr bwMode="auto">
                        <a:xfrm>
                          <a:off x="17591" y="18613"/>
                          <a:ext cx="2326" cy="309"/>
                        </a:xfrm>
                        <a:prstGeom prst="rect">
                          <a:avLst/>
                        </a:prstGeom>
                        <a:noFill/>
                        <a:ln>
                          <a:noFill/>
                        </a:ln>
                      </wps:spPr>
                      <wps:txbx>
                        <w:txbxContent>
                          <w:p w14:paraId="2C028BFE">
                            <w:pPr>
                              <w:pStyle w:val="14"/>
                              <w:jc w:val="center"/>
                              <w:rPr>
                                <w:rFonts w:ascii="GOST type B" w:hAnsi="GOST type B"/>
                                <w:iCs/>
                                <w:sz w:val="18"/>
                              </w:rPr>
                            </w:pPr>
                          </w:p>
                        </w:txbxContent>
                      </wps:txbx>
                      <wps:bodyPr rot="0" vert="horz" wrap="square" lIns="12700" tIns="12700" rIns="12700" bIns="12700" anchor="t" anchorCtr="0" upright="1">
                        <a:noAutofit/>
                      </wps:bodyPr>
                    </wps:wsp>
                    <wps:wsp>
                      <wps:cNvPr id="50" name="Line 49"/>
                      <wps:cNvCnPr>
                        <a:cxnSpLocks noChangeShapeType="1"/>
                      </wps:cNvCnPr>
                      <wps:spPr bwMode="auto">
                        <a:xfrm>
                          <a:off x="14755" y="18594"/>
                          <a:ext cx="2" cy="338"/>
                        </a:xfrm>
                        <a:prstGeom prst="line">
                          <a:avLst/>
                        </a:prstGeom>
                        <a:noFill/>
                        <a:ln w="12700">
                          <a:solidFill>
                            <a:srgbClr val="000000"/>
                          </a:solidFill>
                          <a:round/>
                        </a:ln>
                      </wps:spPr>
                      <wps:bodyPr/>
                    </wps:wsp>
                    <wps:wsp>
                      <wps:cNvPr id="51" name="Line 50"/>
                      <wps:cNvCnPr>
                        <a:cxnSpLocks noChangeShapeType="1"/>
                      </wps:cNvCnPr>
                      <wps:spPr bwMode="auto">
                        <a:xfrm>
                          <a:off x="15301" y="18595"/>
                          <a:ext cx="2" cy="338"/>
                        </a:xfrm>
                        <a:prstGeom prst="line">
                          <a:avLst/>
                        </a:prstGeom>
                        <a:noFill/>
                        <a:ln w="12700">
                          <a:solidFill>
                            <a:srgbClr val="000000"/>
                          </a:solidFill>
                          <a:round/>
                        </a:ln>
                      </wps:spPr>
                      <wps:bodyPr/>
                    </wps:wsp>
                    <wps:wsp>
                      <wps:cNvPr id="52" name="Rectangle 51"/>
                      <wps:cNvSpPr>
                        <a:spLocks noChangeArrowheads="1"/>
                      </wps:cNvSpPr>
                      <wps:spPr bwMode="auto">
                        <a:xfrm>
                          <a:off x="14295" y="19024"/>
                          <a:ext cx="5609" cy="928"/>
                        </a:xfrm>
                        <a:prstGeom prst="rect">
                          <a:avLst/>
                        </a:prstGeom>
                        <a:noFill/>
                        <a:ln>
                          <a:noFill/>
                        </a:ln>
                      </wps:spPr>
                      <wps:txbx>
                        <w:txbxContent>
                          <w:p w14:paraId="737A97CF">
                            <w:pPr>
                              <w:pStyle w:val="27"/>
                              <w:jc w:val="center"/>
                              <w:rPr>
                                <w:rFonts w:ascii="GOST type B" w:hAnsi="GOST type B"/>
                                <w:iCs/>
                                <w:sz w:val="18"/>
                                <w:szCs w:val="16"/>
                                <w:lang w:val="ru-RU"/>
                              </w:rPr>
                            </w:pPr>
                            <w:r>
                              <w:rPr>
                                <w:rFonts w:ascii="GOST type B" w:hAnsi="GOST type B"/>
                                <w:iCs/>
                                <w:sz w:val="18"/>
                                <w:szCs w:val="16"/>
                                <w:lang w:val="ru-RU"/>
                              </w:rPr>
                              <w:t>ГУО «МТК»</w:t>
                            </w:r>
                          </w:p>
                          <w:p w14:paraId="44B99C5E">
                            <w:pPr>
                              <w:pStyle w:val="27"/>
                              <w:jc w:val="center"/>
                              <w:rPr>
                                <w:rFonts w:ascii="GOST type B" w:hAnsi="GOST type B"/>
                                <w:iCs/>
                                <w:sz w:val="18"/>
                                <w:szCs w:val="16"/>
                                <w:lang w:val="ru-RU"/>
                              </w:rPr>
                            </w:pPr>
                            <w:r>
                              <w:rPr>
                                <w:rFonts w:ascii="GOST type B" w:hAnsi="GOST type B"/>
                                <w:iCs/>
                                <w:sz w:val="18"/>
                                <w:szCs w:val="16"/>
                                <w:lang w:val="ru-RU"/>
                              </w:rPr>
                              <w:t xml:space="preserve">специальность 2-40 01 01 </w:t>
                            </w:r>
                          </w:p>
                          <w:p w14:paraId="1FB09CF7">
                            <w:pPr>
                              <w:pStyle w:val="27"/>
                              <w:jc w:val="center"/>
                              <w:rPr>
                                <w:rFonts w:ascii="GOST type B" w:hAnsi="GOST type B"/>
                                <w:iCs/>
                                <w:sz w:val="18"/>
                                <w:szCs w:val="16"/>
                                <w:lang w:val="ru-RU"/>
                              </w:rPr>
                            </w:pPr>
                            <w:r>
                              <w:rPr>
                                <w:rFonts w:ascii="GOST type B" w:hAnsi="GOST type B"/>
                                <w:iCs/>
                                <w:sz w:val="18"/>
                                <w:szCs w:val="16"/>
                                <w:lang w:val="ru-RU"/>
                              </w:rPr>
                              <w:t>группа 06п</w:t>
                            </w:r>
                          </w:p>
                          <w:p w14:paraId="527DAC71"/>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55.65pt;margin-top:15.9pt;height:812.1pt;width:524.4pt;mso-position-horizontal-relative:page;mso-position-vertical-relative:page;z-index:251659264;mso-width-relative:page;mso-height-relative:page;" coordsize="20000,20000" o:gfxdata="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">
              <o:lock v:ext="edit" aspectratio="f"/>
              <v:rect id="Rectangle 3" o:spid="_x0000_s1026" o:spt="1" style="position:absolute;left:0;top:0;height:20000;width:20000;" filled="f" stroked="t" coordsize="21600,21600" o:gfxdata="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lnKfvQAA&#10;ANoAAAAPAAAAAAAAAAEAIAAAACIAAABkcnMvZG93bnJldi54bWxQSwECFAAUAAAACACHTuJAMy8F&#10;njsAAAA5AAAAEAAAAAAAAAABACAAAAAMAQAAZHJzL3NoYXBleG1sLnhtbFBLBQYAAAAABgAGAFsB&#10;AAC2AwAAAAA=&#10;">
                <v:fill on="f" focussize="0,0"/>
                <v:stroke weight="2pt" color="#000000" miterlimit="8" joinstyle="miter"/>
                <v:imagedata o:title=""/>
                <o:lock v:ext="edit" aspectratio="f"/>
              </v:rect>
              <v:line id="Line 4" o:spid="_x0000_s1026" o:spt="20" style="position:absolute;left:993;top:17183;height:1038;width:2;" filled="f" stroked="t" coordsize="21600,21600" o:gfxdata="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pPPi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 o:spid="_x0000_s1026" o:spt="20" style="position:absolute;left:10;top:17173;height:1;width:19967;" filled="f" stroked="t" coordsize="21600,21600" o:gfxdata="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uij7sAAADa&#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 o:spid="_x0000_s1026" o:spt="20" style="position:absolute;left:2049;top:17192;height:2797;width:2;" filled="f" stroked="t" coordsize="21600,21600" o:gfxdata="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cHFLsAAADa&#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7" o:spid="_x0000_s1026" o:spt="20" style="position:absolute;left:5033;top:17203;height:2797;width:2;" filled="f" stroked="t" coordsize="21600,21600" o:gfxdata="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6JNmugAAANo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8" o:spid="_x0000_s1026" o:spt="20" style="position:absolute;left:6557;top:17192;height:2797;width:2;" filled="f" stroked="t" coordsize="21600,21600" o:gfxdata="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Nv2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9" o:spid="_x0000_s1026" o:spt="20" style="position:absolute;left:7650;top:17183;height:2796;width:2;" filled="f" stroked="t" coordsize="21600,21600" o:gfxdata="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cM1V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0" o:spid="_x0000_s1026" o:spt="20" style="position:absolute;left:15848;top:18239;height:693;width:4;" filled="f" stroked="t" coordsize="21600,21600" o:gfxdata="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PGjO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11" o:spid="_x0000_s1026" o:spt="20" style="position:absolute;left:10;top:19293;height:2;width:7621;" filled="f" stroked="t" coordsize="21600,21600" o:gfxdata="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vwES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12" o:spid="_x0000_s1026" o:spt="20" style="position:absolute;left:10;top:19646;height:1;width:7621;" filled="f" stroked="t" coordsize="21600,21600" o:gfxdata="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o2Xf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rect id="Rectangle 13" o:spid="_x0000_s1026" o:spt="1" style="position:absolute;left:54;top:17912;height:309;width:883;" filled="f" stroked="f" coordsize="21600,21600" o:gfxdata="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sjyK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187231F1">
                      <w:pPr>
                        <w:pStyle w:val="27"/>
                        <w:jc w:val="center"/>
                        <w:rPr>
                          <w:iCs/>
                          <w:sz w:val="18"/>
                        </w:rPr>
                      </w:pPr>
                      <w:r>
                        <w:rPr>
                          <w:rFonts w:ascii="GOST type B" w:hAnsi="GOST type B"/>
                          <w:iCs/>
                          <w:sz w:val="18"/>
                        </w:rPr>
                        <w:t>Изм</w:t>
                      </w:r>
                      <w:r>
                        <w:rPr>
                          <w:iCs/>
                          <w:sz w:val="18"/>
                        </w:rPr>
                        <w:t>.</w:t>
                      </w:r>
                    </w:p>
                    <w:p w14:paraId="46FE1A83">
                      <w:pPr>
                        <w:pStyle w:val="14"/>
                        <w:jc w:val="center"/>
                        <w:rPr>
                          <w:iCs/>
                          <w:sz w:val="18"/>
                        </w:rPr>
                      </w:pPr>
                      <w:r>
                        <w:rPr>
                          <w:iCs/>
                          <w:sz w:val="18"/>
                        </w:rPr>
                        <w:t>.</w:t>
                      </w:r>
                    </w:p>
                  </w:txbxContent>
                </v:textbox>
              </v:rect>
              <v:rect id="Rectangle 14" o:spid="_x0000_s1026" o:spt="1" style="position:absolute;left:1051;top:17912;height:309;width:1100;" filled="f" stroked="f" coordsize="21600,21600" o:gfxdata="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gKrm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27C222F">
                      <w:r>
                        <w:rPr>
                          <w:rFonts w:ascii="Arial" w:hAnsi="Arial" w:eastAsia="Times New Roman" w:cs="Arial"/>
                          <w:i/>
                          <w:sz w:val="16"/>
                          <w:szCs w:val="16"/>
                          <w:lang w:eastAsia="ru-RU"/>
                        </w:rPr>
                        <w:t>Лист</w:t>
                      </w:r>
                    </w:p>
                  </w:txbxContent>
                </v:textbox>
              </v:rect>
              <v:rect id="Rectangle 15" o:spid="_x0000_s1026" o:spt="1" style="position:absolute;left:2267;top:17912;height:309;width:2573;" filled="f" stroked="f" coordsize="21600,21600" o:gfxdata="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ytM6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55521390">
                      <w:pPr>
                        <w:pStyle w:val="14"/>
                        <w:rPr>
                          <w:rFonts w:ascii="GOST type B" w:hAnsi="GOST type B"/>
                          <w:iCs/>
                          <w:sz w:val="18"/>
                        </w:rPr>
                      </w:pPr>
                      <w:r>
                        <w:rPr>
                          <w:rFonts w:ascii="GOST type B" w:hAnsi="GOST type B"/>
                          <w:iCs/>
                          <w:sz w:val="18"/>
                        </w:rPr>
                        <w:t>№ докум.</w:t>
                      </w:r>
                    </w:p>
                  </w:txbxContent>
                </v:textbox>
              </v:rect>
              <v:rect id="Rectangle 16" o:spid="_x0000_s1026" o:spt="1" style="position:absolute;left:4983;top:17912;height:309;width:1534;" filled="f" stroked="f" coordsize="21600,21600" o:gfxdata="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hFVugAAANs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54245911">
                      <w:pPr>
                        <w:pStyle w:val="14"/>
                        <w:jc w:val="center"/>
                        <w:rPr>
                          <w:rFonts w:ascii="GOST type B" w:hAnsi="GOST type B"/>
                          <w:iCs/>
                          <w:sz w:val="18"/>
                        </w:rPr>
                      </w:pPr>
                      <w:r>
                        <w:rPr>
                          <w:rFonts w:ascii="GOST type B" w:hAnsi="GOST type B"/>
                          <w:iCs/>
                          <w:sz w:val="18"/>
                        </w:rPr>
                        <w:t>Подпись</w:t>
                      </w:r>
                    </w:p>
                  </w:txbxContent>
                </v:textbox>
              </v:rect>
              <v:rect id="Rectangle 17" o:spid="_x0000_s1026" o:spt="1" style="position:absolute;left:6604;top:17912;height:309;width:1000;" filled="f" stroked="f" coordsize="21600,21600" o:gfxdata="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hhSe8AAAA&#10;2w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04E8E710">
                      <w:pPr>
                        <w:pStyle w:val="14"/>
                        <w:jc w:val="center"/>
                        <w:rPr>
                          <w:rFonts w:ascii="GOST type B" w:hAnsi="GOST type B"/>
                          <w:iCs/>
                          <w:sz w:val="18"/>
                        </w:rPr>
                      </w:pPr>
                      <w:r>
                        <w:rPr>
                          <w:rFonts w:ascii="GOST type B" w:hAnsi="GOST type B"/>
                          <w:iCs/>
                          <w:sz w:val="18"/>
                        </w:rPr>
                        <w:t>Дата</w:t>
                      </w:r>
                    </w:p>
                    <w:p w14:paraId="75F4F9F2">
                      <w:pPr>
                        <w:rPr>
                          <w:i/>
                          <w:iCs/>
                        </w:rPr>
                      </w:pPr>
                    </w:p>
                  </w:txbxContent>
                </v:textbox>
              </v:rect>
              <v:rect id="Rectangle 18" o:spid="_x0000_s1026" o:spt="1" style="position:absolute;left:15929;top:18258;height:309;width:1475;" filled="f" stroked="f" coordsize="21600,21600" o:gfxdata="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tIL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AA07811">
                      <w:pPr>
                        <w:pStyle w:val="14"/>
                        <w:jc w:val="center"/>
                        <w:rPr>
                          <w:iCs/>
                          <w:sz w:val="18"/>
                        </w:rPr>
                      </w:pPr>
                      <w:r>
                        <w:rPr>
                          <w:rFonts w:ascii="GOST type B" w:hAnsi="GOST type B"/>
                          <w:iCs/>
                          <w:sz w:val="18"/>
                        </w:rPr>
                        <w:t>Лист</w:t>
                      </w:r>
                    </w:p>
                  </w:txbxContent>
                </v:textbox>
              </v:rect>
              <v:rect id="Rectangle 19" o:spid="_x0000_s1026" o:spt="1" style="position:absolute;left:15929;top:18623;height:310;width:1475;" filled="f" stroked="f" coordsize="21600,21600" o:gfxdata="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7Q5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DA27C32">
                      <w:pPr>
                        <w:pStyle w:val="14"/>
                        <w:jc w:val="center"/>
                        <w:rPr>
                          <w:rFonts w:ascii="GOST type B" w:hAnsi="GOST type B"/>
                          <w:iCs/>
                          <w:sz w:val="18"/>
                        </w:rPr>
                      </w:pPr>
                      <w:r>
                        <w:rPr>
                          <w:rFonts w:ascii="GOST type B" w:hAnsi="GOST type B"/>
                          <w:iCs/>
                          <w:sz w:val="18"/>
                        </w:rPr>
                        <w:fldChar w:fldCharType="begin"/>
                      </w:r>
                      <w:r>
                        <w:rPr>
                          <w:rFonts w:ascii="GOST type B" w:hAnsi="GOST type B"/>
                          <w:iCs/>
                          <w:sz w:val="18"/>
                        </w:rPr>
                        <w:instrText xml:space="preserve">PAGE   \* MERGEFORMAT</w:instrText>
                      </w:r>
                      <w:r>
                        <w:rPr>
                          <w:rFonts w:ascii="GOST type B" w:hAnsi="GOST type B"/>
                          <w:iCs/>
                          <w:sz w:val="18"/>
                        </w:rPr>
                        <w:fldChar w:fldCharType="separate"/>
                      </w:r>
                      <w:r>
                        <w:rPr>
                          <w:rFonts w:ascii="GOST type B" w:hAnsi="GOST type B"/>
                          <w:iCs/>
                          <w:sz w:val="18"/>
                        </w:rPr>
                        <w:t>2</w:t>
                      </w:r>
                      <w:r>
                        <w:rPr>
                          <w:rFonts w:ascii="GOST type B" w:hAnsi="GOST type B"/>
                          <w:iCs/>
                          <w:sz w:val="18"/>
                        </w:rPr>
                        <w:fldChar w:fldCharType="end"/>
                      </w:r>
                    </w:p>
                  </w:txbxContent>
                </v:textbox>
              </v:rect>
              <v:rect id="Rectangle 20" o:spid="_x0000_s1026" o:spt="1" style="position:absolute;left:7700;top:17422;height:695;width:12159;v-text-anchor:middle;" filled="f" stroked="f" coordsize="21600,21600" o:gfxdata="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QPw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D7EFE29">
                      <w:pPr>
                        <w:jc w:val="center"/>
                        <w:rPr>
                          <w:rFonts w:ascii="GOST type B" w:hAnsi="GOST type B"/>
                          <w:i/>
                          <w:iCs/>
                          <w:sz w:val="28"/>
                        </w:rPr>
                      </w:pPr>
                      <w:r>
                        <w:rPr>
                          <w:rFonts w:ascii="GOST type B" w:hAnsi="GOST type B"/>
                          <w:i/>
                          <w:iCs/>
                          <w:sz w:val="28"/>
                        </w:rPr>
                        <w:t>ДП.05.2-40 01 01.4717</w:t>
                      </w:r>
                    </w:p>
                  </w:txbxContent>
                </v:textbox>
              </v:rect>
              <v:line id="Line 21" o:spid="_x0000_s1026" o:spt="20" style="position:absolute;left:12;top:18233;height:1;width:19967;" filled="f" stroked="t" coordsize="21600,21600" o:gfxdata="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jwE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22" o:spid="_x0000_s1026" o:spt="20" style="position:absolute;left:25;top:17881;height:1;width:7621;" filled="f" stroked="t" coordsize="21600,21600" o:gfxdata="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zpmf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23" o:spid="_x0000_s1026" o:spt="20" style="position:absolute;left:10;top:17526;height:0;width:7640;" filled="f" stroked="t" coordsize="21600,21600" o:gfxdata="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JjcW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 o:spid="_x0000_s1026" o:spt="20" style="position:absolute;left:10;top:18938;height:1;width:7621;" filled="f" stroked="t" coordsize="21600,21600" o:gfxdata="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apKN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5" o:spid="_x0000_s1026" o:spt="20" style="position:absolute;left:10;top:18583;height:1;width:7621;" filled="f" stroked="t" coordsize="21600,21600" o:gfxdata="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4DPq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id="Group 26" o:spid="_x0000_s1026" o:spt="203" style="position:absolute;left:39;top:18257;height:357;width:4801;" coordorigin="0,-618" coordsize="20001,23002"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rect id="Rectangle 27" o:spid="_x0000_s1026" o:spt="1" style="position:absolute;left:0;top:0;height:20000;width:8856;" filled="f" stroked="f" coordsize="21600,21600" o:gfxdata="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TNT5q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A6706DD">
                        <w:pPr>
                          <w:pStyle w:val="14"/>
                          <w:rPr>
                            <w:rFonts w:ascii="GOST type B" w:hAnsi="GOST type B"/>
                            <w:iCs/>
                            <w:sz w:val="18"/>
                          </w:rPr>
                        </w:pPr>
                        <w:r>
                          <w:rPr>
                            <w:rFonts w:ascii="GOST type B" w:hAnsi="GOST type B"/>
                            <w:iCs/>
                            <w:sz w:val="18"/>
                          </w:rPr>
                          <w:t xml:space="preserve"> </w:t>
                        </w:r>
                        <w:r>
                          <w:rPr>
                            <w:rFonts w:ascii="Arial" w:hAnsi="Arial" w:eastAsia="Times New Roman" w:cs="Arial"/>
                            <w:i/>
                            <w:sz w:val="16"/>
                            <w:szCs w:val="16"/>
                            <w:lang w:eastAsia="ru-RU"/>
                          </w:rPr>
                          <w:t>Разраб.</w:t>
                        </w:r>
                      </w:p>
                    </w:txbxContent>
                  </v:textbox>
                </v:rect>
                <v:rect id="Rectangle 28" o:spid="_x0000_s1026" o:spt="1" style="position:absolute;left:8703;top:-618;height:23002;width:11298;" filled="f" stroked="f" coordsize="21600,21600" o:gfxdata="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geoB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697B31F9">
                        <w:pPr>
                          <w:pStyle w:val="27"/>
                          <w:rPr>
                            <w:rFonts w:hint="default"/>
                            <w:iCs/>
                            <w:sz w:val="18"/>
                            <w:lang w:val="ru-RU"/>
                          </w:rPr>
                        </w:pPr>
                        <w:r>
                          <w:rPr>
                            <w:rFonts w:ascii="GOST type B" w:hAnsi="GOST type B"/>
                            <w:iCs/>
                            <w:sz w:val="18"/>
                            <w:lang w:val="ru-RU"/>
                          </w:rPr>
                          <w:t>Ровнейко</w:t>
                        </w:r>
                        <w:r>
                          <w:rPr>
                            <w:rFonts w:hint="default" w:ascii="GOST type B" w:hAnsi="GOST type B"/>
                            <w:iCs/>
                            <w:sz w:val="18"/>
                            <w:lang w:val="ru-RU"/>
                          </w:rPr>
                          <w:t>.М.О.</w:t>
                        </w:r>
                      </w:p>
                      <w:p w14:paraId="73BF0B27">
                        <w:pPr>
                          <w:rPr>
                            <w:rFonts w:hint="default"/>
                            <w:lang w:val="ru-RU"/>
                          </w:rPr>
                        </w:pPr>
                      </w:p>
                    </w:txbxContent>
                  </v:textbox>
                </v:rect>
              </v:group>
              <v:group id="Group 29" o:spid="_x0000_s1026" o:spt="203" style="position:absolute;left:39;top:18614;height:309;width:4996;" coordsize="20810,20000"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rect id="Rectangle 30" o:spid="_x0000_s1026" o:spt="1" style="position:absolute;left:0;top:0;height:20000;width:8856;" filled="f" stroked="f" coordsize="21600,21600" o:gfxdata="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5w2r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1B31C252">
                        <w:pPr>
                          <w:pStyle w:val="14"/>
                          <w:rPr>
                            <w:rFonts w:ascii="GOST type B" w:hAnsi="GOST type B"/>
                            <w:iCs/>
                            <w:sz w:val="18"/>
                            <w:lang w:val="en-US"/>
                          </w:rPr>
                        </w:pPr>
                        <w:r>
                          <w:rPr>
                            <w:rFonts w:ascii="GOST type B" w:hAnsi="GOST type B"/>
                            <w:iCs/>
                            <w:sz w:val="18"/>
                          </w:rPr>
                          <w:t xml:space="preserve"> </w:t>
                        </w:r>
                        <w:r>
                          <w:rPr>
                            <w:rFonts w:ascii="Arial" w:hAnsi="Arial" w:eastAsia="Times New Roman" w:cs="Arial"/>
                            <w:i/>
                            <w:sz w:val="16"/>
                            <w:szCs w:val="16"/>
                            <w:lang w:eastAsia="ru-RU"/>
                          </w:rPr>
                          <w:t>Пров.</w:t>
                        </w:r>
                      </w:p>
                    </w:txbxContent>
                  </v:textbox>
                </v:rect>
                <v:rect id="Rectangle 31" o:spid="_x0000_s1026" o:spt="1" style="position:absolute;left:8702;top:1105;height:18830;width:12108;" filled="f" stroked="f" coordsize="21600,21600" o:gfxdata="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6t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E3D8F46">
                        <w:pPr>
                          <w:pStyle w:val="14"/>
                          <w:rPr>
                            <w:rFonts w:hint="default"/>
                            <w:iCs/>
                            <w:sz w:val="18"/>
                            <w:highlight w:val="none"/>
                            <w:lang w:val="en-US"/>
                          </w:rPr>
                        </w:pPr>
                        <w:r>
                          <w:rPr>
                            <w:rFonts w:ascii="Arial" w:hAnsi="Arial" w:eastAsia="Times New Roman" w:cs="Arial"/>
                            <w:i/>
                            <w:sz w:val="16"/>
                            <w:szCs w:val="16"/>
                            <w:lang w:eastAsia="ru-RU"/>
                          </w:rPr>
                          <w:t>Сидорко</w:t>
                        </w:r>
                        <w:r>
                          <w:rPr>
                            <w:rFonts w:hint="default" w:ascii="Arial" w:hAnsi="Arial" w:eastAsia="Times New Roman" w:cs="Arial"/>
                            <w:i/>
                            <w:sz w:val="16"/>
                            <w:szCs w:val="16"/>
                            <w:lang w:val="en-US" w:eastAsia="ru-RU"/>
                          </w:rPr>
                          <w:t>.</w:t>
                        </w:r>
                        <w:r>
                          <w:rPr>
                            <w:rFonts w:ascii="Arial" w:hAnsi="Arial" w:eastAsia="Times New Roman" w:cs="Arial"/>
                            <w:i/>
                            <w:sz w:val="16"/>
                            <w:szCs w:val="16"/>
                            <w:lang w:eastAsia="ru-RU"/>
                          </w:rPr>
                          <w:t>В</w:t>
                        </w:r>
                        <w:r>
                          <w:rPr>
                            <w:rFonts w:hint="default" w:ascii="Arial" w:hAnsi="Arial" w:eastAsia="Times New Roman" w:cs="Arial"/>
                            <w:i/>
                            <w:sz w:val="16"/>
                            <w:szCs w:val="16"/>
                            <w:lang w:val="en-US" w:eastAsia="ru-RU"/>
                          </w:rPr>
                          <w:t>.И.</w:t>
                        </w:r>
                      </w:p>
                    </w:txbxContent>
                  </v:textbox>
                </v:rect>
              </v:group>
              <v:group id="Group 32" o:spid="_x0000_s1026" o:spt="203" style="position:absolute;left:39;top:18969;height:309;width:4801;" coordsize="19999,20000"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rect id="Rectangle 33" o:spid="_x0000_s1026" o:spt="1" style="position:absolute;left:0;top:0;height:20000;width:8856;" filled="f" stroked="f" coordsize="21600,21600" o:gfxdata="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WdNC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32BED62E">
                        <w:pPr>
                          <w:pStyle w:val="14"/>
                          <w:rPr>
                            <w:rFonts w:ascii="GOST type B" w:hAnsi="GOST type B"/>
                            <w:iCs/>
                            <w:sz w:val="18"/>
                          </w:rPr>
                        </w:pPr>
                      </w:p>
                    </w:txbxContent>
                  </v:textbox>
                </v:rect>
                <v:rect id="Rectangle 34" o:spid="_x0000_s1026" o:spt="1" style="position:absolute;left:9281;top:0;height:20000;width:10718;" filled="f" stroked="f" coordsize="21600,21600" o:gfxdata="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XbZ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5479F8B">
                        <w:pPr>
                          <w:pStyle w:val="14"/>
                          <w:rPr>
                            <w:iCs/>
                            <w:sz w:val="18"/>
                          </w:rPr>
                        </w:pPr>
                      </w:p>
                    </w:txbxContent>
                  </v:textbox>
                </v:rect>
              </v:group>
              <v:group id="Group 35" o:spid="_x0000_s1026" o:spt="203" style="position:absolute;left:39;top:19314;height:310;width:4801;" coordsize="19999,20000"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rect id="Rectangle 36" o:spid="_x0000_s1026" o:spt="1" style="position:absolute;left:0;top:0;height:20000;width:8856;" filled="f" stroked="f" coordsize="21600,21600" o:gfxdata="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ItNNb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A0E4157">
                        <w:pPr>
                          <w:pStyle w:val="14"/>
                          <w:rPr>
                            <w:rFonts w:ascii="GOST type B" w:hAnsi="GOST type B"/>
                            <w:iCs/>
                            <w:sz w:val="18"/>
                          </w:rPr>
                        </w:pPr>
                        <w:r>
                          <w:rPr>
                            <w:rFonts w:ascii="GOST type B" w:hAnsi="GOST type B"/>
                            <w:iCs/>
                            <w:sz w:val="18"/>
                          </w:rPr>
                          <w:t xml:space="preserve"> </w:t>
                        </w:r>
                        <w:r>
                          <w:rPr>
                            <w:rFonts w:ascii="Arial" w:hAnsi="Arial" w:eastAsia="Times New Roman" w:cs="Arial"/>
                            <w:i/>
                            <w:sz w:val="16"/>
                            <w:szCs w:val="16"/>
                            <w:lang w:eastAsia="ru-RU"/>
                          </w:rPr>
                          <w:t xml:space="preserve"> Н. контр.</w:t>
                        </w:r>
                      </w:p>
                    </w:txbxContent>
                  </v:textbox>
                </v:rect>
                <v:rect id="Rectangle 37" o:spid="_x0000_s1026" o:spt="1" style="position:absolute;left:9281;top:0;height:20000;width:10718;" filled="f" stroked="f" coordsize="21600,21600" o:gfxdata="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U2Ue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5EC8103">
                        <w:pPr>
                          <w:pStyle w:val="14"/>
                          <w:rPr>
                            <w:rFonts w:hint="default" w:ascii="GOST type B" w:hAnsi="GOST type B"/>
                            <w:iCs/>
                            <w:sz w:val="18"/>
                            <w:highlight w:val="none"/>
                            <w:lang w:val="ru-RU"/>
                          </w:rPr>
                        </w:pPr>
                        <w:r>
                          <w:rPr>
                            <w:rFonts w:hint="default" w:ascii="GOST type B" w:hAnsi="GOST type B"/>
                            <w:iCs/>
                            <w:sz w:val="18"/>
                            <w:highlight w:val="none"/>
                            <w:lang w:val="ru-RU"/>
                          </w:rPr>
                          <w:t>Гане.Е.Г.</w:t>
                        </w:r>
                      </w:p>
                    </w:txbxContent>
                  </v:textbox>
                </v:rect>
              </v:group>
              <v:group id="Group 38" o:spid="_x0000_s1026" o:spt="203" style="position:absolute;left:39;top:19660;height:309;width:4801;" coordsize="19999,20000"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rect id="Rectangle 39" o:spid="_x0000_s1026" o:spt="1" style="position:absolute;left:0;top:0;height:20000;width:8856;" filled="f" stroked="f" coordsize="21600,21600" o:gfxdata="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dkpj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6325673A">
                        <w:r>
                          <w:rPr>
                            <w:rFonts w:ascii="Arial" w:hAnsi="Arial" w:eastAsia="Times New Roman" w:cs="Arial"/>
                            <w:i/>
                            <w:sz w:val="16"/>
                            <w:szCs w:val="16"/>
                            <w:lang w:eastAsia="ru-RU"/>
                          </w:rPr>
                          <w:t xml:space="preserve"> Утв.</w:t>
                        </w:r>
                      </w:p>
                    </w:txbxContent>
                  </v:textbox>
                </v:rect>
                <v:rect id="Rectangle 40" o:spid="_x0000_s1026" o:spt="1" style="position:absolute;left:9281;top:0;height:20000;width:10718;" filled="f" stroked="f" coordsize="21600,21600" o:gfxdata="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gDp7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741E2F59">
                        <w:pPr>
                          <w:pStyle w:val="14"/>
                          <w:rPr>
                            <w:iCs/>
                            <w:sz w:val="18"/>
                          </w:rPr>
                        </w:pPr>
                      </w:p>
                    </w:txbxContent>
                  </v:textbox>
                </v:rect>
              </v:group>
              <v:line id="Line 41" o:spid="_x0000_s1026" o:spt="20" style="position:absolute;left:14208;top:18239;height:1740;width:2;" filled="f" stroked="t" coordsize="21600,21600" o:gfxdata="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dmk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rect id="Rectangle 42" o:spid="_x0000_s1026" o:spt="1" style="position:absolute;left:7787;top:18221;height:1748;width:6292;v-text-anchor:middle;" filled="f" stroked="f" coordsize="21600,21600" o:gfxdata="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Tdv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361A95CB">
                      <w:pPr>
                        <w:pStyle w:val="27"/>
                        <w:jc w:val="center"/>
                        <w:rPr>
                          <w:rFonts w:ascii="GOST type B" w:hAnsi="GOST type B"/>
                          <w:iCs/>
                          <w:szCs w:val="28"/>
                          <w:lang w:val="ru-RU"/>
                        </w:rPr>
                      </w:pPr>
                      <w:r>
                        <w:rPr>
                          <w:rFonts w:ascii="GOST type B" w:hAnsi="GOST type B"/>
                          <w:iCs/>
                          <w:szCs w:val="28"/>
                          <w:lang w:val="ru-RU"/>
                        </w:rPr>
                        <w:t>Пояснительная</w:t>
                      </w:r>
                    </w:p>
                    <w:p w14:paraId="3B898CF3">
                      <w:pPr>
                        <w:pStyle w:val="27"/>
                        <w:jc w:val="center"/>
                      </w:pPr>
                      <w:r>
                        <w:rPr>
                          <w:rFonts w:ascii="GOST type B" w:hAnsi="GOST type B"/>
                          <w:iCs/>
                          <w:szCs w:val="28"/>
                          <w:lang w:val="en-US"/>
                        </w:rPr>
                        <w:t xml:space="preserve"> </w:t>
                      </w:r>
                      <w:r>
                        <w:rPr>
                          <w:rFonts w:ascii="GOST type B" w:hAnsi="GOST type B"/>
                          <w:iCs/>
                          <w:szCs w:val="28"/>
                          <w:lang w:val="ru-RU"/>
                        </w:rPr>
                        <w:t>записка</w:t>
                      </w:r>
                    </w:p>
                  </w:txbxContent>
                </v:textbox>
              </v:rect>
              <v:line id="Line 43" o:spid="_x0000_s1026" o:spt="20" style="position:absolute;left:14221;top:18587;height:1;width:5769;" filled="f" stroked="t" coordsize="21600,21600" o:gfxdata="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ORL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44" o:spid="_x0000_s1026" o:spt="20" style="position:absolute;left:14219;top:18939;height:2;width:5769;" filled="f" stroked="t" coordsize="21600,21600" o:gfxdata="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tEHQ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45" o:spid="_x0000_s1026" o:spt="20" style="position:absolute;left:17487;top:18239;height:693;width:3;" filled="f" stroked="t" coordsize="21600,21600" o:gfxdata="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Zt+n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rect id="Rectangle 46" o:spid="_x0000_s1026" o:spt="1" style="position:absolute;left:14295;top:18258;height:309;width:1474;" filled="f" stroked="f" coordsize="21600,21600" o:gfxdata="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0+S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45BFBCE2">
                      <w:pPr>
                        <w:pStyle w:val="14"/>
                        <w:jc w:val="center"/>
                        <w:rPr>
                          <w:rFonts w:ascii="GOST Type BU" w:hAnsi="GOST Type BU"/>
                          <w:iCs/>
                          <w:sz w:val="18"/>
                        </w:rPr>
                      </w:pPr>
                      <w:r>
                        <w:rPr>
                          <w:rFonts w:ascii="GOST type B" w:hAnsi="GOST type B"/>
                          <w:iCs/>
                          <w:sz w:val="18"/>
                        </w:rPr>
                        <w:t>Лит</w:t>
                      </w:r>
                      <w:r>
                        <w:rPr>
                          <w:rFonts w:ascii="GOST Type BU" w:hAnsi="GOST Type BU"/>
                          <w:iCs/>
                          <w:sz w:val="18"/>
                        </w:rPr>
                        <w:t>.</w:t>
                      </w:r>
                    </w:p>
                  </w:txbxContent>
                </v:textbox>
              </v:rect>
              <v:rect id="Rectangle 47" o:spid="_x0000_s1026" o:spt="1" style="position:absolute;left:17577;top:18258;height:309;width:2327;" filled="f" stroked="f" coordsize="21600,21600" o:gfxdata="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Sqjq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0CF3909">
                      <w:pPr>
                        <w:pStyle w:val="14"/>
                        <w:jc w:val="center"/>
                        <w:rPr>
                          <w:iCs/>
                          <w:sz w:val="18"/>
                        </w:rPr>
                      </w:pPr>
                      <w:r>
                        <w:rPr>
                          <w:rFonts w:ascii="GOST type B" w:hAnsi="GOST type B"/>
                          <w:iCs/>
                          <w:sz w:val="18"/>
                        </w:rPr>
                        <w:t>Листов</w:t>
                      </w:r>
                    </w:p>
                  </w:txbxContent>
                </v:textbox>
              </v:rect>
              <v:rect id="Rectangle 48" o:spid="_x0000_s1026" o:spt="1" style="position:absolute;left:17591;top:18613;height:309;width:2326;" filled="f" stroked="f" coordsize="21600,21600" o:gfxdata="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Xg+h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2C028BFE">
                      <w:pPr>
                        <w:pStyle w:val="14"/>
                        <w:jc w:val="center"/>
                        <w:rPr>
                          <w:rFonts w:ascii="GOST type B" w:hAnsi="GOST type B"/>
                          <w:iCs/>
                          <w:sz w:val="18"/>
                        </w:rPr>
                      </w:pPr>
                    </w:p>
                  </w:txbxContent>
                </v:textbox>
              </v:rect>
              <v:line id="Line 49" o:spid="_x0000_s1026" o:spt="20" style="position:absolute;left:14755;top:18594;height:338;width:2;" filled="f" stroked="t" coordsize="21600,21600" o:gfxdata="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kbQmi5AAAA2w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line>
              <v:line id="Line 50" o:spid="_x0000_s1026" o:spt="20" style="position:absolute;left:15301;top:18595;height:338;width:2;" filled="f" stroked="t" coordsize="21600,21600" o:gfxdata="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fn87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rect id="Rectangle 51" o:spid="_x0000_s1026" o:spt="1" style="position:absolute;left:14295;top:19024;height:928;width:5609;" filled="f" stroked="f" coordsize="21600,21600" o:gfxdata="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IwsN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37A97CF">
                      <w:pPr>
                        <w:pStyle w:val="27"/>
                        <w:jc w:val="center"/>
                        <w:rPr>
                          <w:rFonts w:ascii="GOST type B" w:hAnsi="GOST type B"/>
                          <w:iCs/>
                          <w:sz w:val="18"/>
                          <w:szCs w:val="16"/>
                          <w:lang w:val="ru-RU"/>
                        </w:rPr>
                      </w:pPr>
                      <w:r>
                        <w:rPr>
                          <w:rFonts w:ascii="GOST type B" w:hAnsi="GOST type B"/>
                          <w:iCs/>
                          <w:sz w:val="18"/>
                          <w:szCs w:val="16"/>
                          <w:lang w:val="ru-RU"/>
                        </w:rPr>
                        <w:t>ГУО «МТК»</w:t>
                      </w:r>
                    </w:p>
                    <w:p w14:paraId="44B99C5E">
                      <w:pPr>
                        <w:pStyle w:val="27"/>
                        <w:jc w:val="center"/>
                        <w:rPr>
                          <w:rFonts w:ascii="GOST type B" w:hAnsi="GOST type B"/>
                          <w:iCs/>
                          <w:sz w:val="18"/>
                          <w:szCs w:val="16"/>
                          <w:lang w:val="ru-RU"/>
                        </w:rPr>
                      </w:pPr>
                      <w:r>
                        <w:rPr>
                          <w:rFonts w:ascii="GOST type B" w:hAnsi="GOST type B"/>
                          <w:iCs/>
                          <w:sz w:val="18"/>
                          <w:szCs w:val="16"/>
                          <w:lang w:val="ru-RU"/>
                        </w:rPr>
                        <w:t xml:space="preserve">специальность 2-40 01 01 </w:t>
                      </w:r>
                    </w:p>
                    <w:p w14:paraId="1FB09CF7">
                      <w:pPr>
                        <w:pStyle w:val="27"/>
                        <w:jc w:val="center"/>
                        <w:rPr>
                          <w:rFonts w:ascii="GOST type B" w:hAnsi="GOST type B"/>
                          <w:iCs/>
                          <w:sz w:val="18"/>
                          <w:szCs w:val="16"/>
                          <w:lang w:val="ru-RU"/>
                        </w:rPr>
                      </w:pPr>
                      <w:r>
                        <w:rPr>
                          <w:rFonts w:ascii="GOST type B" w:hAnsi="GOST type B"/>
                          <w:iCs/>
                          <w:sz w:val="18"/>
                          <w:szCs w:val="16"/>
                          <w:lang w:val="ru-RU"/>
                        </w:rPr>
                        <w:t>группа 06п</w:t>
                      </w:r>
                    </w:p>
                    <w:p w14:paraId="527DAC71"/>
                  </w:txbxContent>
                </v:textbox>
              </v:rect>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EC861">
    <w:r>
      <mc:AlternateContent>
        <mc:Choice Requires="wpg">
          <w:drawing>
            <wp:anchor distT="0" distB="0" distL="114300" distR="114300" simplePos="0" relativeHeight="251660288" behindDoc="0" locked="1" layoutInCell="1" allowOverlap="1">
              <wp:simplePos x="0" y="0"/>
              <wp:positionH relativeFrom="margin">
                <wp:posOffset>-384810</wp:posOffset>
              </wp:positionH>
              <wp:positionV relativeFrom="page">
                <wp:posOffset>210185</wp:posOffset>
              </wp:positionV>
              <wp:extent cx="6648450" cy="10278745"/>
              <wp:effectExtent l="0" t="0" r="0" b="8255"/>
              <wp:wrapNone/>
              <wp:docPr id="2" name="Группа 2"/>
              <wp:cNvGraphicFramePr/>
              <a:graphic xmlns:a="http://schemas.openxmlformats.org/drawingml/2006/main">
                <a:graphicData uri="http://schemas.microsoft.com/office/word/2010/wordprocessingGroup">
                  <wpg:wgp>
                    <wpg:cNvGrpSpPr/>
                    <wpg:grpSpPr>
                      <a:xfrm>
                        <a:off x="0" y="0"/>
                        <a:ext cx="6648450" cy="10278745"/>
                        <a:chOff x="0" y="0"/>
                        <a:chExt cx="20000" cy="20000"/>
                      </a:xfrm>
                    </wpg:grpSpPr>
                    <wps:wsp>
                      <wps:cNvPr id="120" name="Rectangle 53"/>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21" name="Line 54"/>
                      <wps:cNvCnPr>
                        <a:cxnSpLocks noChangeShapeType="1"/>
                      </wps:cNvCnPr>
                      <wps:spPr bwMode="auto">
                        <a:xfrm>
                          <a:off x="1093" y="18949"/>
                          <a:ext cx="2" cy="1040"/>
                        </a:xfrm>
                        <a:prstGeom prst="line">
                          <a:avLst/>
                        </a:prstGeom>
                        <a:noFill/>
                        <a:ln w="25400">
                          <a:solidFill>
                            <a:srgbClr val="000000"/>
                          </a:solidFill>
                          <a:round/>
                        </a:ln>
                      </wps:spPr>
                      <wps:bodyPr/>
                    </wps:wsp>
                    <wps:wsp>
                      <wps:cNvPr id="122" name="Line 55"/>
                      <wps:cNvCnPr>
                        <a:cxnSpLocks noChangeShapeType="1"/>
                      </wps:cNvCnPr>
                      <wps:spPr bwMode="auto">
                        <a:xfrm>
                          <a:off x="10" y="18941"/>
                          <a:ext cx="19967" cy="1"/>
                        </a:xfrm>
                        <a:prstGeom prst="line">
                          <a:avLst/>
                        </a:prstGeom>
                        <a:noFill/>
                        <a:ln w="25400">
                          <a:solidFill>
                            <a:srgbClr val="000000"/>
                          </a:solidFill>
                          <a:round/>
                        </a:ln>
                      </wps:spPr>
                      <wps:bodyPr/>
                    </wps:wsp>
                    <wps:wsp>
                      <wps:cNvPr id="123" name="Line 56"/>
                      <wps:cNvCnPr>
                        <a:cxnSpLocks noChangeShapeType="1"/>
                      </wps:cNvCnPr>
                      <wps:spPr bwMode="auto">
                        <a:xfrm>
                          <a:off x="2186" y="18949"/>
                          <a:ext cx="2" cy="1040"/>
                        </a:xfrm>
                        <a:prstGeom prst="line">
                          <a:avLst/>
                        </a:prstGeom>
                        <a:noFill/>
                        <a:ln w="25400">
                          <a:solidFill>
                            <a:srgbClr val="000000"/>
                          </a:solidFill>
                          <a:round/>
                        </a:ln>
                      </wps:spPr>
                      <wps:bodyPr/>
                    </wps:wsp>
                    <wps:wsp>
                      <wps:cNvPr id="124" name="Line 57"/>
                      <wps:cNvCnPr>
                        <a:cxnSpLocks noChangeShapeType="1"/>
                      </wps:cNvCnPr>
                      <wps:spPr bwMode="auto">
                        <a:xfrm>
                          <a:off x="4919" y="18949"/>
                          <a:ext cx="2" cy="1040"/>
                        </a:xfrm>
                        <a:prstGeom prst="line">
                          <a:avLst/>
                        </a:prstGeom>
                        <a:noFill/>
                        <a:ln w="25400">
                          <a:solidFill>
                            <a:srgbClr val="000000"/>
                          </a:solidFill>
                          <a:round/>
                        </a:ln>
                      </wps:spPr>
                      <wps:bodyPr/>
                    </wps:wsp>
                    <wps:wsp>
                      <wps:cNvPr id="125" name="Line 58"/>
                      <wps:cNvCnPr>
                        <a:cxnSpLocks noChangeShapeType="1"/>
                      </wps:cNvCnPr>
                      <wps:spPr bwMode="auto">
                        <a:xfrm>
                          <a:off x="6557" y="18959"/>
                          <a:ext cx="2" cy="1030"/>
                        </a:xfrm>
                        <a:prstGeom prst="line">
                          <a:avLst/>
                        </a:prstGeom>
                        <a:noFill/>
                        <a:ln w="25400">
                          <a:solidFill>
                            <a:srgbClr val="000000"/>
                          </a:solidFill>
                          <a:round/>
                        </a:ln>
                      </wps:spPr>
                      <wps:bodyPr/>
                    </wps:wsp>
                    <wps:wsp>
                      <wps:cNvPr id="126" name="Line 59"/>
                      <wps:cNvCnPr>
                        <a:cxnSpLocks noChangeShapeType="1"/>
                      </wps:cNvCnPr>
                      <wps:spPr bwMode="auto">
                        <a:xfrm>
                          <a:off x="7650" y="18949"/>
                          <a:ext cx="2" cy="1030"/>
                        </a:xfrm>
                        <a:prstGeom prst="line">
                          <a:avLst/>
                        </a:prstGeom>
                        <a:noFill/>
                        <a:ln w="25400">
                          <a:solidFill>
                            <a:srgbClr val="000000"/>
                          </a:solidFill>
                          <a:round/>
                        </a:ln>
                      </wps:spPr>
                      <wps:bodyPr/>
                    </wps:wsp>
                    <wps:wsp>
                      <wps:cNvPr id="127" name="Line 60"/>
                      <wps:cNvCnPr>
                        <a:cxnSpLocks noChangeShapeType="1"/>
                      </wps:cNvCnPr>
                      <wps:spPr bwMode="auto">
                        <a:xfrm>
                          <a:off x="18905" y="18949"/>
                          <a:ext cx="4" cy="1040"/>
                        </a:xfrm>
                        <a:prstGeom prst="line">
                          <a:avLst/>
                        </a:prstGeom>
                        <a:noFill/>
                        <a:ln w="25400">
                          <a:solidFill>
                            <a:srgbClr val="000000"/>
                          </a:solidFill>
                          <a:round/>
                        </a:ln>
                      </wps:spPr>
                      <wps:bodyPr/>
                    </wps:wsp>
                    <wps:wsp>
                      <wps:cNvPr id="128" name="Line 61"/>
                      <wps:cNvCnPr>
                        <a:cxnSpLocks noChangeShapeType="1"/>
                      </wps:cNvCnPr>
                      <wps:spPr bwMode="auto">
                        <a:xfrm>
                          <a:off x="10" y="19293"/>
                          <a:ext cx="7621" cy="2"/>
                        </a:xfrm>
                        <a:prstGeom prst="line">
                          <a:avLst/>
                        </a:prstGeom>
                        <a:noFill/>
                        <a:ln w="12700">
                          <a:solidFill>
                            <a:srgbClr val="000000"/>
                          </a:solidFill>
                          <a:round/>
                        </a:ln>
                      </wps:spPr>
                      <wps:bodyPr/>
                    </wps:wsp>
                    <wps:wsp>
                      <wps:cNvPr id="129" name="Line 62"/>
                      <wps:cNvCnPr>
                        <a:cxnSpLocks noChangeShapeType="1"/>
                      </wps:cNvCnPr>
                      <wps:spPr bwMode="auto">
                        <a:xfrm>
                          <a:off x="10" y="19646"/>
                          <a:ext cx="7621" cy="1"/>
                        </a:xfrm>
                        <a:prstGeom prst="line">
                          <a:avLst/>
                        </a:prstGeom>
                        <a:noFill/>
                        <a:ln w="25400">
                          <a:solidFill>
                            <a:srgbClr val="000000"/>
                          </a:solidFill>
                          <a:round/>
                        </a:ln>
                      </wps:spPr>
                      <wps:bodyPr/>
                    </wps:wsp>
                    <wps:wsp>
                      <wps:cNvPr id="130" name="Line 63"/>
                      <wps:cNvCnPr>
                        <a:cxnSpLocks noChangeShapeType="1"/>
                      </wps:cNvCnPr>
                      <wps:spPr bwMode="auto">
                        <a:xfrm>
                          <a:off x="18919" y="19296"/>
                          <a:ext cx="1071" cy="1"/>
                        </a:xfrm>
                        <a:prstGeom prst="line">
                          <a:avLst/>
                        </a:prstGeom>
                        <a:noFill/>
                        <a:ln w="12700">
                          <a:solidFill>
                            <a:srgbClr val="000000"/>
                          </a:solidFill>
                          <a:round/>
                        </a:ln>
                      </wps:spPr>
                      <wps:bodyPr/>
                    </wps:wsp>
                    <wps:wsp>
                      <wps:cNvPr id="131" name="Rectangle 64"/>
                      <wps:cNvSpPr>
                        <a:spLocks noChangeArrowheads="1"/>
                      </wps:cNvSpPr>
                      <wps:spPr bwMode="auto">
                        <a:xfrm>
                          <a:off x="54" y="19660"/>
                          <a:ext cx="1000" cy="309"/>
                        </a:xfrm>
                        <a:prstGeom prst="rect">
                          <a:avLst/>
                        </a:prstGeom>
                        <a:noFill/>
                        <a:ln>
                          <a:noFill/>
                        </a:ln>
                      </wps:spPr>
                      <wps:txbx>
                        <w:txbxContent>
                          <w:p w14:paraId="541FC5DA">
                            <w:pPr>
                              <w:jc w:val="center"/>
                              <w:rPr>
                                <w:rFonts w:ascii="GOST type B" w:hAnsi="GOST type B"/>
                                <w:iCs/>
                              </w:rPr>
                            </w:pPr>
                            <w:r>
                              <w:rPr>
                                <w:rFonts w:ascii="GOST type B" w:hAnsi="GOST type B"/>
                                <w:iCs/>
                                <w:sz w:val="18"/>
                              </w:rPr>
                              <w:t>Изм.</w:t>
                            </w:r>
                          </w:p>
                        </w:txbxContent>
                      </wps:txbx>
                      <wps:bodyPr rot="0" vert="horz" wrap="square" lIns="12700" tIns="12700" rIns="12700" bIns="12700" anchor="t" anchorCtr="0" upright="1">
                        <a:noAutofit/>
                      </wps:bodyPr>
                    </wps:wsp>
                    <wps:wsp>
                      <wps:cNvPr id="132" name="Rectangle 65"/>
                      <wps:cNvSpPr>
                        <a:spLocks noChangeArrowheads="1"/>
                      </wps:cNvSpPr>
                      <wps:spPr bwMode="auto">
                        <a:xfrm>
                          <a:off x="1139" y="19660"/>
                          <a:ext cx="1001" cy="309"/>
                        </a:xfrm>
                        <a:prstGeom prst="rect">
                          <a:avLst/>
                        </a:prstGeom>
                        <a:noFill/>
                        <a:ln>
                          <a:noFill/>
                        </a:ln>
                      </wps:spPr>
                      <wps:txbx>
                        <w:txbxContent>
                          <w:p w14:paraId="3C869D1A">
                            <w:pPr>
                              <w:jc w:val="center"/>
                              <w:rPr>
                                <w:rFonts w:ascii="GOST type B" w:hAnsi="GOST type B"/>
                                <w:iCs/>
                              </w:rPr>
                            </w:pPr>
                            <w:r>
                              <w:rPr>
                                <w:rFonts w:ascii="GOST type B" w:hAnsi="GOST type B"/>
                                <w:iCs/>
                                <w:sz w:val="18"/>
                              </w:rPr>
                              <w:t>Лист</w:t>
                            </w:r>
                          </w:p>
                        </w:txbxContent>
                      </wps:txbx>
                      <wps:bodyPr rot="0" vert="horz" wrap="square" lIns="12700" tIns="12700" rIns="12700" bIns="12700" anchor="t" anchorCtr="0" upright="1">
                        <a:noAutofit/>
                      </wps:bodyPr>
                    </wps:wsp>
                    <wps:wsp>
                      <wps:cNvPr id="133" name="Rectangle 66"/>
                      <wps:cNvSpPr>
                        <a:spLocks noChangeArrowheads="1"/>
                      </wps:cNvSpPr>
                      <wps:spPr bwMode="auto">
                        <a:xfrm>
                          <a:off x="2267" y="19660"/>
                          <a:ext cx="2573" cy="309"/>
                        </a:xfrm>
                        <a:prstGeom prst="rect">
                          <a:avLst/>
                        </a:prstGeom>
                        <a:noFill/>
                        <a:ln>
                          <a:noFill/>
                        </a:ln>
                      </wps:spPr>
                      <wps:txbx>
                        <w:txbxContent>
                          <w:p w14:paraId="74ABE683">
                            <w:pPr>
                              <w:jc w:val="center"/>
                              <w:rPr>
                                <w:rFonts w:ascii="GOST type B" w:hAnsi="GOST type B"/>
                                <w:iCs/>
                              </w:rPr>
                            </w:pPr>
                            <w:r>
                              <w:rPr>
                                <w:rFonts w:ascii="GOST type B" w:hAnsi="GOST type B"/>
                                <w:iCs/>
                                <w:sz w:val="18"/>
                              </w:rPr>
                              <w:t>№ докум.</w:t>
                            </w:r>
                          </w:p>
                        </w:txbxContent>
                      </wps:txbx>
                      <wps:bodyPr rot="0" vert="horz" wrap="square" lIns="12700" tIns="12700" rIns="12700" bIns="12700" anchor="t" anchorCtr="0" upright="1">
                        <a:noAutofit/>
                      </wps:bodyPr>
                    </wps:wsp>
                    <wps:wsp>
                      <wps:cNvPr id="134" name="Rectangle 67"/>
                      <wps:cNvSpPr>
                        <a:spLocks noChangeArrowheads="1"/>
                      </wps:cNvSpPr>
                      <wps:spPr bwMode="auto">
                        <a:xfrm>
                          <a:off x="4983" y="19660"/>
                          <a:ext cx="1534" cy="309"/>
                        </a:xfrm>
                        <a:prstGeom prst="rect">
                          <a:avLst/>
                        </a:prstGeom>
                        <a:noFill/>
                        <a:ln>
                          <a:noFill/>
                        </a:ln>
                      </wps:spPr>
                      <wps:txbx>
                        <w:txbxContent>
                          <w:p w14:paraId="68E590C5">
                            <w:pPr>
                              <w:jc w:val="center"/>
                              <w:rPr>
                                <w:rFonts w:ascii="GOST type B" w:hAnsi="GOST type B"/>
                                <w:iCs/>
                              </w:rPr>
                            </w:pPr>
                            <w:r>
                              <w:rPr>
                                <w:rFonts w:ascii="GOST type B" w:hAnsi="GOST type B"/>
                                <w:iCs/>
                                <w:sz w:val="18"/>
                              </w:rPr>
                              <w:t>Подпись</w:t>
                            </w:r>
                          </w:p>
                        </w:txbxContent>
                      </wps:txbx>
                      <wps:bodyPr rot="0" vert="horz" wrap="square" lIns="12700" tIns="12700" rIns="12700" bIns="12700" anchor="t" anchorCtr="0" upright="1">
                        <a:noAutofit/>
                      </wps:bodyPr>
                    </wps:wsp>
                    <wps:wsp>
                      <wps:cNvPr id="135" name="Rectangle 68"/>
                      <wps:cNvSpPr>
                        <a:spLocks noChangeArrowheads="1"/>
                      </wps:cNvSpPr>
                      <wps:spPr bwMode="auto">
                        <a:xfrm>
                          <a:off x="6604" y="19660"/>
                          <a:ext cx="1000" cy="309"/>
                        </a:xfrm>
                        <a:prstGeom prst="rect">
                          <a:avLst/>
                        </a:prstGeom>
                        <a:noFill/>
                        <a:ln>
                          <a:noFill/>
                        </a:ln>
                      </wps:spPr>
                      <wps:txbx>
                        <w:txbxContent>
                          <w:p w14:paraId="0BBBAADD">
                            <w:pPr>
                              <w:jc w:val="center"/>
                              <w:rPr>
                                <w:rFonts w:ascii="GOST type B" w:hAnsi="GOST type B"/>
                                <w:iCs/>
                                <w:sz w:val="18"/>
                              </w:rPr>
                            </w:pPr>
                            <w:r>
                              <w:rPr>
                                <w:rFonts w:ascii="GOST type B" w:hAnsi="GOST type B"/>
                                <w:iCs/>
                                <w:sz w:val="18"/>
                              </w:rPr>
                              <w:t>Дата</w:t>
                            </w:r>
                          </w:p>
                        </w:txbxContent>
                      </wps:txbx>
                      <wps:bodyPr rot="0" vert="horz" wrap="square" lIns="12700" tIns="12700" rIns="12700" bIns="12700" anchor="t" anchorCtr="0" upright="1">
                        <a:noAutofit/>
                      </wps:bodyPr>
                    </wps:wsp>
                    <wps:wsp>
                      <wps:cNvPr id="136" name="Rectangle 69"/>
                      <wps:cNvSpPr>
                        <a:spLocks noChangeArrowheads="1"/>
                      </wps:cNvSpPr>
                      <wps:spPr bwMode="auto">
                        <a:xfrm rot="19968411" flipV="1">
                          <a:off x="18949" y="18990"/>
                          <a:ext cx="1001" cy="341"/>
                        </a:xfrm>
                        <a:prstGeom prst="rect">
                          <a:avLst/>
                        </a:prstGeom>
                        <a:noFill/>
                        <a:ln>
                          <a:noFill/>
                        </a:ln>
                      </wps:spPr>
                      <wps:txbx>
                        <w:txbxContent>
                          <w:p w14:paraId="6241DF67">
                            <w:pPr>
                              <w:jc w:val="center"/>
                              <w:rPr>
                                <w:rFonts w:ascii="GOST type B" w:hAnsi="GOST type B"/>
                                <w:iCs/>
                              </w:rPr>
                            </w:pPr>
                            <w:r>
                              <w:rPr>
                                <w:rFonts w:ascii="GOST type B" w:hAnsi="GOST type B"/>
                                <w:iCs/>
                                <w:sz w:val="18"/>
                              </w:rPr>
                              <w:t>Лист</w:t>
                            </w:r>
                          </w:p>
                        </w:txbxContent>
                      </wps:txbx>
                      <wps:bodyPr rot="0" vert="horz" wrap="square" lIns="12700" tIns="12700" rIns="12700" bIns="12700" anchor="t" anchorCtr="0" upright="1">
                        <a:noAutofit/>
                      </wps:bodyPr>
                    </wps:wsp>
                    <wps:wsp>
                      <wps:cNvPr id="137" name="Rectangle 70"/>
                      <wps:cNvSpPr>
                        <a:spLocks noChangeArrowheads="1"/>
                      </wps:cNvSpPr>
                      <wps:spPr bwMode="auto">
                        <a:xfrm>
                          <a:off x="16509" y="17795"/>
                          <a:ext cx="1001" cy="423"/>
                        </a:xfrm>
                        <a:prstGeom prst="rect">
                          <a:avLst/>
                        </a:prstGeom>
                        <a:noFill/>
                        <a:ln>
                          <a:noFill/>
                        </a:ln>
                      </wps:spPr>
                      <wps:txbx>
                        <w:txbxContent>
                          <w:p w14:paraId="550352CC">
                            <w:pPr>
                              <w:jc w:val="center"/>
                              <w:rPr>
                                <w:rFonts w:ascii="GOST type B" w:hAnsi="GOST type B"/>
                              </w:rPr>
                            </w:pPr>
                          </w:p>
                        </w:txbxContent>
                      </wps:txbx>
                      <wps:bodyPr rot="0" vert="horz" wrap="square" lIns="12700" tIns="12700" rIns="12700" bIns="12700" anchor="t" anchorCtr="0" upright="1">
                        <a:noAutofit/>
                      </wps:bodyPr>
                    </wps:wsp>
                    <wps:wsp>
                      <wps:cNvPr id="138" name="Rectangle 71"/>
                      <wps:cNvSpPr>
                        <a:spLocks noChangeArrowheads="1"/>
                      </wps:cNvSpPr>
                      <wps:spPr bwMode="auto">
                        <a:xfrm>
                          <a:off x="7745" y="19221"/>
                          <a:ext cx="11075" cy="477"/>
                        </a:xfrm>
                        <a:prstGeom prst="rect">
                          <a:avLst/>
                        </a:prstGeom>
                        <a:noFill/>
                        <a:ln>
                          <a:noFill/>
                        </a:ln>
                      </wps:spPr>
                      <wps:txbx>
                        <w:txbxContent>
                          <w:p w14:paraId="4BBC8B6F">
                            <w:pPr>
                              <w:jc w:val="center"/>
                              <w:rPr>
                                <w:rFonts w:ascii="GOST type B" w:hAnsi="GOST type B" w:cs="Times New Roman"/>
                                <w:iCs/>
                                <w:sz w:val="28"/>
                              </w:rPr>
                            </w:pPr>
                            <w:r>
                              <w:rPr>
                                <w:rFonts w:ascii="GOST type B" w:hAnsi="GOST type B" w:cs="Times New Roman"/>
                                <w:iCs/>
                                <w:sz w:val="28"/>
                              </w:rPr>
                              <w:t>ДП. 0</w:t>
                            </w:r>
                            <w:r>
                              <w:rPr>
                                <w:rFonts w:hint="default" w:ascii="GOST type B" w:hAnsi="GOST type B" w:cs="Times New Roman"/>
                                <w:iCs/>
                                <w:sz w:val="28"/>
                                <w:lang w:val="ru-RU"/>
                              </w:rPr>
                              <w:t>6</w:t>
                            </w:r>
                            <w:r>
                              <w:rPr>
                                <w:rFonts w:ascii="GOST type B" w:hAnsi="GOST type B" w:cs="Times New Roman"/>
                                <w:iCs/>
                                <w:sz w:val="28"/>
                              </w:rPr>
                              <w:t>.2-40 01 01.</w:t>
                            </w:r>
                            <w:r>
                              <w:rPr>
                                <w:rFonts w:ascii="GOST type B" w:hAnsi="GOST type B" w:cs="Times New Roman"/>
                                <w:iCs/>
                                <w:color w:val="FF0000"/>
                                <w:sz w:val="28"/>
                              </w:rPr>
                              <w:t>4717</w:t>
                            </w:r>
                          </w:p>
                          <w:p w14:paraId="1B3DFC11">
                            <w:pPr>
                              <w:pStyle w:val="14"/>
                              <w:jc w:val="center"/>
                              <w:rPr>
                                <w:rFonts w:ascii="GOST Type BU" w:hAnsi="GOST Type BU"/>
                                <w:i/>
                                <w:sz w:val="36"/>
                                <w:szCs w:val="36"/>
                              </w:rPr>
                            </w:pP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30.3pt;margin-top:16.55pt;height:809.35pt;width:523.5pt;mso-position-horizontal-relative:margin;mso-position-vertical-relative:page;z-index:251660288;mso-width-relative:page;mso-height-relative:page;" coordsize="20000,20000" o:gfxdata="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">
              <o:lock v:ext="edit" aspectratio="f"/>
              <v:rect id="Rectangle 53" o:spid="_x0000_s1026" o:spt="1" style="position:absolute;left:0;top:0;height:20000;width:20000;" filled="f" stroked="t" coordsize="21600,21600" o:gfxdata="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KS+L4A&#10;AADcAAAADwAAAAAAAAABACAAAAAiAAAAZHJzL2Rvd25yZXYueG1sUEsBAhQAFAAAAAgAh07iQDMv&#10;BZ47AAAAOQAAABAAAAAAAAAAAQAgAAAADQEAAGRycy9zaGFwZXhtbC54bWxQSwUGAAAAAAYABgBb&#10;AQAAtwMAAAAA&#10;">
                <v:fill on="f" focussize="0,0"/>
                <v:stroke weight="2pt" color="#000000" miterlimit="8" joinstyle="miter"/>
                <v:imagedata o:title=""/>
                <o:lock v:ext="edit" aspectratio="f"/>
              </v:rect>
              <v:line id="Line 54" o:spid="_x0000_s1026" o:spt="20" style="position:absolute;left:1093;top:18949;height:1040;width:2;" filled="f" stroked="t" coordsize="21600,21600" o:gfxdata="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KQB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5" o:spid="_x0000_s1026" o:spt="20" style="position:absolute;left:10;top:18941;height:1;width:19967;" filled="f" stroked="t" coordsize="21600,21600" o:gfxdata="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gDnO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6" o:spid="_x0000_s1026" o:spt="20" style="position:absolute;left:2186;top:18949;height:1040;width:2;" filled="f" stroked="t" coordsize="21600,21600" o:gfxdata="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yr6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7" o:spid="_x0000_s1026" o:spt="20" style="position:absolute;left:4919;top:18949;height:1040;width:2;" filled="f" stroked="t" coordsize="21600,21600" o:gfxdata="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kUzn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8" o:spid="_x0000_s1026" o:spt="20" style="position:absolute;left:6557;top:18959;height:1030;width:2;" filled="f" stroked="t" coordsize="21600,21600" o:gfxdata="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mWB7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9" o:spid="_x0000_s1026" o:spt="20" style="position:absolute;left:7650;top:18949;height:1030;width:2;" filled="f" stroked="t" coordsize="21600,21600" o:gfxdata="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dsIc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0" o:spid="_x0000_s1026" o:spt="20" style="position:absolute;left:18905;top:18949;height:1040;width:4;" filled="f" stroked="t" coordsize="21600,21600" o:gfxdata="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et67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1" o:spid="_x0000_s1026" o:spt="20" style="position:absolute;left:10;top:19293;height:2;width:7621;" filled="f" stroked="t" coordsize="21600,21600" o:gfxdata="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vr/K/&#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62" o:spid="_x0000_s1026" o:spt="20" style="position:absolute;left:10;top:19646;height:1;width:7621;" filled="f" stroked="t" coordsize="21600,21600" o:gfxdata="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ScAr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3" o:spid="_x0000_s1026" o:spt="20" style="position:absolute;left:18919;top:19296;height:1;width:1071;" filled="f" stroked="t" coordsize="21600,21600" o:gfxdata="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ANSm/&#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rect id="Rectangle 64" o:spid="_x0000_s1026" o:spt="1" style="position:absolute;left:54;top:19660;height:309;width:1000;" filled="f" stroked="f" coordsize="21600,21600" o:gfxdata="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xcGF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541FC5DA">
                      <w:pPr>
                        <w:jc w:val="center"/>
                        <w:rPr>
                          <w:rFonts w:ascii="GOST type B" w:hAnsi="GOST type B"/>
                          <w:iCs/>
                        </w:rPr>
                      </w:pPr>
                      <w:r>
                        <w:rPr>
                          <w:rFonts w:ascii="GOST type B" w:hAnsi="GOST type B"/>
                          <w:iCs/>
                          <w:sz w:val="18"/>
                        </w:rPr>
                        <w:t>Изм.</w:t>
                      </w:r>
                    </w:p>
                  </w:txbxContent>
                </v:textbox>
              </v:rect>
              <v:rect id="Rectangle 65" o:spid="_x0000_s1026" o:spt="1" style="position:absolute;left:1139;top:19660;height:309;width:1001;" filled="f" stroked="f" coordsize="21600,21600" o:gfxdata="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df8r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3C869D1A">
                      <w:pPr>
                        <w:jc w:val="center"/>
                        <w:rPr>
                          <w:rFonts w:ascii="GOST type B" w:hAnsi="GOST type B"/>
                          <w:iCs/>
                        </w:rPr>
                      </w:pPr>
                      <w:r>
                        <w:rPr>
                          <w:rFonts w:ascii="GOST type B" w:hAnsi="GOST type B"/>
                          <w:iCs/>
                          <w:sz w:val="18"/>
                        </w:rPr>
                        <w:t>Лист</w:t>
                      </w:r>
                    </w:p>
                  </w:txbxContent>
                </v:textbox>
              </v:rect>
              <v:rect id="Rectangle 66" o:spid="_x0000_s1026" o:spt="1" style="position:absolute;left:2267;top:19660;height:309;width:2573;" filled="f" stroked="f" coordsize="21600,21600" o:gfxdata="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1v6ab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74ABE683">
                      <w:pPr>
                        <w:jc w:val="center"/>
                        <w:rPr>
                          <w:rFonts w:ascii="GOST type B" w:hAnsi="GOST type B"/>
                          <w:iCs/>
                        </w:rPr>
                      </w:pPr>
                      <w:r>
                        <w:rPr>
                          <w:rFonts w:ascii="GOST type B" w:hAnsi="GOST type B"/>
                          <w:iCs/>
                          <w:sz w:val="18"/>
                        </w:rPr>
                        <w:t>№ докум.</w:t>
                      </w:r>
                    </w:p>
                  </w:txbxContent>
                </v:textbox>
              </v:rect>
              <v:rect id="Rectangle 67" o:spid="_x0000_s1026" o:spt="1" style="position:absolute;left:4983;top:19660;height:309;width:1534;" filled="f" stroked="f" coordsize="21600,21600" o:gfxdata="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JiHb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68E590C5">
                      <w:pPr>
                        <w:jc w:val="center"/>
                        <w:rPr>
                          <w:rFonts w:ascii="GOST type B" w:hAnsi="GOST type B"/>
                          <w:iCs/>
                        </w:rPr>
                      </w:pPr>
                      <w:r>
                        <w:rPr>
                          <w:rFonts w:ascii="GOST type B" w:hAnsi="GOST type B"/>
                          <w:iCs/>
                          <w:sz w:val="18"/>
                        </w:rPr>
                        <w:t>Подпись</w:t>
                      </w:r>
                    </w:p>
                  </w:txbxContent>
                </v:textbox>
              </v:rect>
              <v:rect id="Rectangle 68" o:spid="_x0000_s1026" o:spt="1" style="position:absolute;left:6604;top:19660;height:309;width:1000;" filled="f" stroked="f" coordsize="21600,21600" o:gfxdata="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7Hhr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0BBBAADD">
                      <w:pPr>
                        <w:jc w:val="center"/>
                        <w:rPr>
                          <w:rFonts w:ascii="GOST type B" w:hAnsi="GOST type B"/>
                          <w:iCs/>
                          <w:sz w:val="18"/>
                        </w:rPr>
                      </w:pPr>
                      <w:r>
                        <w:rPr>
                          <w:rFonts w:ascii="GOST type B" w:hAnsi="GOST type B"/>
                          <w:iCs/>
                          <w:sz w:val="18"/>
                        </w:rPr>
                        <w:t>Дата</w:t>
                      </w:r>
                    </w:p>
                  </w:txbxContent>
                </v:textbox>
              </v:rect>
              <v:rect id="Rectangle 69" o:spid="_x0000_s1026" o:spt="1" style="position:absolute;left:18949;top:18990;flip:y;height:341;width:1001;rotation:1782130f;" filled="f" stroked="f" coordsize="21600,21600" o:gfxdata="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knPxe5AAAA3A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6241DF67">
                      <w:pPr>
                        <w:jc w:val="center"/>
                        <w:rPr>
                          <w:rFonts w:ascii="GOST type B" w:hAnsi="GOST type B"/>
                          <w:iCs/>
                        </w:rPr>
                      </w:pPr>
                      <w:r>
                        <w:rPr>
                          <w:rFonts w:ascii="GOST type B" w:hAnsi="GOST type B"/>
                          <w:iCs/>
                          <w:sz w:val="18"/>
                        </w:rPr>
                        <w:t>Лист</w:t>
                      </w:r>
                    </w:p>
                  </w:txbxContent>
                </v:textbox>
              </v:rect>
              <v:rect id="Rectangle 70" o:spid="_x0000_s1026" o:spt="1" style="position:absolute;left:16509;top:17795;height:423;width:1001;" filled="f" stroked="f" coordsize="21600,21600" o:gfxdata="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YPxq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550352CC">
                      <w:pPr>
                        <w:jc w:val="center"/>
                        <w:rPr>
                          <w:rFonts w:ascii="GOST type B" w:hAnsi="GOST type B"/>
                        </w:rPr>
                      </w:pPr>
                    </w:p>
                  </w:txbxContent>
                </v:textbox>
              </v:rect>
              <v:rect id="Rectangle 71" o:spid="_x0000_s1026" o:spt="1" style="position:absolute;left:7745;top:19221;height:477;width:11075;" filled="f" stroked="f" coordsize="21600,21600" o:gfxdata="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2gY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BBC8B6F">
                      <w:pPr>
                        <w:jc w:val="center"/>
                        <w:rPr>
                          <w:rFonts w:ascii="GOST type B" w:hAnsi="GOST type B" w:cs="Times New Roman"/>
                          <w:iCs/>
                          <w:sz w:val="28"/>
                        </w:rPr>
                      </w:pPr>
                      <w:r>
                        <w:rPr>
                          <w:rFonts w:ascii="GOST type B" w:hAnsi="GOST type B" w:cs="Times New Roman"/>
                          <w:iCs/>
                          <w:sz w:val="28"/>
                        </w:rPr>
                        <w:t>ДП. 0</w:t>
                      </w:r>
                      <w:r>
                        <w:rPr>
                          <w:rFonts w:hint="default" w:ascii="GOST type B" w:hAnsi="GOST type B" w:cs="Times New Roman"/>
                          <w:iCs/>
                          <w:sz w:val="28"/>
                          <w:lang w:val="ru-RU"/>
                        </w:rPr>
                        <w:t>6</w:t>
                      </w:r>
                      <w:r>
                        <w:rPr>
                          <w:rFonts w:ascii="GOST type B" w:hAnsi="GOST type B" w:cs="Times New Roman"/>
                          <w:iCs/>
                          <w:sz w:val="28"/>
                        </w:rPr>
                        <w:t>.2-40 01 01.</w:t>
                      </w:r>
                      <w:r>
                        <w:rPr>
                          <w:rFonts w:ascii="GOST type B" w:hAnsi="GOST type B" w:cs="Times New Roman"/>
                          <w:iCs/>
                          <w:color w:val="FF0000"/>
                          <w:sz w:val="28"/>
                        </w:rPr>
                        <w:t>4717</w:t>
                      </w:r>
                    </w:p>
                    <w:p w14:paraId="1B3DFC11">
                      <w:pPr>
                        <w:pStyle w:val="14"/>
                        <w:jc w:val="center"/>
                        <w:rPr>
                          <w:rFonts w:ascii="GOST Type BU" w:hAnsi="GOST Type BU"/>
                          <w:i/>
                          <w:sz w:val="36"/>
                          <w:szCs w:val="36"/>
                        </w:rPr>
                      </w:pPr>
                    </w:p>
                  </w:txbxContent>
                </v:textbox>
              </v:rect>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01632C"/>
    <w:multiLevelType w:val="multilevel"/>
    <w:tmpl w:val="3701632C"/>
    <w:lvl w:ilvl="0" w:tentative="0">
      <w:start w:val="1"/>
      <w:numFmt w:val="decimal"/>
      <w:lvlText w:val="%1."/>
      <w:lvlJc w:val="left"/>
      <w:pPr>
        <w:tabs>
          <w:tab w:val="left" w:pos="720"/>
        </w:tabs>
        <w:ind w:left="1240" w:hanging="360"/>
      </w:pPr>
    </w:lvl>
    <w:lvl w:ilvl="1" w:tentative="0">
      <w:start w:val="1"/>
      <w:numFmt w:val="decimal"/>
      <w:lvlText w:val="%2."/>
      <w:lvlJc w:val="left"/>
      <w:pPr>
        <w:tabs>
          <w:tab w:val="left" w:pos="1440"/>
        </w:tabs>
        <w:ind w:left="1960" w:hanging="360"/>
      </w:pPr>
    </w:lvl>
    <w:lvl w:ilvl="2" w:tentative="0">
      <w:start w:val="1"/>
      <w:numFmt w:val="decimal"/>
      <w:lvlText w:val="%3."/>
      <w:lvlJc w:val="left"/>
      <w:pPr>
        <w:tabs>
          <w:tab w:val="left" w:pos="2160"/>
        </w:tabs>
        <w:ind w:left="2680" w:hanging="360"/>
      </w:pPr>
    </w:lvl>
    <w:lvl w:ilvl="3" w:tentative="0">
      <w:start w:val="1"/>
      <w:numFmt w:val="decimal"/>
      <w:lvlText w:val="%4."/>
      <w:lvlJc w:val="left"/>
      <w:pPr>
        <w:tabs>
          <w:tab w:val="left" w:pos="2880"/>
        </w:tabs>
        <w:ind w:left="3400" w:hanging="360"/>
      </w:pPr>
    </w:lvl>
    <w:lvl w:ilvl="4" w:tentative="0">
      <w:start w:val="1"/>
      <w:numFmt w:val="decimal"/>
      <w:lvlText w:val="%5."/>
      <w:lvlJc w:val="left"/>
      <w:pPr>
        <w:tabs>
          <w:tab w:val="left" w:pos="3600"/>
        </w:tabs>
        <w:ind w:left="4120" w:hanging="360"/>
      </w:pPr>
    </w:lvl>
    <w:lvl w:ilvl="5" w:tentative="0">
      <w:start w:val="1"/>
      <w:numFmt w:val="decimal"/>
      <w:lvlText w:val="%6."/>
      <w:lvlJc w:val="left"/>
      <w:pPr>
        <w:tabs>
          <w:tab w:val="left" w:pos="4320"/>
        </w:tabs>
        <w:ind w:left="4840" w:hanging="360"/>
      </w:pPr>
    </w:lvl>
    <w:lvl w:ilvl="6" w:tentative="0">
      <w:start w:val="1"/>
      <w:numFmt w:val="decimal"/>
      <w:lvlText w:val="%7."/>
      <w:lvlJc w:val="left"/>
      <w:pPr>
        <w:tabs>
          <w:tab w:val="left" w:pos="5040"/>
        </w:tabs>
        <w:ind w:left="5560" w:hanging="360"/>
      </w:pPr>
    </w:lvl>
    <w:lvl w:ilvl="7" w:tentative="0">
      <w:start w:val="1"/>
      <w:numFmt w:val="decimal"/>
      <w:lvlText w:val="%8."/>
      <w:lvlJc w:val="left"/>
      <w:pPr>
        <w:tabs>
          <w:tab w:val="left" w:pos="5760"/>
        </w:tabs>
        <w:ind w:left="6280" w:hanging="360"/>
      </w:pPr>
    </w:lvl>
    <w:lvl w:ilvl="8" w:tentative="0">
      <w:start w:val="1"/>
      <w:numFmt w:val="decimal"/>
      <w:lvlText w:val="%9."/>
      <w:lvlJc w:val="left"/>
      <w:pPr>
        <w:tabs>
          <w:tab w:val="left" w:pos="6480"/>
        </w:tabs>
        <w:ind w:left="7000" w:hanging="360"/>
      </w:pPr>
    </w:lvl>
  </w:abstractNum>
  <w:abstractNum w:abstractNumId="1">
    <w:nsid w:val="620944E9"/>
    <w:multiLevelType w:val="multilevel"/>
    <w:tmpl w:val="620944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1758"/>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913"/>
    <w:rsid w:val="00000171"/>
    <w:rsid w:val="00000ABC"/>
    <w:rsid w:val="00001F43"/>
    <w:rsid w:val="00003826"/>
    <w:rsid w:val="00003FB3"/>
    <w:rsid w:val="0000454C"/>
    <w:rsid w:val="0000457F"/>
    <w:rsid w:val="000075D7"/>
    <w:rsid w:val="00007DB2"/>
    <w:rsid w:val="00013676"/>
    <w:rsid w:val="00013B63"/>
    <w:rsid w:val="00014756"/>
    <w:rsid w:val="00014AF2"/>
    <w:rsid w:val="00014E17"/>
    <w:rsid w:val="0001532F"/>
    <w:rsid w:val="000159EA"/>
    <w:rsid w:val="00021A36"/>
    <w:rsid w:val="00023589"/>
    <w:rsid w:val="00024479"/>
    <w:rsid w:val="0002540D"/>
    <w:rsid w:val="0002566A"/>
    <w:rsid w:val="00025CD9"/>
    <w:rsid w:val="00026354"/>
    <w:rsid w:val="000275A4"/>
    <w:rsid w:val="000322EA"/>
    <w:rsid w:val="00034A61"/>
    <w:rsid w:val="000377BA"/>
    <w:rsid w:val="00040169"/>
    <w:rsid w:val="0004103E"/>
    <w:rsid w:val="000426A7"/>
    <w:rsid w:val="00044796"/>
    <w:rsid w:val="000461E4"/>
    <w:rsid w:val="00046489"/>
    <w:rsid w:val="00046943"/>
    <w:rsid w:val="000504E4"/>
    <w:rsid w:val="0005057E"/>
    <w:rsid w:val="00050C3D"/>
    <w:rsid w:val="000529D4"/>
    <w:rsid w:val="00055226"/>
    <w:rsid w:val="000570E6"/>
    <w:rsid w:val="00057F60"/>
    <w:rsid w:val="00061D0A"/>
    <w:rsid w:val="000620EA"/>
    <w:rsid w:val="000636E1"/>
    <w:rsid w:val="00064039"/>
    <w:rsid w:val="000645DC"/>
    <w:rsid w:val="000657FE"/>
    <w:rsid w:val="000709C3"/>
    <w:rsid w:val="000718B5"/>
    <w:rsid w:val="0007436A"/>
    <w:rsid w:val="00074426"/>
    <w:rsid w:val="00077884"/>
    <w:rsid w:val="000815CD"/>
    <w:rsid w:val="00082EF3"/>
    <w:rsid w:val="000834ED"/>
    <w:rsid w:val="00083E86"/>
    <w:rsid w:val="00084ADA"/>
    <w:rsid w:val="00086526"/>
    <w:rsid w:val="00087A70"/>
    <w:rsid w:val="0009010F"/>
    <w:rsid w:val="0009348F"/>
    <w:rsid w:val="000936AA"/>
    <w:rsid w:val="000945BA"/>
    <w:rsid w:val="00096D46"/>
    <w:rsid w:val="0009774C"/>
    <w:rsid w:val="000A207E"/>
    <w:rsid w:val="000A22BF"/>
    <w:rsid w:val="000A2824"/>
    <w:rsid w:val="000A3411"/>
    <w:rsid w:val="000A395B"/>
    <w:rsid w:val="000A42C4"/>
    <w:rsid w:val="000A560C"/>
    <w:rsid w:val="000A580B"/>
    <w:rsid w:val="000A6A8E"/>
    <w:rsid w:val="000A7AC3"/>
    <w:rsid w:val="000B2B42"/>
    <w:rsid w:val="000B38EA"/>
    <w:rsid w:val="000B5623"/>
    <w:rsid w:val="000B60AC"/>
    <w:rsid w:val="000C13C0"/>
    <w:rsid w:val="000C2334"/>
    <w:rsid w:val="000C33C8"/>
    <w:rsid w:val="000C43FC"/>
    <w:rsid w:val="000C4C00"/>
    <w:rsid w:val="000C7835"/>
    <w:rsid w:val="000D02ED"/>
    <w:rsid w:val="000D21B5"/>
    <w:rsid w:val="000D2DA1"/>
    <w:rsid w:val="000D4565"/>
    <w:rsid w:val="000D6436"/>
    <w:rsid w:val="000D71A1"/>
    <w:rsid w:val="000D7F69"/>
    <w:rsid w:val="000E0F73"/>
    <w:rsid w:val="000E3152"/>
    <w:rsid w:val="000E348E"/>
    <w:rsid w:val="000E3681"/>
    <w:rsid w:val="000E4490"/>
    <w:rsid w:val="000E567F"/>
    <w:rsid w:val="000E588D"/>
    <w:rsid w:val="000E766B"/>
    <w:rsid w:val="000F10C1"/>
    <w:rsid w:val="000F2AF5"/>
    <w:rsid w:val="000F66D8"/>
    <w:rsid w:val="000F6758"/>
    <w:rsid w:val="000F7534"/>
    <w:rsid w:val="001021B3"/>
    <w:rsid w:val="00103EA8"/>
    <w:rsid w:val="00106C11"/>
    <w:rsid w:val="00107672"/>
    <w:rsid w:val="00107EFA"/>
    <w:rsid w:val="00110E30"/>
    <w:rsid w:val="001131BA"/>
    <w:rsid w:val="00113F73"/>
    <w:rsid w:val="001166E8"/>
    <w:rsid w:val="00117842"/>
    <w:rsid w:val="00117E44"/>
    <w:rsid w:val="00120EBB"/>
    <w:rsid w:val="0012320D"/>
    <w:rsid w:val="00127784"/>
    <w:rsid w:val="001278F5"/>
    <w:rsid w:val="001327D5"/>
    <w:rsid w:val="00133166"/>
    <w:rsid w:val="001348A0"/>
    <w:rsid w:val="00140A95"/>
    <w:rsid w:val="00140F45"/>
    <w:rsid w:val="00141374"/>
    <w:rsid w:val="00141A64"/>
    <w:rsid w:val="0014402F"/>
    <w:rsid w:val="0014420C"/>
    <w:rsid w:val="001472AA"/>
    <w:rsid w:val="00147484"/>
    <w:rsid w:val="0014772D"/>
    <w:rsid w:val="0015066C"/>
    <w:rsid w:val="00153C03"/>
    <w:rsid w:val="0015436F"/>
    <w:rsid w:val="00155592"/>
    <w:rsid w:val="00156508"/>
    <w:rsid w:val="00157980"/>
    <w:rsid w:val="00162574"/>
    <w:rsid w:val="0016268D"/>
    <w:rsid w:val="00163579"/>
    <w:rsid w:val="00163FDA"/>
    <w:rsid w:val="00164632"/>
    <w:rsid w:val="00173625"/>
    <w:rsid w:val="00174705"/>
    <w:rsid w:val="0017504C"/>
    <w:rsid w:val="00176682"/>
    <w:rsid w:val="00176EE3"/>
    <w:rsid w:val="0018069A"/>
    <w:rsid w:val="00180728"/>
    <w:rsid w:val="001838D8"/>
    <w:rsid w:val="001852ED"/>
    <w:rsid w:val="00186A92"/>
    <w:rsid w:val="00187549"/>
    <w:rsid w:val="00190009"/>
    <w:rsid w:val="001901B0"/>
    <w:rsid w:val="0019613B"/>
    <w:rsid w:val="001969D4"/>
    <w:rsid w:val="00197EA7"/>
    <w:rsid w:val="001A1C94"/>
    <w:rsid w:val="001A2477"/>
    <w:rsid w:val="001A4C76"/>
    <w:rsid w:val="001A6DD4"/>
    <w:rsid w:val="001A72E9"/>
    <w:rsid w:val="001A7C0E"/>
    <w:rsid w:val="001B13E6"/>
    <w:rsid w:val="001B32E4"/>
    <w:rsid w:val="001B67A8"/>
    <w:rsid w:val="001B79F0"/>
    <w:rsid w:val="001C2CF7"/>
    <w:rsid w:val="001C3A4B"/>
    <w:rsid w:val="001C5933"/>
    <w:rsid w:val="001C73A0"/>
    <w:rsid w:val="001C7968"/>
    <w:rsid w:val="001D115D"/>
    <w:rsid w:val="001D154F"/>
    <w:rsid w:val="001D1AB7"/>
    <w:rsid w:val="001D4C3A"/>
    <w:rsid w:val="001D662A"/>
    <w:rsid w:val="001D7F43"/>
    <w:rsid w:val="001E03C1"/>
    <w:rsid w:val="001E1E4B"/>
    <w:rsid w:val="001E24B8"/>
    <w:rsid w:val="001E7D74"/>
    <w:rsid w:val="001F0EA5"/>
    <w:rsid w:val="001F27FF"/>
    <w:rsid w:val="001F2A99"/>
    <w:rsid w:val="001F5C93"/>
    <w:rsid w:val="001F67F2"/>
    <w:rsid w:val="001F6D0A"/>
    <w:rsid w:val="001F7D3F"/>
    <w:rsid w:val="0020144A"/>
    <w:rsid w:val="00201564"/>
    <w:rsid w:val="0020223B"/>
    <w:rsid w:val="002025AD"/>
    <w:rsid w:val="00202C4B"/>
    <w:rsid w:val="002030CE"/>
    <w:rsid w:val="002043A3"/>
    <w:rsid w:val="00204E33"/>
    <w:rsid w:val="00206803"/>
    <w:rsid w:val="00207622"/>
    <w:rsid w:val="002100F3"/>
    <w:rsid w:val="00213564"/>
    <w:rsid w:val="00214DD0"/>
    <w:rsid w:val="00216F42"/>
    <w:rsid w:val="00217BA7"/>
    <w:rsid w:val="00220C21"/>
    <w:rsid w:val="00222577"/>
    <w:rsid w:val="002240FC"/>
    <w:rsid w:val="00232F08"/>
    <w:rsid w:val="00234467"/>
    <w:rsid w:val="00236689"/>
    <w:rsid w:val="0023672E"/>
    <w:rsid w:val="00237F61"/>
    <w:rsid w:val="00240127"/>
    <w:rsid w:val="00243EB0"/>
    <w:rsid w:val="00244983"/>
    <w:rsid w:val="002461BD"/>
    <w:rsid w:val="002467DB"/>
    <w:rsid w:val="0025083B"/>
    <w:rsid w:val="00250D10"/>
    <w:rsid w:val="00251D5E"/>
    <w:rsid w:val="00253232"/>
    <w:rsid w:val="002536BF"/>
    <w:rsid w:val="002539CE"/>
    <w:rsid w:val="00253DA3"/>
    <w:rsid w:val="00253FF1"/>
    <w:rsid w:val="00254D62"/>
    <w:rsid w:val="002578F3"/>
    <w:rsid w:val="00260908"/>
    <w:rsid w:val="00260FBC"/>
    <w:rsid w:val="00262A8B"/>
    <w:rsid w:val="0026599F"/>
    <w:rsid w:val="00271258"/>
    <w:rsid w:val="0027433E"/>
    <w:rsid w:val="002763E1"/>
    <w:rsid w:val="00276875"/>
    <w:rsid w:val="00280BDD"/>
    <w:rsid w:val="0028103F"/>
    <w:rsid w:val="002814B9"/>
    <w:rsid w:val="002815C0"/>
    <w:rsid w:val="002818DB"/>
    <w:rsid w:val="00282E63"/>
    <w:rsid w:val="00283BB8"/>
    <w:rsid w:val="00291F36"/>
    <w:rsid w:val="00292D05"/>
    <w:rsid w:val="00292F4C"/>
    <w:rsid w:val="00293F1D"/>
    <w:rsid w:val="00294545"/>
    <w:rsid w:val="00294C6F"/>
    <w:rsid w:val="0029527B"/>
    <w:rsid w:val="0029549D"/>
    <w:rsid w:val="00295636"/>
    <w:rsid w:val="00295D55"/>
    <w:rsid w:val="00296BF4"/>
    <w:rsid w:val="00297845"/>
    <w:rsid w:val="002A17A5"/>
    <w:rsid w:val="002A1D85"/>
    <w:rsid w:val="002A22A0"/>
    <w:rsid w:val="002A28E0"/>
    <w:rsid w:val="002A537E"/>
    <w:rsid w:val="002A6973"/>
    <w:rsid w:val="002A71E8"/>
    <w:rsid w:val="002B28F7"/>
    <w:rsid w:val="002B36BF"/>
    <w:rsid w:val="002B3FC1"/>
    <w:rsid w:val="002B4329"/>
    <w:rsid w:val="002B4CDB"/>
    <w:rsid w:val="002B4E29"/>
    <w:rsid w:val="002B52F5"/>
    <w:rsid w:val="002B743D"/>
    <w:rsid w:val="002C0086"/>
    <w:rsid w:val="002C0B42"/>
    <w:rsid w:val="002C108D"/>
    <w:rsid w:val="002C2D68"/>
    <w:rsid w:val="002C3B3C"/>
    <w:rsid w:val="002C57EB"/>
    <w:rsid w:val="002C6FCA"/>
    <w:rsid w:val="002D14B6"/>
    <w:rsid w:val="002D2557"/>
    <w:rsid w:val="002D3B9A"/>
    <w:rsid w:val="002D3FEA"/>
    <w:rsid w:val="002D4309"/>
    <w:rsid w:val="002D5BDD"/>
    <w:rsid w:val="002D6662"/>
    <w:rsid w:val="002E3AAA"/>
    <w:rsid w:val="002E400F"/>
    <w:rsid w:val="002E4824"/>
    <w:rsid w:val="002E486D"/>
    <w:rsid w:val="002E4950"/>
    <w:rsid w:val="002E7EF3"/>
    <w:rsid w:val="002F0D42"/>
    <w:rsid w:val="002F0F17"/>
    <w:rsid w:val="002F1330"/>
    <w:rsid w:val="002F1752"/>
    <w:rsid w:val="002F2CAC"/>
    <w:rsid w:val="002F50AC"/>
    <w:rsid w:val="002F646B"/>
    <w:rsid w:val="002F7783"/>
    <w:rsid w:val="00300A0F"/>
    <w:rsid w:val="003012AC"/>
    <w:rsid w:val="00301797"/>
    <w:rsid w:val="00303D7C"/>
    <w:rsid w:val="003048A8"/>
    <w:rsid w:val="00305BBC"/>
    <w:rsid w:val="0030618F"/>
    <w:rsid w:val="00306430"/>
    <w:rsid w:val="0030663F"/>
    <w:rsid w:val="00306A12"/>
    <w:rsid w:val="00310B68"/>
    <w:rsid w:val="00312703"/>
    <w:rsid w:val="003131FC"/>
    <w:rsid w:val="0031491F"/>
    <w:rsid w:val="003149E1"/>
    <w:rsid w:val="00315388"/>
    <w:rsid w:val="0031765A"/>
    <w:rsid w:val="00321FD6"/>
    <w:rsid w:val="003236CF"/>
    <w:rsid w:val="00324DFC"/>
    <w:rsid w:val="00324FFD"/>
    <w:rsid w:val="00326AE2"/>
    <w:rsid w:val="00332942"/>
    <w:rsid w:val="00342AE0"/>
    <w:rsid w:val="003430B9"/>
    <w:rsid w:val="003432D1"/>
    <w:rsid w:val="0034356A"/>
    <w:rsid w:val="00343CCF"/>
    <w:rsid w:val="00344CC6"/>
    <w:rsid w:val="00345288"/>
    <w:rsid w:val="00345AD8"/>
    <w:rsid w:val="00345C8C"/>
    <w:rsid w:val="00346644"/>
    <w:rsid w:val="003467F8"/>
    <w:rsid w:val="00346A1B"/>
    <w:rsid w:val="00346D59"/>
    <w:rsid w:val="003471C1"/>
    <w:rsid w:val="003505C5"/>
    <w:rsid w:val="00350770"/>
    <w:rsid w:val="003528A2"/>
    <w:rsid w:val="00354719"/>
    <w:rsid w:val="00354B4E"/>
    <w:rsid w:val="00354D86"/>
    <w:rsid w:val="00356C7F"/>
    <w:rsid w:val="00364A1E"/>
    <w:rsid w:val="00364C3B"/>
    <w:rsid w:val="00364F94"/>
    <w:rsid w:val="003651B3"/>
    <w:rsid w:val="00366A1C"/>
    <w:rsid w:val="00366CA0"/>
    <w:rsid w:val="003676D0"/>
    <w:rsid w:val="00371D51"/>
    <w:rsid w:val="00372157"/>
    <w:rsid w:val="00375601"/>
    <w:rsid w:val="00376A40"/>
    <w:rsid w:val="0038051B"/>
    <w:rsid w:val="0038187C"/>
    <w:rsid w:val="00382F05"/>
    <w:rsid w:val="003844F6"/>
    <w:rsid w:val="0038463B"/>
    <w:rsid w:val="00384C01"/>
    <w:rsid w:val="003869DF"/>
    <w:rsid w:val="00387EB0"/>
    <w:rsid w:val="00390DDE"/>
    <w:rsid w:val="00391E11"/>
    <w:rsid w:val="00393581"/>
    <w:rsid w:val="00396615"/>
    <w:rsid w:val="00397BB3"/>
    <w:rsid w:val="00397C8F"/>
    <w:rsid w:val="003A00C7"/>
    <w:rsid w:val="003A211A"/>
    <w:rsid w:val="003A458D"/>
    <w:rsid w:val="003A62FD"/>
    <w:rsid w:val="003A6C4F"/>
    <w:rsid w:val="003B368B"/>
    <w:rsid w:val="003B4364"/>
    <w:rsid w:val="003B5D60"/>
    <w:rsid w:val="003B6046"/>
    <w:rsid w:val="003B73B5"/>
    <w:rsid w:val="003C26D9"/>
    <w:rsid w:val="003C5272"/>
    <w:rsid w:val="003C6AA3"/>
    <w:rsid w:val="003C6E61"/>
    <w:rsid w:val="003D0665"/>
    <w:rsid w:val="003D0945"/>
    <w:rsid w:val="003D0F0A"/>
    <w:rsid w:val="003D0F69"/>
    <w:rsid w:val="003D188A"/>
    <w:rsid w:val="003D3FFC"/>
    <w:rsid w:val="003D6143"/>
    <w:rsid w:val="003D7A8B"/>
    <w:rsid w:val="003D7EBD"/>
    <w:rsid w:val="003D7F47"/>
    <w:rsid w:val="003E27BC"/>
    <w:rsid w:val="003E3390"/>
    <w:rsid w:val="003E4F3E"/>
    <w:rsid w:val="003E6396"/>
    <w:rsid w:val="003E64C5"/>
    <w:rsid w:val="003F0854"/>
    <w:rsid w:val="003F0920"/>
    <w:rsid w:val="003F2028"/>
    <w:rsid w:val="003F290F"/>
    <w:rsid w:val="003F47A1"/>
    <w:rsid w:val="003F581B"/>
    <w:rsid w:val="003F7B71"/>
    <w:rsid w:val="00401D80"/>
    <w:rsid w:val="00402F2D"/>
    <w:rsid w:val="00404103"/>
    <w:rsid w:val="0040491A"/>
    <w:rsid w:val="00404E6A"/>
    <w:rsid w:val="00405ADF"/>
    <w:rsid w:val="00406CBE"/>
    <w:rsid w:val="004108FE"/>
    <w:rsid w:val="00410D12"/>
    <w:rsid w:val="00415435"/>
    <w:rsid w:val="0041773B"/>
    <w:rsid w:val="00417AD6"/>
    <w:rsid w:val="00417C74"/>
    <w:rsid w:val="00417D91"/>
    <w:rsid w:val="00417F81"/>
    <w:rsid w:val="00423B6B"/>
    <w:rsid w:val="004258E4"/>
    <w:rsid w:val="00430A90"/>
    <w:rsid w:val="0043612C"/>
    <w:rsid w:val="00437C24"/>
    <w:rsid w:val="00441ABD"/>
    <w:rsid w:val="0044208C"/>
    <w:rsid w:val="00444789"/>
    <w:rsid w:val="0044495A"/>
    <w:rsid w:val="004449FF"/>
    <w:rsid w:val="0044640B"/>
    <w:rsid w:val="00446532"/>
    <w:rsid w:val="00447111"/>
    <w:rsid w:val="0045044D"/>
    <w:rsid w:val="00450D8F"/>
    <w:rsid w:val="00451BF3"/>
    <w:rsid w:val="00451E8B"/>
    <w:rsid w:val="004552F7"/>
    <w:rsid w:val="00456FC0"/>
    <w:rsid w:val="00460FEF"/>
    <w:rsid w:val="00463F61"/>
    <w:rsid w:val="004641B3"/>
    <w:rsid w:val="00464C87"/>
    <w:rsid w:val="004654B9"/>
    <w:rsid w:val="00471B63"/>
    <w:rsid w:val="00472DE2"/>
    <w:rsid w:val="00476722"/>
    <w:rsid w:val="0048379E"/>
    <w:rsid w:val="00484549"/>
    <w:rsid w:val="00484763"/>
    <w:rsid w:val="0048501E"/>
    <w:rsid w:val="00486E80"/>
    <w:rsid w:val="00490300"/>
    <w:rsid w:val="004907AF"/>
    <w:rsid w:val="00491B06"/>
    <w:rsid w:val="00492339"/>
    <w:rsid w:val="0049279D"/>
    <w:rsid w:val="00493936"/>
    <w:rsid w:val="00496A25"/>
    <w:rsid w:val="004A56A4"/>
    <w:rsid w:val="004A6DA5"/>
    <w:rsid w:val="004A7CB1"/>
    <w:rsid w:val="004B02D4"/>
    <w:rsid w:val="004B2CBA"/>
    <w:rsid w:val="004B3EF2"/>
    <w:rsid w:val="004B3F79"/>
    <w:rsid w:val="004B4CE9"/>
    <w:rsid w:val="004B688E"/>
    <w:rsid w:val="004B703D"/>
    <w:rsid w:val="004B7422"/>
    <w:rsid w:val="004C426E"/>
    <w:rsid w:val="004C5AC9"/>
    <w:rsid w:val="004D0E0D"/>
    <w:rsid w:val="004D1957"/>
    <w:rsid w:val="004D1D0A"/>
    <w:rsid w:val="004D2610"/>
    <w:rsid w:val="004D272A"/>
    <w:rsid w:val="004D38A5"/>
    <w:rsid w:val="004D4D31"/>
    <w:rsid w:val="004D55EB"/>
    <w:rsid w:val="004E0D46"/>
    <w:rsid w:val="004E1BF2"/>
    <w:rsid w:val="004E2C12"/>
    <w:rsid w:val="004E40B7"/>
    <w:rsid w:val="004E46C8"/>
    <w:rsid w:val="004E5E1F"/>
    <w:rsid w:val="004E61E7"/>
    <w:rsid w:val="004E70BB"/>
    <w:rsid w:val="004E7F6C"/>
    <w:rsid w:val="004F2ADD"/>
    <w:rsid w:val="004F2EA1"/>
    <w:rsid w:val="004F3411"/>
    <w:rsid w:val="004F3F10"/>
    <w:rsid w:val="004F53AE"/>
    <w:rsid w:val="004F58D4"/>
    <w:rsid w:val="004F7393"/>
    <w:rsid w:val="005009D4"/>
    <w:rsid w:val="0050154A"/>
    <w:rsid w:val="00501964"/>
    <w:rsid w:val="00503BF5"/>
    <w:rsid w:val="00514739"/>
    <w:rsid w:val="005163AD"/>
    <w:rsid w:val="00516AB0"/>
    <w:rsid w:val="00520666"/>
    <w:rsid w:val="005213F1"/>
    <w:rsid w:val="005224C8"/>
    <w:rsid w:val="00522626"/>
    <w:rsid w:val="005248DD"/>
    <w:rsid w:val="00525E8D"/>
    <w:rsid w:val="00530AF0"/>
    <w:rsid w:val="00532FA5"/>
    <w:rsid w:val="00535190"/>
    <w:rsid w:val="00536876"/>
    <w:rsid w:val="00540F0F"/>
    <w:rsid w:val="00543A49"/>
    <w:rsid w:val="00545FF7"/>
    <w:rsid w:val="00546635"/>
    <w:rsid w:val="00547BBF"/>
    <w:rsid w:val="00550B93"/>
    <w:rsid w:val="005510E8"/>
    <w:rsid w:val="0055145D"/>
    <w:rsid w:val="0055212A"/>
    <w:rsid w:val="0056044A"/>
    <w:rsid w:val="005655A1"/>
    <w:rsid w:val="00565840"/>
    <w:rsid w:val="00565DD3"/>
    <w:rsid w:val="00566AD4"/>
    <w:rsid w:val="005672F7"/>
    <w:rsid w:val="00570A75"/>
    <w:rsid w:val="00573437"/>
    <w:rsid w:val="00580C1D"/>
    <w:rsid w:val="00581967"/>
    <w:rsid w:val="00582219"/>
    <w:rsid w:val="0058314F"/>
    <w:rsid w:val="00590E86"/>
    <w:rsid w:val="0059157A"/>
    <w:rsid w:val="00593365"/>
    <w:rsid w:val="0059591D"/>
    <w:rsid w:val="00596370"/>
    <w:rsid w:val="005974FE"/>
    <w:rsid w:val="005A0BFB"/>
    <w:rsid w:val="005A1B4F"/>
    <w:rsid w:val="005A6130"/>
    <w:rsid w:val="005A7562"/>
    <w:rsid w:val="005B068A"/>
    <w:rsid w:val="005B15D8"/>
    <w:rsid w:val="005B523F"/>
    <w:rsid w:val="005B624B"/>
    <w:rsid w:val="005C0BF1"/>
    <w:rsid w:val="005C3636"/>
    <w:rsid w:val="005C3B0D"/>
    <w:rsid w:val="005C3EE2"/>
    <w:rsid w:val="005C4B79"/>
    <w:rsid w:val="005C73DD"/>
    <w:rsid w:val="005C7B64"/>
    <w:rsid w:val="005C7B8E"/>
    <w:rsid w:val="005D1D4B"/>
    <w:rsid w:val="005D32A6"/>
    <w:rsid w:val="005D33BD"/>
    <w:rsid w:val="005D3B72"/>
    <w:rsid w:val="005D439F"/>
    <w:rsid w:val="005E09FA"/>
    <w:rsid w:val="005E16F1"/>
    <w:rsid w:val="005E1D53"/>
    <w:rsid w:val="005E268D"/>
    <w:rsid w:val="005E3EB9"/>
    <w:rsid w:val="005E41E4"/>
    <w:rsid w:val="005E5BE9"/>
    <w:rsid w:val="005F0359"/>
    <w:rsid w:val="005F1CB4"/>
    <w:rsid w:val="005F2118"/>
    <w:rsid w:val="005F2736"/>
    <w:rsid w:val="005F3DC8"/>
    <w:rsid w:val="005F4A9D"/>
    <w:rsid w:val="005F5790"/>
    <w:rsid w:val="005F786A"/>
    <w:rsid w:val="006003B5"/>
    <w:rsid w:val="006076C3"/>
    <w:rsid w:val="00607828"/>
    <w:rsid w:val="006108E6"/>
    <w:rsid w:val="00611D2C"/>
    <w:rsid w:val="00612548"/>
    <w:rsid w:val="006133C4"/>
    <w:rsid w:val="00613D5E"/>
    <w:rsid w:val="00614280"/>
    <w:rsid w:val="00614AB6"/>
    <w:rsid w:val="0061726B"/>
    <w:rsid w:val="006179CB"/>
    <w:rsid w:val="00621654"/>
    <w:rsid w:val="0062317E"/>
    <w:rsid w:val="006237A7"/>
    <w:rsid w:val="00627026"/>
    <w:rsid w:val="0063008D"/>
    <w:rsid w:val="00630A17"/>
    <w:rsid w:val="006326A9"/>
    <w:rsid w:val="006356D6"/>
    <w:rsid w:val="00640BBF"/>
    <w:rsid w:val="00643701"/>
    <w:rsid w:val="00646C5D"/>
    <w:rsid w:val="00646C95"/>
    <w:rsid w:val="006512B7"/>
    <w:rsid w:val="0065771A"/>
    <w:rsid w:val="006605BB"/>
    <w:rsid w:val="00661175"/>
    <w:rsid w:val="00661FFE"/>
    <w:rsid w:val="0066374E"/>
    <w:rsid w:val="006674FF"/>
    <w:rsid w:val="00670176"/>
    <w:rsid w:val="00670C7B"/>
    <w:rsid w:val="00672058"/>
    <w:rsid w:val="006722E5"/>
    <w:rsid w:val="006722F0"/>
    <w:rsid w:val="006742E5"/>
    <w:rsid w:val="00680F08"/>
    <w:rsid w:val="00680FF8"/>
    <w:rsid w:val="0068486A"/>
    <w:rsid w:val="00686E24"/>
    <w:rsid w:val="00686EBB"/>
    <w:rsid w:val="006873FA"/>
    <w:rsid w:val="006879CA"/>
    <w:rsid w:val="00690225"/>
    <w:rsid w:val="0069173B"/>
    <w:rsid w:val="006919C3"/>
    <w:rsid w:val="00691A11"/>
    <w:rsid w:val="00693603"/>
    <w:rsid w:val="00693E96"/>
    <w:rsid w:val="00695853"/>
    <w:rsid w:val="00697577"/>
    <w:rsid w:val="00697CAC"/>
    <w:rsid w:val="006A042A"/>
    <w:rsid w:val="006A071F"/>
    <w:rsid w:val="006A20D8"/>
    <w:rsid w:val="006A2AC9"/>
    <w:rsid w:val="006A2C16"/>
    <w:rsid w:val="006A3389"/>
    <w:rsid w:val="006A35E4"/>
    <w:rsid w:val="006A3E71"/>
    <w:rsid w:val="006A610A"/>
    <w:rsid w:val="006A6DFE"/>
    <w:rsid w:val="006B18AA"/>
    <w:rsid w:val="006B1C50"/>
    <w:rsid w:val="006B2BA6"/>
    <w:rsid w:val="006C1264"/>
    <w:rsid w:val="006C292A"/>
    <w:rsid w:val="006C674E"/>
    <w:rsid w:val="006C7594"/>
    <w:rsid w:val="006D0E46"/>
    <w:rsid w:val="006D1617"/>
    <w:rsid w:val="006D36B5"/>
    <w:rsid w:val="006D577B"/>
    <w:rsid w:val="006D634C"/>
    <w:rsid w:val="006D7113"/>
    <w:rsid w:val="006E0466"/>
    <w:rsid w:val="006E4A4C"/>
    <w:rsid w:val="006E5683"/>
    <w:rsid w:val="006E56EA"/>
    <w:rsid w:val="006E6E11"/>
    <w:rsid w:val="006E6FA0"/>
    <w:rsid w:val="006E7ECD"/>
    <w:rsid w:val="006F1942"/>
    <w:rsid w:val="006F19CA"/>
    <w:rsid w:val="006F2470"/>
    <w:rsid w:val="006F2D67"/>
    <w:rsid w:val="006F5222"/>
    <w:rsid w:val="00701D41"/>
    <w:rsid w:val="00701F04"/>
    <w:rsid w:val="007036A8"/>
    <w:rsid w:val="007055F4"/>
    <w:rsid w:val="007071C0"/>
    <w:rsid w:val="007113CC"/>
    <w:rsid w:val="007119FD"/>
    <w:rsid w:val="007136C9"/>
    <w:rsid w:val="00720DC5"/>
    <w:rsid w:val="00722543"/>
    <w:rsid w:val="00723A8D"/>
    <w:rsid w:val="00724514"/>
    <w:rsid w:val="00735785"/>
    <w:rsid w:val="0073589D"/>
    <w:rsid w:val="00735E17"/>
    <w:rsid w:val="00736D55"/>
    <w:rsid w:val="00737396"/>
    <w:rsid w:val="007373E3"/>
    <w:rsid w:val="0073751D"/>
    <w:rsid w:val="00745904"/>
    <w:rsid w:val="007468E0"/>
    <w:rsid w:val="0075120B"/>
    <w:rsid w:val="0075122F"/>
    <w:rsid w:val="00752BF2"/>
    <w:rsid w:val="00752E6C"/>
    <w:rsid w:val="00753594"/>
    <w:rsid w:val="007549DC"/>
    <w:rsid w:val="00755EEE"/>
    <w:rsid w:val="007571C4"/>
    <w:rsid w:val="00757380"/>
    <w:rsid w:val="00757826"/>
    <w:rsid w:val="00757BF5"/>
    <w:rsid w:val="0076095C"/>
    <w:rsid w:val="00761609"/>
    <w:rsid w:val="00761CAD"/>
    <w:rsid w:val="00763163"/>
    <w:rsid w:val="007715A1"/>
    <w:rsid w:val="007717AC"/>
    <w:rsid w:val="00771D8B"/>
    <w:rsid w:val="00772CAB"/>
    <w:rsid w:val="00772D2B"/>
    <w:rsid w:val="007750DE"/>
    <w:rsid w:val="00776C9B"/>
    <w:rsid w:val="00780ADA"/>
    <w:rsid w:val="00782AF7"/>
    <w:rsid w:val="00783CCD"/>
    <w:rsid w:val="0078730D"/>
    <w:rsid w:val="00790B15"/>
    <w:rsid w:val="007910CE"/>
    <w:rsid w:val="00792295"/>
    <w:rsid w:val="00792677"/>
    <w:rsid w:val="00794B0C"/>
    <w:rsid w:val="00794E06"/>
    <w:rsid w:val="00797F16"/>
    <w:rsid w:val="007A1444"/>
    <w:rsid w:val="007A2FC8"/>
    <w:rsid w:val="007A7CEC"/>
    <w:rsid w:val="007B16CE"/>
    <w:rsid w:val="007B5138"/>
    <w:rsid w:val="007B7A1A"/>
    <w:rsid w:val="007B7BE5"/>
    <w:rsid w:val="007C05C1"/>
    <w:rsid w:val="007C360D"/>
    <w:rsid w:val="007C71E8"/>
    <w:rsid w:val="007D13DD"/>
    <w:rsid w:val="007D18A3"/>
    <w:rsid w:val="007D1C92"/>
    <w:rsid w:val="007D22B1"/>
    <w:rsid w:val="007D2B25"/>
    <w:rsid w:val="007D3B32"/>
    <w:rsid w:val="007D495D"/>
    <w:rsid w:val="007D699A"/>
    <w:rsid w:val="007D7FD7"/>
    <w:rsid w:val="007E0AAD"/>
    <w:rsid w:val="007E1BC8"/>
    <w:rsid w:val="007E43B3"/>
    <w:rsid w:val="007E52E4"/>
    <w:rsid w:val="007E60C9"/>
    <w:rsid w:val="007E61D6"/>
    <w:rsid w:val="007E7DEC"/>
    <w:rsid w:val="007F1567"/>
    <w:rsid w:val="007F20D8"/>
    <w:rsid w:val="007F385C"/>
    <w:rsid w:val="007F3C98"/>
    <w:rsid w:val="007F4021"/>
    <w:rsid w:val="007F4181"/>
    <w:rsid w:val="007F50E7"/>
    <w:rsid w:val="007F6CF5"/>
    <w:rsid w:val="007F7FB6"/>
    <w:rsid w:val="00800F87"/>
    <w:rsid w:val="008016A7"/>
    <w:rsid w:val="00802971"/>
    <w:rsid w:val="008029DC"/>
    <w:rsid w:val="008036D6"/>
    <w:rsid w:val="00804C5D"/>
    <w:rsid w:val="0080590D"/>
    <w:rsid w:val="0080743C"/>
    <w:rsid w:val="00810AC3"/>
    <w:rsid w:val="00813530"/>
    <w:rsid w:val="00814E44"/>
    <w:rsid w:val="00815139"/>
    <w:rsid w:val="00815DCC"/>
    <w:rsid w:val="00820815"/>
    <w:rsid w:val="00821365"/>
    <w:rsid w:val="008225D8"/>
    <w:rsid w:val="008229FD"/>
    <w:rsid w:val="00823199"/>
    <w:rsid w:val="00826869"/>
    <w:rsid w:val="0082706D"/>
    <w:rsid w:val="00830039"/>
    <w:rsid w:val="00830691"/>
    <w:rsid w:val="00830FC3"/>
    <w:rsid w:val="00833E9C"/>
    <w:rsid w:val="00837E36"/>
    <w:rsid w:val="00846E70"/>
    <w:rsid w:val="0085033E"/>
    <w:rsid w:val="00852C80"/>
    <w:rsid w:val="00861065"/>
    <w:rsid w:val="008621DC"/>
    <w:rsid w:val="00865A76"/>
    <w:rsid w:val="008679E2"/>
    <w:rsid w:val="00871BAA"/>
    <w:rsid w:val="00874511"/>
    <w:rsid w:val="00874CDE"/>
    <w:rsid w:val="0087587F"/>
    <w:rsid w:val="008764DA"/>
    <w:rsid w:val="00876ADC"/>
    <w:rsid w:val="00876CD0"/>
    <w:rsid w:val="00877868"/>
    <w:rsid w:val="00877E6B"/>
    <w:rsid w:val="00881DB4"/>
    <w:rsid w:val="00882430"/>
    <w:rsid w:val="00884F73"/>
    <w:rsid w:val="00886460"/>
    <w:rsid w:val="008917F5"/>
    <w:rsid w:val="00894A21"/>
    <w:rsid w:val="00894E43"/>
    <w:rsid w:val="00897FF1"/>
    <w:rsid w:val="008A10B3"/>
    <w:rsid w:val="008A4F7E"/>
    <w:rsid w:val="008A5723"/>
    <w:rsid w:val="008A6E0C"/>
    <w:rsid w:val="008B1276"/>
    <w:rsid w:val="008B1BE2"/>
    <w:rsid w:val="008B1E56"/>
    <w:rsid w:val="008B3512"/>
    <w:rsid w:val="008B431F"/>
    <w:rsid w:val="008B4D76"/>
    <w:rsid w:val="008B5886"/>
    <w:rsid w:val="008B70A0"/>
    <w:rsid w:val="008C046D"/>
    <w:rsid w:val="008C25E1"/>
    <w:rsid w:val="008C3196"/>
    <w:rsid w:val="008C35E2"/>
    <w:rsid w:val="008C37CD"/>
    <w:rsid w:val="008C4CC9"/>
    <w:rsid w:val="008C7E5A"/>
    <w:rsid w:val="008D1605"/>
    <w:rsid w:val="008D70FB"/>
    <w:rsid w:val="008E2409"/>
    <w:rsid w:val="008E2C52"/>
    <w:rsid w:val="008E4E88"/>
    <w:rsid w:val="008E4F49"/>
    <w:rsid w:val="008E521B"/>
    <w:rsid w:val="008E79BA"/>
    <w:rsid w:val="008F1377"/>
    <w:rsid w:val="008F27B3"/>
    <w:rsid w:val="008F328F"/>
    <w:rsid w:val="008F3BA9"/>
    <w:rsid w:val="008F43ED"/>
    <w:rsid w:val="008F4902"/>
    <w:rsid w:val="008F5406"/>
    <w:rsid w:val="008F6E84"/>
    <w:rsid w:val="009010F1"/>
    <w:rsid w:val="009014A3"/>
    <w:rsid w:val="00903743"/>
    <w:rsid w:val="00903789"/>
    <w:rsid w:val="009038D1"/>
    <w:rsid w:val="00906910"/>
    <w:rsid w:val="009071CE"/>
    <w:rsid w:val="009106E8"/>
    <w:rsid w:val="00915695"/>
    <w:rsid w:val="00915AC3"/>
    <w:rsid w:val="00916259"/>
    <w:rsid w:val="00917815"/>
    <w:rsid w:val="00917DB8"/>
    <w:rsid w:val="00917E14"/>
    <w:rsid w:val="009203EF"/>
    <w:rsid w:val="009206D2"/>
    <w:rsid w:val="009209E9"/>
    <w:rsid w:val="00922F44"/>
    <w:rsid w:val="00923376"/>
    <w:rsid w:val="00924F50"/>
    <w:rsid w:val="00926490"/>
    <w:rsid w:val="00926878"/>
    <w:rsid w:val="00926DEB"/>
    <w:rsid w:val="009301C3"/>
    <w:rsid w:val="0093039F"/>
    <w:rsid w:val="009305C6"/>
    <w:rsid w:val="009326A7"/>
    <w:rsid w:val="00934AC0"/>
    <w:rsid w:val="00935AEF"/>
    <w:rsid w:val="0093614B"/>
    <w:rsid w:val="00936183"/>
    <w:rsid w:val="009369CB"/>
    <w:rsid w:val="00937B4F"/>
    <w:rsid w:val="00940523"/>
    <w:rsid w:val="009414FE"/>
    <w:rsid w:val="00943DC5"/>
    <w:rsid w:val="00943E7F"/>
    <w:rsid w:val="00946402"/>
    <w:rsid w:val="00947569"/>
    <w:rsid w:val="00954778"/>
    <w:rsid w:val="0095523A"/>
    <w:rsid w:val="009565F7"/>
    <w:rsid w:val="009577CC"/>
    <w:rsid w:val="00957BB9"/>
    <w:rsid w:val="00961C4E"/>
    <w:rsid w:val="0096255D"/>
    <w:rsid w:val="00962C8A"/>
    <w:rsid w:val="00967DF2"/>
    <w:rsid w:val="009711E8"/>
    <w:rsid w:val="00974AE8"/>
    <w:rsid w:val="00974DB5"/>
    <w:rsid w:val="0097788F"/>
    <w:rsid w:val="009779DF"/>
    <w:rsid w:val="009808F9"/>
    <w:rsid w:val="009810D7"/>
    <w:rsid w:val="009840D6"/>
    <w:rsid w:val="009904B6"/>
    <w:rsid w:val="00990C40"/>
    <w:rsid w:val="00990F0A"/>
    <w:rsid w:val="009923CA"/>
    <w:rsid w:val="009958C8"/>
    <w:rsid w:val="00995EA7"/>
    <w:rsid w:val="00995FEE"/>
    <w:rsid w:val="00997A66"/>
    <w:rsid w:val="00997FE7"/>
    <w:rsid w:val="009A120A"/>
    <w:rsid w:val="009A1419"/>
    <w:rsid w:val="009A2A7B"/>
    <w:rsid w:val="009A4939"/>
    <w:rsid w:val="009A6430"/>
    <w:rsid w:val="009A653F"/>
    <w:rsid w:val="009A6CD5"/>
    <w:rsid w:val="009A755B"/>
    <w:rsid w:val="009B2D31"/>
    <w:rsid w:val="009B2F06"/>
    <w:rsid w:val="009B306B"/>
    <w:rsid w:val="009B3532"/>
    <w:rsid w:val="009B5200"/>
    <w:rsid w:val="009B6949"/>
    <w:rsid w:val="009B6B2E"/>
    <w:rsid w:val="009B7694"/>
    <w:rsid w:val="009B7E37"/>
    <w:rsid w:val="009C15A1"/>
    <w:rsid w:val="009C2C8E"/>
    <w:rsid w:val="009C549B"/>
    <w:rsid w:val="009C693A"/>
    <w:rsid w:val="009D0B3D"/>
    <w:rsid w:val="009D0BD5"/>
    <w:rsid w:val="009D2707"/>
    <w:rsid w:val="009D3CBC"/>
    <w:rsid w:val="009D6D84"/>
    <w:rsid w:val="009E157D"/>
    <w:rsid w:val="009E2AFC"/>
    <w:rsid w:val="009E31B9"/>
    <w:rsid w:val="009E4362"/>
    <w:rsid w:val="009E609C"/>
    <w:rsid w:val="009E6FAF"/>
    <w:rsid w:val="009F2253"/>
    <w:rsid w:val="009F2A32"/>
    <w:rsid w:val="009F3613"/>
    <w:rsid w:val="009F36AF"/>
    <w:rsid w:val="009F5BA6"/>
    <w:rsid w:val="00A02A38"/>
    <w:rsid w:val="00A02B2D"/>
    <w:rsid w:val="00A077A4"/>
    <w:rsid w:val="00A1118E"/>
    <w:rsid w:val="00A12AE4"/>
    <w:rsid w:val="00A1368E"/>
    <w:rsid w:val="00A147A7"/>
    <w:rsid w:val="00A15CDF"/>
    <w:rsid w:val="00A231B8"/>
    <w:rsid w:val="00A24B26"/>
    <w:rsid w:val="00A30CE5"/>
    <w:rsid w:val="00A317E8"/>
    <w:rsid w:val="00A31964"/>
    <w:rsid w:val="00A31FA0"/>
    <w:rsid w:val="00A32DD5"/>
    <w:rsid w:val="00A341C0"/>
    <w:rsid w:val="00A3550E"/>
    <w:rsid w:val="00A35FE6"/>
    <w:rsid w:val="00A36AEE"/>
    <w:rsid w:val="00A36D4A"/>
    <w:rsid w:val="00A37D12"/>
    <w:rsid w:val="00A37E73"/>
    <w:rsid w:val="00A4317A"/>
    <w:rsid w:val="00A43CA6"/>
    <w:rsid w:val="00A52DA4"/>
    <w:rsid w:val="00A52F37"/>
    <w:rsid w:val="00A552E4"/>
    <w:rsid w:val="00A569A8"/>
    <w:rsid w:val="00A56DF9"/>
    <w:rsid w:val="00A5799E"/>
    <w:rsid w:val="00A603BB"/>
    <w:rsid w:val="00A6105F"/>
    <w:rsid w:val="00A617EC"/>
    <w:rsid w:val="00A61D1E"/>
    <w:rsid w:val="00A639A6"/>
    <w:rsid w:val="00A64A80"/>
    <w:rsid w:val="00A66E59"/>
    <w:rsid w:val="00A67385"/>
    <w:rsid w:val="00A673C6"/>
    <w:rsid w:val="00A6794B"/>
    <w:rsid w:val="00A67DBE"/>
    <w:rsid w:val="00A71284"/>
    <w:rsid w:val="00A718FF"/>
    <w:rsid w:val="00A7223A"/>
    <w:rsid w:val="00A72394"/>
    <w:rsid w:val="00A73FDD"/>
    <w:rsid w:val="00A75D91"/>
    <w:rsid w:val="00A806A0"/>
    <w:rsid w:val="00A81608"/>
    <w:rsid w:val="00A81E77"/>
    <w:rsid w:val="00A82453"/>
    <w:rsid w:val="00A82AFE"/>
    <w:rsid w:val="00A83EDF"/>
    <w:rsid w:val="00A849B5"/>
    <w:rsid w:val="00A84C3F"/>
    <w:rsid w:val="00A90073"/>
    <w:rsid w:val="00A9244C"/>
    <w:rsid w:val="00A93239"/>
    <w:rsid w:val="00A93324"/>
    <w:rsid w:val="00A9472C"/>
    <w:rsid w:val="00A94766"/>
    <w:rsid w:val="00A9512E"/>
    <w:rsid w:val="00A952F6"/>
    <w:rsid w:val="00A97F79"/>
    <w:rsid w:val="00AA2702"/>
    <w:rsid w:val="00AA2938"/>
    <w:rsid w:val="00AA382E"/>
    <w:rsid w:val="00AA4313"/>
    <w:rsid w:val="00AA461B"/>
    <w:rsid w:val="00AA6E1C"/>
    <w:rsid w:val="00AB2EC9"/>
    <w:rsid w:val="00AB4A1A"/>
    <w:rsid w:val="00AB4D5E"/>
    <w:rsid w:val="00AB5E35"/>
    <w:rsid w:val="00AC030B"/>
    <w:rsid w:val="00AC4C15"/>
    <w:rsid w:val="00AC4D9D"/>
    <w:rsid w:val="00AC5330"/>
    <w:rsid w:val="00AC5CA7"/>
    <w:rsid w:val="00AD0301"/>
    <w:rsid w:val="00AD1512"/>
    <w:rsid w:val="00AD2D1E"/>
    <w:rsid w:val="00AD3547"/>
    <w:rsid w:val="00AD6727"/>
    <w:rsid w:val="00AE11EA"/>
    <w:rsid w:val="00AE1B14"/>
    <w:rsid w:val="00AE276E"/>
    <w:rsid w:val="00AE2FB3"/>
    <w:rsid w:val="00AE5518"/>
    <w:rsid w:val="00AF08AA"/>
    <w:rsid w:val="00AF2DA3"/>
    <w:rsid w:val="00AF4279"/>
    <w:rsid w:val="00AF441B"/>
    <w:rsid w:val="00AF7AD9"/>
    <w:rsid w:val="00B00C17"/>
    <w:rsid w:val="00B03152"/>
    <w:rsid w:val="00B031C4"/>
    <w:rsid w:val="00B04770"/>
    <w:rsid w:val="00B04C02"/>
    <w:rsid w:val="00B05010"/>
    <w:rsid w:val="00B050C3"/>
    <w:rsid w:val="00B059C6"/>
    <w:rsid w:val="00B05F19"/>
    <w:rsid w:val="00B0785A"/>
    <w:rsid w:val="00B07E48"/>
    <w:rsid w:val="00B14BCF"/>
    <w:rsid w:val="00B15959"/>
    <w:rsid w:val="00B162F8"/>
    <w:rsid w:val="00B1745C"/>
    <w:rsid w:val="00B174E8"/>
    <w:rsid w:val="00B17EB8"/>
    <w:rsid w:val="00B2549B"/>
    <w:rsid w:val="00B2613D"/>
    <w:rsid w:val="00B3066D"/>
    <w:rsid w:val="00B347D5"/>
    <w:rsid w:val="00B35274"/>
    <w:rsid w:val="00B3678A"/>
    <w:rsid w:val="00B36880"/>
    <w:rsid w:val="00B37615"/>
    <w:rsid w:val="00B40771"/>
    <w:rsid w:val="00B40A08"/>
    <w:rsid w:val="00B42B77"/>
    <w:rsid w:val="00B44445"/>
    <w:rsid w:val="00B467FB"/>
    <w:rsid w:val="00B46AAA"/>
    <w:rsid w:val="00B46CE0"/>
    <w:rsid w:val="00B47188"/>
    <w:rsid w:val="00B5150A"/>
    <w:rsid w:val="00B522EA"/>
    <w:rsid w:val="00B5489C"/>
    <w:rsid w:val="00B56369"/>
    <w:rsid w:val="00B60334"/>
    <w:rsid w:val="00B61A39"/>
    <w:rsid w:val="00B61EDC"/>
    <w:rsid w:val="00B63853"/>
    <w:rsid w:val="00B63FF5"/>
    <w:rsid w:val="00B655F1"/>
    <w:rsid w:val="00B66DC4"/>
    <w:rsid w:val="00B701BE"/>
    <w:rsid w:val="00B7186E"/>
    <w:rsid w:val="00B72A1E"/>
    <w:rsid w:val="00B76034"/>
    <w:rsid w:val="00B771C6"/>
    <w:rsid w:val="00B77424"/>
    <w:rsid w:val="00B80869"/>
    <w:rsid w:val="00B80CA0"/>
    <w:rsid w:val="00B81317"/>
    <w:rsid w:val="00B82B9F"/>
    <w:rsid w:val="00B849C8"/>
    <w:rsid w:val="00B8714E"/>
    <w:rsid w:val="00B87FC4"/>
    <w:rsid w:val="00B90862"/>
    <w:rsid w:val="00B931F1"/>
    <w:rsid w:val="00B94F33"/>
    <w:rsid w:val="00B9544B"/>
    <w:rsid w:val="00B95A1D"/>
    <w:rsid w:val="00B95A3A"/>
    <w:rsid w:val="00B95FDB"/>
    <w:rsid w:val="00BA0E0E"/>
    <w:rsid w:val="00BA10F5"/>
    <w:rsid w:val="00BA1A61"/>
    <w:rsid w:val="00BA2CC9"/>
    <w:rsid w:val="00BA3CD1"/>
    <w:rsid w:val="00BA5151"/>
    <w:rsid w:val="00BA5AAA"/>
    <w:rsid w:val="00BA789A"/>
    <w:rsid w:val="00BA7E37"/>
    <w:rsid w:val="00BB03C1"/>
    <w:rsid w:val="00BB3FF0"/>
    <w:rsid w:val="00BB41C4"/>
    <w:rsid w:val="00BB5B67"/>
    <w:rsid w:val="00BB7F17"/>
    <w:rsid w:val="00BC2ADD"/>
    <w:rsid w:val="00BC2BE0"/>
    <w:rsid w:val="00BC6239"/>
    <w:rsid w:val="00BC6FE7"/>
    <w:rsid w:val="00BC7885"/>
    <w:rsid w:val="00BC7A48"/>
    <w:rsid w:val="00BD1C68"/>
    <w:rsid w:val="00BD35EE"/>
    <w:rsid w:val="00BD4275"/>
    <w:rsid w:val="00BD4C7A"/>
    <w:rsid w:val="00BE0073"/>
    <w:rsid w:val="00BE12C7"/>
    <w:rsid w:val="00BE1CFE"/>
    <w:rsid w:val="00BE631F"/>
    <w:rsid w:val="00BE689B"/>
    <w:rsid w:val="00BE6DEE"/>
    <w:rsid w:val="00BF19D5"/>
    <w:rsid w:val="00BF1BCC"/>
    <w:rsid w:val="00BF364A"/>
    <w:rsid w:val="00BF4091"/>
    <w:rsid w:val="00BF4489"/>
    <w:rsid w:val="00BF4EE9"/>
    <w:rsid w:val="00BF74A4"/>
    <w:rsid w:val="00BF7E69"/>
    <w:rsid w:val="00C0356B"/>
    <w:rsid w:val="00C03A2F"/>
    <w:rsid w:val="00C046D4"/>
    <w:rsid w:val="00C05497"/>
    <w:rsid w:val="00C054D0"/>
    <w:rsid w:val="00C06B25"/>
    <w:rsid w:val="00C06DBC"/>
    <w:rsid w:val="00C07247"/>
    <w:rsid w:val="00C103A9"/>
    <w:rsid w:val="00C10B2C"/>
    <w:rsid w:val="00C11788"/>
    <w:rsid w:val="00C16539"/>
    <w:rsid w:val="00C16775"/>
    <w:rsid w:val="00C17736"/>
    <w:rsid w:val="00C2037A"/>
    <w:rsid w:val="00C25C5C"/>
    <w:rsid w:val="00C27925"/>
    <w:rsid w:val="00C32185"/>
    <w:rsid w:val="00C32362"/>
    <w:rsid w:val="00C34192"/>
    <w:rsid w:val="00C358D3"/>
    <w:rsid w:val="00C40693"/>
    <w:rsid w:val="00C43144"/>
    <w:rsid w:val="00C43C66"/>
    <w:rsid w:val="00C474AD"/>
    <w:rsid w:val="00C4755A"/>
    <w:rsid w:val="00C50BD2"/>
    <w:rsid w:val="00C518A3"/>
    <w:rsid w:val="00C51913"/>
    <w:rsid w:val="00C53987"/>
    <w:rsid w:val="00C5414F"/>
    <w:rsid w:val="00C54E1D"/>
    <w:rsid w:val="00C55709"/>
    <w:rsid w:val="00C624C4"/>
    <w:rsid w:val="00C62AD8"/>
    <w:rsid w:val="00C6406F"/>
    <w:rsid w:val="00C653D3"/>
    <w:rsid w:val="00C6624E"/>
    <w:rsid w:val="00C668B7"/>
    <w:rsid w:val="00C66CB8"/>
    <w:rsid w:val="00C67356"/>
    <w:rsid w:val="00C70211"/>
    <w:rsid w:val="00C70D84"/>
    <w:rsid w:val="00C7189E"/>
    <w:rsid w:val="00C73512"/>
    <w:rsid w:val="00C736F0"/>
    <w:rsid w:val="00C73C35"/>
    <w:rsid w:val="00C759E4"/>
    <w:rsid w:val="00C75E42"/>
    <w:rsid w:val="00C76FA3"/>
    <w:rsid w:val="00C80A30"/>
    <w:rsid w:val="00C80CF7"/>
    <w:rsid w:val="00C8206A"/>
    <w:rsid w:val="00C86B2E"/>
    <w:rsid w:val="00C90CBA"/>
    <w:rsid w:val="00C92AD0"/>
    <w:rsid w:val="00C965D8"/>
    <w:rsid w:val="00C96771"/>
    <w:rsid w:val="00C96AE6"/>
    <w:rsid w:val="00C97B2A"/>
    <w:rsid w:val="00C97B76"/>
    <w:rsid w:val="00CA0656"/>
    <w:rsid w:val="00CA0841"/>
    <w:rsid w:val="00CA1058"/>
    <w:rsid w:val="00CA1384"/>
    <w:rsid w:val="00CA1E64"/>
    <w:rsid w:val="00CA21F6"/>
    <w:rsid w:val="00CA39DF"/>
    <w:rsid w:val="00CA3B7E"/>
    <w:rsid w:val="00CA545D"/>
    <w:rsid w:val="00CA5B7B"/>
    <w:rsid w:val="00CA5CCE"/>
    <w:rsid w:val="00CA6615"/>
    <w:rsid w:val="00CA7A8E"/>
    <w:rsid w:val="00CB1032"/>
    <w:rsid w:val="00CB4328"/>
    <w:rsid w:val="00CB5414"/>
    <w:rsid w:val="00CB5DF3"/>
    <w:rsid w:val="00CB63B6"/>
    <w:rsid w:val="00CC083D"/>
    <w:rsid w:val="00CC0CFF"/>
    <w:rsid w:val="00CC3FC2"/>
    <w:rsid w:val="00CC4B3B"/>
    <w:rsid w:val="00CC4C27"/>
    <w:rsid w:val="00CC4F88"/>
    <w:rsid w:val="00CC5E98"/>
    <w:rsid w:val="00CC77BB"/>
    <w:rsid w:val="00CD17DC"/>
    <w:rsid w:val="00CD22F4"/>
    <w:rsid w:val="00CD428F"/>
    <w:rsid w:val="00CD52A6"/>
    <w:rsid w:val="00CD5DDC"/>
    <w:rsid w:val="00CD6454"/>
    <w:rsid w:val="00CD7A92"/>
    <w:rsid w:val="00CD7AAD"/>
    <w:rsid w:val="00CD7FE8"/>
    <w:rsid w:val="00CE3A52"/>
    <w:rsid w:val="00CE415B"/>
    <w:rsid w:val="00CE4E6D"/>
    <w:rsid w:val="00CE5421"/>
    <w:rsid w:val="00CE5687"/>
    <w:rsid w:val="00CE5CD9"/>
    <w:rsid w:val="00CE7CDF"/>
    <w:rsid w:val="00CF1015"/>
    <w:rsid w:val="00CF13FA"/>
    <w:rsid w:val="00CF3909"/>
    <w:rsid w:val="00CF3A60"/>
    <w:rsid w:val="00CF4B93"/>
    <w:rsid w:val="00CF5683"/>
    <w:rsid w:val="00CF6F17"/>
    <w:rsid w:val="00D00EFB"/>
    <w:rsid w:val="00D01A90"/>
    <w:rsid w:val="00D01F86"/>
    <w:rsid w:val="00D02BAF"/>
    <w:rsid w:val="00D02F6E"/>
    <w:rsid w:val="00D06A31"/>
    <w:rsid w:val="00D07BD1"/>
    <w:rsid w:val="00D108AB"/>
    <w:rsid w:val="00D11369"/>
    <w:rsid w:val="00D1246D"/>
    <w:rsid w:val="00D125C0"/>
    <w:rsid w:val="00D128EC"/>
    <w:rsid w:val="00D12AC9"/>
    <w:rsid w:val="00D14680"/>
    <w:rsid w:val="00D20BE9"/>
    <w:rsid w:val="00D2353D"/>
    <w:rsid w:val="00D2416C"/>
    <w:rsid w:val="00D252B7"/>
    <w:rsid w:val="00D26772"/>
    <w:rsid w:val="00D30C67"/>
    <w:rsid w:val="00D31E21"/>
    <w:rsid w:val="00D34385"/>
    <w:rsid w:val="00D35075"/>
    <w:rsid w:val="00D37CE6"/>
    <w:rsid w:val="00D37FD8"/>
    <w:rsid w:val="00D40B15"/>
    <w:rsid w:val="00D428B6"/>
    <w:rsid w:val="00D429BF"/>
    <w:rsid w:val="00D43778"/>
    <w:rsid w:val="00D44E10"/>
    <w:rsid w:val="00D44F4D"/>
    <w:rsid w:val="00D465DE"/>
    <w:rsid w:val="00D52215"/>
    <w:rsid w:val="00D53012"/>
    <w:rsid w:val="00D55085"/>
    <w:rsid w:val="00D5616B"/>
    <w:rsid w:val="00D56C76"/>
    <w:rsid w:val="00D57001"/>
    <w:rsid w:val="00D577FC"/>
    <w:rsid w:val="00D57917"/>
    <w:rsid w:val="00D6180B"/>
    <w:rsid w:val="00D61BB0"/>
    <w:rsid w:val="00D65652"/>
    <w:rsid w:val="00D679BD"/>
    <w:rsid w:val="00D71AF3"/>
    <w:rsid w:val="00D71E5F"/>
    <w:rsid w:val="00D75561"/>
    <w:rsid w:val="00D76A88"/>
    <w:rsid w:val="00D76AB7"/>
    <w:rsid w:val="00D77D7D"/>
    <w:rsid w:val="00D77FE7"/>
    <w:rsid w:val="00D8038F"/>
    <w:rsid w:val="00D831C6"/>
    <w:rsid w:val="00D85133"/>
    <w:rsid w:val="00D87F30"/>
    <w:rsid w:val="00D90382"/>
    <w:rsid w:val="00D92295"/>
    <w:rsid w:val="00D93422"/>
    <w:rsid w:val="00D9385A"/>
    <w:rsid w:val="00D93FFE"/>
    <w:rsid w:val="00D9432E"/>
    <w:rsid w:val="00D9528C"/>
    <w:rsid w:val="00DA0120"/>
    <w:rsid w:val="00DA25EF"/>
    <w:rsid w:val="00DA334B"/>
    <w:rsid w:val="00DA3E74"/>
    <w:rsid w:val="00DA5300"/>
    <w:rsid w:val="00DA6AAE"/>
    <w:rsid w:val="00DA6EED"/>
    <w:rsid w:val="00DA7231"/>
    <w:rsid w:val="00DB049F"/>
    <w:rsid w:val="00DB0F7F"/>
    <w:rsid w:val="00DB10E8"/>
    <w:rsid w:val="00DB2D2F"/>
    <w:rsid w:val="00DB36FD"/>
    <w:rsid w:val="00DB439E"/>
    <w:rsid w:val="00DB6C19"/>
    <w:rsid w:val="00DC0365"/>
    <w:rsid w:val="00DC0695"/>
    <w:rsid w:val="00DC0C49"/>
    <w:rsid w:val="00DC1E74"/>
    <w:rsid w:val="00DC3058"/>
    <w:rsid w:val="00DC4FFD"/>
    <w:rsid w:val="00DC52E7"/>
    <w:rsid w:val="00DC6A60"/>
    <w:rsid w:val="00DD182A"/>
    <w:rsid w:val="00DD3477"/>
    <w:rsid w:val="00DD3D2E"/>
    <w:rsid w:val="00DE0192"/>
    <w:rsid w:val="00DE03A4"/>
    <w:rsid w:val="00DE03BE"/>
    <w:rsid w:val="00DE07D7"/>
    <w:rsid w:val="00DE2B04"/>
    <w:rsid w:val="00DE3634"/>
    <w:rsid w:val="00DE5762"/>
    <w:rsid w:val="00DE77E9"/>
    <w:rsid w:val="00DE789F"/>
    <w:rsid w:val="00DE78B7"/>
    <w:rsid w:val="00DF18C6"/>
    <w:rsid w:val="00DF1F88"/>
    <w:rsid w:val="00E0037B"/>
    <w:rsid w:val="00E01245"/>
    <w:rsid w:val="00E05738"/>
    <w:rsid w:val="00E07615"/>
    <w:rsid w:val="00E07E59"/>
    <w:rsid w:val="00E11D0D"/>
    <w:rsid w:val="00E12650"/>
    <w:rsid w:val="00E1358E"/>
    <w:rsid w:val="00E13701"/>
    <w:rsid w:val="00E13FF5"/>
    <w:rsid w:val="00E156A0"/>
    <w:rsid w:val="00E16824"/>
    <w:rsid w:val="00E16F36"/>
    <w:rsid w:val="00E1799E"/>
    <w:rsid w:val="00E2274E"/>
    <w:rsid w:val="00E22819"/>
    <w:rsid w:val="00E23377"/>
    <w:rsid w:val="00E27216"/>
    <w:rsid w:val="00E32DE4"/>
    <w:rsid w:val="00E32F4E"/>
    <w:rsid w:val="00E35E6E"/>
    <w:rsid w:val="00E36366"/>
    <w:rsid w:val="00E37159"/>
    <w:rsid w:val="00E40663"/>
    <w:rsid w:val="00E40739"/>
    <w:rsid w:val="00E44ACB"/>
    <w:rsid w:val="00E45123"/>
    <w:rsid w:val="00E50105"/>
    <w:rsid w:val="00E50DEE"/>
    <w:rsid w:val="00E535F8"/>
    <w:rsid w:val="00E538F4"/>
    <w:rsid w:val="00E54BFC"/>
    <w:rsid w:val="00E56F81"/>
    <w:rsid w:val="00E5715B"/>
    <w:rsid w:val="00E61434"/>
    <w:rsid w:val="00E61AF7"/>
    <w:rsid w:val="00E61E67"/>
    <w:rsid w:val="00E6307A"/>
    <w:rsid w:val="00E64E36"/>
    <w:rsid w:val="00E65798"/>
    <w:rsid w:val="00E7147B"/>
    <w:rsid w:val="00E715AC"/>
    <w:rsid w:val="00E737CC"/>
    <w:rsid w:val="00E755EA"/>
    <w:rsid w:val="00E76218"/>
    <w:rsid w:val="00E77979"/>
    <w:rsid w:val="00E80CB6"/>
    <w:rsid w:val="00E8244C"/>
    <w:rsid w:val="00E832EF"/>
    <w:rsid w:val="00E8476C"/>
    <w:rsid w:val="00E91B77"/>
    <w:rsid w:val="00E92AF8"/>
    <w:rsid w:val="00E934AA"/>
    <w:rsid w:val="00E93D6B"/>
    <w:rsid w:val="00E94EA3"/>
    <w:rsid w:val="00E96166"/>
    <w:rsid w:val="00E97078"/>
    <w:rsid w:val="00EA0130"/>
    <w:rsid w:val="00EA3B98"/>
    <w:rsid w:val="00EA4DDD"/>
    <w:rsid w:val="00EA5610"/>
    <w:rsid w:val="00EA777A"/>
    <w:rsid w:val="00EB01B4"/>
    <w:rsid w:val="00EB0251"/>
    <w:rsid w:val="00EB205C"/>
    <w:rsid w:val="00EB27D9"/>
    <w:rsid w:val="00EB39B1"/>
    <w:rsid w:val="00EB560B"/>
    <w:rsid w:val="00EB56D4"/>
    <w:rsid w:val="00EB64BC"/>
    <w:rsid w:val="00EB66B5"/>
    <w:rsid w:val="00EC007E"/>
    <w:rsid w:val="00EC3113"/>
    <w:rsid w:val="00EC398D"/>
    <w:rsid w:val="00EC4329"/>
    <w:rsid w:val="00EC710A"/>
    <w:rsid w:val="00ED098A"/>
    <w:rsid w:val="00ED2AC5"/>
    <w:rsid w:val="00ED3082"/>
    <w:rsid w:val="00ED319F"/>
    <w:rsid w:val="00ED3853"/>
    <w:rsid w:val="00ED50DB"/>
    <w:rsid w:val="00ED52FF"/>
    <w:rsid w:val="00ED5A01"/>
    <w:rsid w:val="00ED5CD4"/>
    <w:rsid w:val="00ED7812"/>
    <w:rsid w:val="00ED7F0F"/>
    <w:rsid w:val="00EE31E4"/>
    <w:rsid w:val="00EE52E9"/>
    <w:rsid w:val="00EE5D09"/>
    <w:rsid w:val="00EE6743"/>
    <w:rsid w:val="00EF14EF"/>
    <w:rsid w:val="00EF1BA6"/>
    <w:rsid w:val="00EF4726"/>
    <w:rsid w:val="00EF696C"/>
    <w:rsid w:val="00EF6B4D"/>
    <w:rsid w:val="00EF6BE2"/>
    <w:rsid w:val="00F00B6F"/>
    <w:rsid w:val="00F03940"/>
    <w:rsid w:val="00F03B1B"/>
    <w:rsid w:val="00F05E61"/>
    <w:rsid w:val="00F07A18"/>
    <w:rsid w:val="00F122A8"/>
    <w:rsid w:val="00F13511"/>
    <w:rsid w:val="00F15049"/>
    <w:rsid w:val="00F1538A"/>
    <w:rsid w:val="00F156C0"/>
    <w:rsid w:val="00F2146D"/>
    <w:rsid w:val="00F2167D"/>
    <w:rsid w:val="00F21EA1"/>
    <w:rsid w:val="00F22708"/>
    <w:rsid w:val="00F2293E"/>
    <w:rsid w:val="00F2477A"/>
    <w:rsid w:val="00F24DBB"/>
    <w:rsid w:val="00F31881"/>
    <w:rsid w:val="00F35E15"/>
    <w:rsid w:val="00F4148D"/>
    <w:rsid w:val="00F43754"/>
    <w:rsid w:val="00F44175"/>
    <w:rsid w:val="00F447EE"/>
    <w:rsid w:val="00F45611"/>
    <w:rsid w:val="00F4607A"/>
    <w:rsid w:val="00F4649B"/>
    <w:rsid w:val="00F47138"/>
    <w:rsid w:val="00F47487"/>
    <w:rsid w:val="00F52727"/>
    <w:rsid w:val="00F529DB"/>
    <w:rsid w:val="00F532F9"/>
    <w:rsid w:val="00F540D2"/>
    <w:rsid w:val="00F5736B"/>
    <w:rsid w:val="00F62AFD"/>
    <w:rsid w:val="00F648F7"/>
    <w:rsid w:val="00F70C7B"/>
    <w:rsid w:val="00F7124B"/>
    <w:rsid w:val="00F71C7B"/>
    <w:rsid w:val="00F73085"/>
    <w:rsid w:val="00F763FD"/>
    <w:rsid w:val="00F76AE6"/>
    <w:rsid w:val="00F774A2"/>
    <w:rsid w:val="00F80DF0"/>
    <w:rsid w:val="00F811BC"/>
    <w:rsid w:val="00F85F17"/>
    <w:rsid w:val="00F86114"/>
    <w:rsid w:val="00F8677C"/>
    <w:rsid w:val="00F8688F"/>
    <w:rsid w:val="00F90FDC"/>
    <w:rsid w:val="00F91C47"/>
    <w:rsid w:val="00F91FAE"/>
    <w:rsid w:val="00F93AE7"/>
    <w:rsid w:val="00F9635F"/>
    <w:rsid w:val="00F97382"/>
    <w:rsid w:val="00FA04E5"/>
    <w:rsid w:val="00FA4ABA"/>
    <w:rsid w:val="00FA4F7C"/>
    <w:rsid w:val="00FA58FC"/>
    <w:rsid w:val="00FA5D4A"/>
    <w:rsid w:val="00FA6003"/>
    <w:rsid w:val="00FA6135"/>
    <w:rsid w:val="00FA7C6D"/>
    <w:rsid w:val="00FA7F7A"/>
    <w:rsid w:val="00FB0F49"/>
    <w:rsid w:val="00FB3479"/>
    <w:rsid w:val="00FB3788"/>
    <w:rsid w:val="00FB3DAC"/>
    <w:rsid w:val="00FB46C2"/>
    <w:rsid w:val="00FB658D"/>
    <w:rsid w:val="00FB7451"/>
    <w:rsid w:val="00FB78D0"/>
    <w:rsid w:val="00FB7CB8"/>
    <w:rsid w:val="00FC32A8"/>
    <w:rsid w:val="00FC41AF"/>
    <w:rsid w:val="00FC5496"/>
    <w:rsid w:val="00FC635A"/>
    <w:rsid w:val="00FC6598"/>
    <w:rsid w:val="00FC718C"/>
    <w:rsid w:val="00FC72CC"/>
    <w:rsid w:val="00FD2381"/>
    <w:rsid w:val="00FD6C9C"/>
    <w:rsid w:val="00FD7A5B"/>
    <w:rsid w:val="00FE1640"/>
    <w:rsid w:val="00FE519F"/>
    <w:rsid w:val="00FE6600"/>
    <w:rsid w:val="00FF06BD"/>
    <w:rsid w:val="00FF39AC"/>
    <w:rsid w:val="00FF4025"/>
    <w:rsid w:val="00FF56E6"/>
    <w:rsid w:val="00FF5999"/>
    <w:rsid w:val="00FF6DC3"/>
    <w:rsid w:val="05CC6552"/>
    <w:rsid w:val="08C76272"/>
    <w:rsid w:val="0B1600C0"/>
    <w:rsid w:val="0BDD61C2"/>
    <w:rsid w:val="11936FD1"/>
    <w:rsid w:val="1340714D"/>
    <w:rsid w:val="13D02B38"/>
    <w:rsid w:val="1EB01729"/>
    <w:rsid w:val="2C712344"/>
    <w:rsid w:val="307966A8"/>
    <w:rsid w:val="38301DBE"/>
    <w:rsid w:val="399755BE"/>
    <w:rsid w:val="3D733BDF"/>
    <w:rsid w:val="3EF32DD6"/>
    <w:rsid w:val="46DC3BD1"/>
    <w:rsid w:val="47AB4AB4"/>
    <w:rsid w:val="4B0B27D0"/>
    <w:rsid w:val="523F2890"/>
    <w:rsid w:val="559F34E6"/>
    <w:rsid w:val="585E3834"/>
    <w:rsid w:val="61142C14"/>
    <w:rsid w:val="64006F62"/>
    <w:rsid w:val="65D75478"/>
    <w:rsid w:val="66012289"/>
    <w:rsid w:val="7D87797E"/>
    <w:rsid w:val="7E990720"/>
  </w:rsids>
  <m:mathPr>
    <m:mathFont m:val="Cambria Math"/>
    <m:brkBin m:val="before"/>
    <m:brkBinSub m:val="--"/>
    <m:smallFrac m:val="0"/>
    <m:dispDef/>
    <m:lMargin m:val="0"/>
    <m:rMargin m:val="0"/>
    <m:defJc m:val="centerGroup"/>
    <m:wrapIndent m:val="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2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Strong"/>
    <w:basedOn w:val="6"/>
    <w:qFormat/>
    <w:uiPriority w:val="22"/>
    <w:rPr>
      <w:b/>
      <w:bCs/>
    </w:rPr>
  </w:style>
  <w:style w:type="paragraph" w:styleId="12">
    <w:name w:val="Balloon Text"/>
    <w:basedOn w:val="1"/>
    <w:link w:val="33"/>
    <w:semiHidden/>
    <w:unhideWhenUsed/>
    <w:qFormat/>
    <w:uiPriority w:val="99"/>
    <w:pPr>
      <w:spacing w:after="0" w:line="240" w:lineRule="auto"/>
    </w:pPr>
    <w:rPr>
      <w:rFonts w:ascii="Segoe UI" w:hAnsi="Segoe UI" w:cs="Segoe UI"/>
      <w:sz w:val="18"/>
      <w:szCs w:val="18"/>
    </w:rPr>
  </w:style>
  <w:style w:type="paragraph" w:styleId="13">
    <w:name w:val="Body Text 2"/>
    <w:basedOn w:val="1"/>
    <w:link w:val="42"/>
    <w:semiHidden/>
    <w:unhideWhenUsed/>
    <w:qFormat/>
    <w:uiPriority w:val="99"/>
    <w:pPr>
      <w:spacing w:after="120" w:line="480" w:lineRule="auto"/>
    </w:pPr>
  </w:style>
  <w:style w:type="paragraph" w:styleId="14">
    <w:name w:val="header"/>
    <w:basedOn w:val="1"/>
    <w:link w:val="25"/>
    <w:unhideWhenUsed/>
    <w:qFormat/>
    <w:uiPriority w:val="99"/>
    <w:pPr>
      <w:tabs>
        <w:tab w:val="center" w:pos="4677"/>
        <w:tab w:val="right" w:pos="9355"/>
      </w:tabs>
      <w:spacing w:after="0" w:line="240" w:lineRule="auto"/>
    </w:pPr>
  </w:style>
  <w:style w:type="paragraph" w:styleId="15">
    <w:name w:val="toc 1"/>
    <w:basedOn w:val="1"/>
    <w:next w:val="1"/>
    <w:autoRedefine/>
    <w:unhideWhenUsed/>
    <w:qFormat/>
    <w:uiPriority w:val="39"/>
    <w:pPr>
      <w:spacing w:before="120" w:after="0" w:line="240" w:lineRule="auto"/>
    </w:pPr>
    <w:rPr>
      <w:rFonts w:eastAsia="Calibri" w:cs="Times New Roman"/>
      <w:b/>
      <w:sz w:val="24"/>
      <w:szCs w:val="24"/>
    </w:rPr>
  </w:style>
  <w:style w:type="paragraph" w:styleId="16">
    <w:name w:val="toc 2"/>
    <w:basedOn w:val="1"/>
    <w:next w:val="1"/>
    <w:autoRedefine/>
    <w:semiHidden/>
    <w:unhideWhenUsed/>
    <w:qFormat/>
    <w:uiPriority w:val="39"/>
    <w:pPr>
      <w:spacing w:after="100"/>
      <w:ind w:left="220"/>
    </w:pPr>
  </w:style>
  <w:style w:type="paragraph" w:styleId="17">
    <w:name w:val="footer"/>
    <w:basedOn w:val="1"/>
    <w:link w:val="26"/>
    <w:unhideWhenUsed/>
    <w:qFormat/>
    <w:uiPriority w:val="99"/>
    <w:pPr>
      <w:tabs>
        <w:tab w:val="center" w:pos="4677"/>
        <w:tab w:val="right" w:pos="9355"/>
      </w:tabs>
      <w:spacing w:after="0" w:line="240" w:lineRule="auto"/>
    </w:p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9">
    <w:name w:val="HTML Preformatted"/>
    <w:basedOn w:val="1"/>
    <w:link w:val="3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20">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Знак"/>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22">
    <w:name w:val="Заголовок 2 Знак"/>
    <w:basedOn w:val="6"/>
    <w:link w:val="3"/>
    <w:qFormat/>
    <w:uiPriority w:val="9"/>
    <w:rPr>
      <w:rFonts w:ascii="Times New Roman" w:hAnsi="Times New Roman" w:eastAsia="Times New Roman" w:cs="Times New Roman"/>
      <w:b/>
      <w:bCs/>
      <w:sz w:val="36"/>
      <w:szCs w:val="36"/>
      <w:lang w:eastAsia="ru-RU"/>
    </w:rPr>
  </w:style>
  <w:style w:type="character" w:customStyle="1" w:styleId="23">
    <w:name w:val="Заголовок 3 Знак"/>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4">
    <w:name w:val="Заголовок 4 Знак"/>
    <w:basedOn w:val="6"/>
    <w:link w:val="5"/>
    <w:semiHidden/>
    <w:qFormat/>
    <w:uiPriority w:val="9"/>
    <w:rPr>
      <w:rFonts w:asciiTheme="majorHAnsi" w:hAnsiTheme="majorHAnsi" w:eastAsiaTheme="majorEastAsia" w:cstheme="majorBidi"/>
      <w:i/>
      <w:iCs/>
      <w:color w:val="2E75B6" w:themeColor="accent1" w:themeShade="BF"/>
    </w:rPr>
  </w:style>
  <w:style w:type="character" w:customStyle="1" w:styleId="25">
    <w:name w:val="Верхний колонтитул Знак"/>
    <w:basedOn w:val="6"/>
    <w:link w:val="14"/>
    <w:qFormat/>
    <w:uiPriority w:val="99"/>
  </w:style>
  <w:style w:type="character" w:customStyle="1" w:styleId="26">
    <w:name w:val="Нижний колонтитул Знак"/>
    <w:basedOn w:val="6"/>
    <w:link w:val="17"/>
    <w:qFormat/>
    <w:uiPriority w:val="99"/>
  </w:style>
  <w:style w:type="paragraph" w:customStyle="1" w:styleId="27">
    <w:name w:val="Чертежный"/>
    <w:qFormat/>
    <w:uiPriority w:val="0"/>
    <w:pPr>
      <w:jc w:val="both"/>
    </w:pPr>
    <w:rPr>
      <w:rFonts w:ascii="ISOCPEUR" w:hAnsi="ISOCPEUR" w:eastAsia="Times New Roman" w:cs="Times New Roman"/>
      <w:i/>
      <w:sz w:val="28"/>
      <w:lang w:val="uk-UA" w:eastAsia="ru-RU" w:bidi="ar-SA"/>
    </w:rPr>
  </w:style>
  <w:style w:type="paragraph" w:styleId="28">
    <w:name w:val="List Paragraph"/>
    <w:basedOn w:val="1"/>
    <w:link w:val="29"/>
    <w:qFormat/>
    <w:uiPriority w:val="34"/>
    <w:pPr>
      <w:ind w:left="720"/>
      <w:contextualSpacing/>
    </w:pPr>
    <w:rPr>
      <w:lang w:val="en-US"/>
    </w:rPr>
  </w:style>
  <w:style w:type="character" w:customStyle="1" w:styleId="29">
    <w:name w:val="Абзац списка Знак"/>
    <w:link w:val="28"/>
    <w:qFormat/>
    <w:locked/>
    <w:uiPriority w:val="34"/>
    <w:rPr>
      <w:lang w:val="en-US"/>
    </w:rPr>
  </w:style>
  <w:style w:type="paragraph" w:styleId="30">
    <w:name w:val="No Spacing"/>
    <w:qFormat/>
    <w:uiPriority w:val="1"/>
    <w:rPr>
      <w:rFonts w:asciiTheme="minorHAnsi" w:hAnsiTheme="minorHAnsi" w:eastAsiaTheme="minorHAnsi" w:cstheme="minorBidi"/>
      <w:sz w:val="22"/>
      <w:szCs w:val="22"/>
      <w:lang w:val="ru-RU" w:eastAsia="en-US" w:bidi="ar-SA"/>
    </w:rPr>
  </w:style>
  <w:style w:type="character" w:customStyle="1" w:styleId="31">
    <w:name w:val="Стандартный HTML Знак"/>
    <w:basedOn w:val="6"/>
    <w:link w:val="19"/>
    <w:semiHidden/>
    <w:qFormat/>
    <w:uiPriority w:val="99"/>
    <w:rPr>
      <w:rFonts w:ascii="Courier New" w:hAnsi="Courier New" w:eastAsia="Times New Roman" w:cs="Courier New"/>
      <w:sz w:val="20"/>
      <w:szCs w:val="20"/>
      <w:lang w:eastAsia="ru-RU"/>
    </w:rPr>
  </w:style>
  <w:style w:type="character" w:customStyle="1" w:styleId="32">
    <w:name w:val="Цитата 21"/>
    <w:basedOn w:val="6"/>
    <w:qFormat/>
    <w:uiPriority w:val="0"/>
  </w:style>
  <w:style w:type="character" w:customStyle="1" w:styleId="33">
    <w:name w:val="Текст выноски Знак"/>
    <w:basedOn w:val="6"/>
    <w:link w:val="12"/>
    <w:semiHidden/>
    <w:qFormat/>
    <w:uiPriority w:val="99"/>
    <w:rPr>
      <w:rFonts w:ascii="Segoe UI" w:hAnsi="Segoe UI" w:cs="Segoe UI"/>
      <w:sz w:val="18"/>
      <w:szCs w:val="18"/>
    </w:rPr>
  </w:style>
  <w:style w:type="paragraph" w:customStyle="1" w:styleId="34">
    <w:name w:val="newncpi"/>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5">
    <w:name w:val="Default"/>
    <w:qFormat/>
    <w:uiPriority w:val="0"/>
    <w:pPr>
      <w:autoSpaceDE w:val="0"/>
      <w:autoSpaceDN w:val="0"/>
      <w:adjustRightInd w:val="0"/>
    </w:pPr>
    <w:rPr>
      <w:rFonts w:ascii="Times New Roman" w:hAnsi="Times New Roman" w:cs="Times New Roman" w:eastAsiaTheme="minorHAnsi"/>
      <w:color w:val="000000"/>
      <w:sz w:val="24"/>
      <w:szCs w:val="24"/>
      <w:lang w:val="ru-RU" w:eastAsia="en-US" w:bidi="ar-SA"/>
    </w:rPr>
  </w:style>
  <w:style w:type="character" w:styleId="36">
    <w:name w:val="Placeholder Text"/>
    <w:basedOn w:val="6"/>
    <w:semiHidden/>
    <w:qFormat/>
    <w:uiPriority w:val="99"/>
    <w:rPr>
      <w:color w:val="808080"/>
    </w:rPr>
  </w:style>
  <w:style w:type="character" w:customStyle="1" w:styleId="37">
    <w:name w:val="Основной текст_"/>
    <w:basedOn w:val="6"/>
    <w:link w:val="38"/>
    <w:qFormat/>
    <w:uiPriority w:val="0"/>
    <w:rPr>
      <w:rFonts w:ascii="Times New Roman" w:hAnsi="Times New Roman" w:eastAsia="Times New Roman" w:cs="Times New Roman"/>
      <w:sz w:val="26"/>
      <w:szCs w:val="26"/>
      <w:shd w:val="clear" w:color="auto" w:fill="FFFFFF"/>
    </w:rPr>
  </w:style>
  <w:style w:type="paragraph" w:customStyle="1" w:styleId="38">
    <w:name w:val="Основной текст5"/>
    <w:basedOn w:val="1"/>
    <w:link w:val="37"/>
    <w:qFormat/>
    <w:uiPriority w:val="0"/>
    <w:pPr>
      <w:widowControl w:val="0"/>
      <w:shd w:val="clear" w:color="auto" w:fill="FFFFFF"/>
      <w:spacing w:after="0" w:line="370" w:lineRule="exact"/>
      <w:ind w:hanging="560"/>
      <w:jc w:val="center"/>
    </w:pPr>
    <w:rPr>
      <w:rFonts w:ascii="Times New Roman" w:hAnsi="Times New Roman" w:eastAsia="Times New Roman" w:cs="Times New Roman"/>
      <w:sz w:val="26"/>
      <w:szCs w:val="26"/>
    </w:rPr>
  </w:style>
  <w:style w:type="character" w:customStyle="1" w:styleId="39">
    <w:name w:val="rvts17"/>
    <w:basedOn w:val="6"/>
    <w:qFormat/>
    <w:uiPriority w:val="0"/>
  </w:style>
  <w:style w:type="character" w:customStyle="1" w:styleId="40">
    <w:name w:val="rvts22"/>
    <w:basedOn w:val="6"/>
    <w:qFormat/>
    <w:uiPriority w:val="0"/>
  </w:style>
  <w:style w:type="character" w:customStyle="1" w:styleId="41">
    <w:name w:val="apple-converted-space"/>
    <w:qFormat/>
    <w:uiPriority w:val="0"/>
    <w:rPr>
      <w:rFonts w:cs="Times New Roman"/>
    </w:rPr>
  </w:style>
  <w:style w:type="character" w:customStyle="1" w:styleId="42">
    <w:name w:val="Основной текст 2 Знак"/>
    <w:basedOn w:val="6"/>
    <w:link w:val="13"/>
    <w:semiHidden/>
    <w:qFormat/>
    <w:uiPriority w:val="99"/>
  </w:style>
  <w:style w:type="character" w:customStyle="1" w:styleId="43">
    <w:name w:val="Неразрешенное упоминание1"/>
    <w:basedOn w:val="6"/>
    <w:semiHidden/>
    <w:unhideWhenUsed/>
    <w:qFormat/>
    <w:uiPriority w:val="99"/>
    <w:rPr>
      <w:color w:val="605E5C"/>
      <w:shd w:val="clear" w:color="auto" w:fill="E1DFDD"/>
    </w:rPr>
  </w:style>
  <w:style w:type="paragraph" w:customStyle="1" w:styleId="44">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45">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paragraph" w:customStyle="1" w:styleId="46">
    <w:name w:val="docdata"/>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AF2B3-2949-4782-8F19-DC3C5A52F954}">
  <ds:schemaRefs/>
</ds:datastoreItem>
</file>

<file path=docProps/app.xml><?xml version="1.0" encoding="utf-8"?>
<Properties xmlns="http://schemas.openxmlformats.org/officeDocument/2006/extended-properties" xmlns:vt="http://schemas.openxmlformats.org/officeDocument/2006/docPropsVTypes">
  <Template>Normal.dotm</Template>
  <Pages>60</Pages>
  <Words>9528</Words>
  <Characters>67823</Characters>
  <Lines>734</Lines>
  <Paragraphs>206</Paragraphs>
  <TotalTime>0</TotalTime>
  <ScaleCrop>false</ScaleCrop>
  <LinksUpToDate>false</LinksUpToDate>
  <CharactersWithSpaces>77108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2026-06-01T12:50:00Z</dcterms:created>
  <dc:creator>User</dc:creator>
  <cp:lastModifiedBy>Matvej Rovnejko</cp:lastModifiedBy>
  <cp:lastPrinted>2024-06-15T08:07:00Z</cp:lastPrinted>
  <dcterms:modified xsi:type="dcterms:W3CDTF">2026-06-22T12:26:03Z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eyJoZGlkIjoiYjFlMDljYTdiM2JiNmU4YWFjYzQ0ZDdmNWIyMzliNmEiLCJ1c2VySWQiOiI3NTc3MDE5NjQzNDYyIn0=</vt:lpwstr>
  </property>
  <property fmtid="{D5CDD505-2E9C-101B-9397-08002B2CF9AE}" pid="3" name="KSOProductBuildVer">
    <vt:lpwstr>1049-12.1.0.26880</vt:lpwstr>
  </property>
  <property fmtid="{D5CDD505-2E9C-101B-9397-08002B2CF9AE}" pid="4" name="ICV">
    <vt:lpwstr>AA035261ACBF4216AF6EAB3A7DB677B9_13</vt:lpwstr>
  </property>
</Properties>
</file>