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D580" w14:textId="0A712103" w:rsidR="00D17D3D" w:rsidRP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Студенческое инициативное объединение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RoTech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12563686" w14:textId="10767020" w:rsidR="00BE066A" w:rsidRDefault="00BE066A" w:rsidP="00BE066A">
      <w:pPr>
        <w:jc w:val="center"/>
      </w:pPr>
    </w:p>
    <w:p w14:paraId="2AB82D01" w14:textId="76A34DBC" w:rsidR="00BE066A" w:rsidRDefault="00BE066A" w:rsidP="00BE066A">
      <w:pPr>
        <w:jc w:val="center"/>
      </w:pPr>
    </w:p>
    <w:p w14:paraId="71EA2559" w14:textId="3EA7B181" w:rsidR="00BE066A" w:rsidRDefault="00BE066A" w:rsidP="00BE066A">
      <w:pPr>
        <w:jc w:val="center"/>
      </w:pPr>
    </w:p>
    <w:p w14:paraId="42518A8A" w14:textId="4D3CA075" w:rsidR="00BE066A" w:rsidRDefault="00BE066A" w:rsidP="00BE066A">
      <w:pPr>
        <w:jc w:val="center"/>
      </w:pPr>
    </w:p>
    <w:p w14:paraId="29E4778E" w14:textId="3CCB4E44" w:rsidR="00BE066A" w:rsidRDefault="00BE066A" w:rsidP="00BE066A">
      <w:pPr>
        <w:jc w:val="center"/>
      </w:pPr>
    </w:p>
    <w:p w14:paraId="5E864BB6" w14:textId="61136A1E" w:rsidR="00BE066A" w:rsidRDefault="00BE066A" w:rsidP="00BE066A">
      <w:pPr>
        <w:jc w:val="center"/>
      </w:pPr>
    </w:p>
    <w:p w14:paraId="40DAFB68" w14:textId="2BEB9DF3" w:rsidR="00BE066A" w:rsidRDefault="00BE066A" w:rsidP="00BE066A">
      <w:pPr>
        <w:jc w:val="center"/>
      </w:pPr>
    </w:p>
    <w:p w14:paraId="09172C9A" w14:textId="5916C1B2" w:rsidR="00BE066A" w:rsidRDefault="00BE066A" w:rsidP="00BE066A">
      <w:pPr>
        <w:jc w:val="center"/>
      </w:pPr>
    </w:p>
    <w:p w14:paraId="5911BAE1" w14:textId="3FD7FA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66A">
        <w:rPr>
          <w:rFonts w:ascii="Times New Roman" w:hAnsi="Times New Roman" w:cs="Times New Roman"/>
          <w:b/>
          <w:bCs/>
          <w:sz w:val="28"/>
          <w:szCs w:val="28"/>
        </w:rPr>
        <w:t>Подход к проектированию ЖРД и методология проведения испытаний</w:t>
      </w:r>
    </w:p>
    <w:p w14:paraId="5BB14887" w14:textId="3B3848F2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346F3" w14:textId="0AD5CCB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1B6CCF" w14:textId="022A235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9B31F4" w14:textId="4DD8139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74704D" w14:textId="0F05421F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65462" w14:textId="6EA02B7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B125DE" w14:textId="540665D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7D47FD" w14:textId="253F83D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0804E" w14:textId="5E36FD9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B47BE" w14:textId="0BEC4594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5F47E" w14:textId="6AF1425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89EE47" w14:textId="7A86E3E5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1BAAF" w14:textId="25C39408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2C32F" w14:textId="79D6B877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6F97A1" w14:textId="7D18D2A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554DD8" w14:textId="2F982BE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97EAE" w14:textId="61DDCEC6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525B9F" w14:textId="1391A680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AD37C4" w14:textId="71414E0A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06E1E" w14:textId="310C2B23" w:rsidR="00BE066A" w:rsidRDefault="00BE066A" w:rsidP="00BE066A">
      <w:pPr>
        <w:jc w:val="center"/>
        <w:rPr>
          <w:rFonts w:ascii="Times New Roman" w:hAnsi="Times New Roman" w:cs="Times New Roman"/>
          <w:sz w:val="24"/>
          <w:szCs w:val="24"/>
        </w:rPr>
      </w:pPr>
      <w:r w:rsidRPr="00BE066A">
        <w:rPr>
          <w:rFonts w:ascii="Times New Roman" w:hAnsi="Times New Roman" w:cs="Times New Roman"/>
          <w:sz w:val="24"/>
          <w:szCs w:val="24"/>
        </w:rPr>
        <w:t>2024 г.</w:t>
      </w:r>
    </w:p>
    <w:p w14:paraId="3ADFAD48" w14:textId="039FEE6C" w:rsidR="00BE066A" w:rsidRDefault="00BE066A" w:rsidP="00BE06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066A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Преамбула</w:t>
      </w:r>
    </w:p>
    <w:p w14:paraId="298A5364" w14:textId="4A07EDFF" w:rsidR="00BE066A" w:rsidRDefault="00BE066A" w:rsidP="00BE06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066A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данном документе приведена стратегия создания следующего носителя на материальной базе М-1,</w:t>
      </w:r>
      <w:r w:rsidR="00247799">
        <w:rPr>
          <w:rFonts w:ascii="Times New Roman" w:hAnsi="Times New Roman" w:cs="Times New Roman"/>
          <w:sz w:val="24"/>
          <w:szCs w:val="24"/>
        </w:rPr>
        <w:t xml:space="preserve"> анализ ошибок разработки, пути решения, математическое описание процессов, происходящих при работе ДУ, а также – предлагаемая последовательность испытаний и описание необходимого для нее стендового оборудования.</w:t>
      </w:r>
    </w:p>
    <w:p w14:paraId="2D423E28" w14:textId="3267FE2D" w:rsidR="00247799" w:rsidRDefault="00247799" w:rsidP="002477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7799">
        <w:rPr>
          <w:rFonts w:ascii="Times New Roman" w:hAnsi="Times New Roman" w:cs="Times New Roman"/>
          <w:b/>
          <w:bCs/>
          <w:sz w:val="24"/>
          <w:szCs w:val="24"/>
        </w:rPr>
        <w:t>Ошибки М-1</w:t>
      </w:r>
    </w:p>
    <w:p w14:paraId="5A8EE4EE" w14:textId="7B659978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47799">
        <w:rPr>
          <w:rFonts w:ascii="Times New Roman" w:hAnsi="Times New Roman" w:cs="Times New Roman"/>
          <w:sz w:val="24"/>
          <w:szCs w:val="24"/>
        </w:rPr>
        <w:t xml:space="preserve">Речь идет </w:t>
      </w:r>
      <w:r>
        <w:rPr>
          <w:rFonts w:ascii="Times New Roman" w:hAnsi="Times New Roman" w:cs="Times New Roman"/>
          <w:sz w:val="24"/>
          <w:szCs w:val="24"/>
        </w:rPr>
        <w:t>исключительно об ошибках, касающихся ПГС и двигательной установки, принципиально влияющих на ее работу. Ошибки в построении электроники, эргономике будут рассмотрены вне рамок данного документа.</w:t>
      </w:r>
    </w:p>
    <w:p w14:paraId="03BD973E" w14:textId="1355A31A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 мнению автора создание однокомпонентного ДУ является нецелесообразным по ряду причин:</w:t>
      </w:r>
    </w:p>
    <w:p w14:paraId="575EDD08" w14:textId="072AE4E7" w:rsidR="00247799" w:rsidRDefault="00247799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3798">
        <w:rPr>
          <w:rFonts w:ascii="Times New Roman" w:hAnsi="Times New Roman" w:cs="Times New Roman"/>
          <w:sz w:val="24"/>
          <w:szCs w:val="24"/>
        </w:rPr>
        <w:t xml:space="preserve"> </w:t>
      </w:r>
      <w:r w:rsidR="00D61D23">
        <w:rPr>
          <w:rFonts w:ascii="Times New Roman" w:hAnsi="Times New Roman" w:cs="Times New Roman"/>
          <w:sz w:val="24"/>
          <w:szCs w:val="24"/>
        </w:rPr>
        <w:t>Крайне малая высота полета, что вместе с отсутствием огня несет негативное восприятие, а также неудовлетворенность работой</w:t>
      </w:r>
    </w:p>
    <w:p w14:paraId="0B237606" w14:textId="787AFA5B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Трата больших ресурсов, прежде всего денег и времени, на заведомо низкоэнергетическую технологию, материальная база которой не может быть использована для работы с двухкомпонентным двигателем ввиду большой разности в потребных расходах и тягах.</w:t>
      </w:r>
    </w:p>
    <w:p w14:paraId="20E35F16" w14:textId="4FAC28A2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-Техническая сложность реализации потребных тяговых характеристик в условия ограничения давления наддува 3 Мпа</w:t>
      </w:r>
    </w:p>
    <w:p w14:paraId="574686CA" w14:textId="5D9930F9" w:rsidR="00523798" w:rsidRDefault="00523798" w:rsidP="0024779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основании данных утверждений считаю </w:t>
      </w:r>
      <w:r w:rsidRPr="00523798">
        <w:rPr>
          <w:rFonts w:ascii="Times New Roman" w:hAnsi="Times New Roman" w:cs="Times New Roman"/>
          <w:b/>
          <w:bCs/>
          <w:sz w:val="24"/>
          <w:szCs w:val="24"/>
        </w:rPr>
        <w:t>целесообразным создание двухкомпонентного ЖРД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8F89892" w14:textId="43DF65F0" w:rsidR="00523798" w:rsidRDefault="00523798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 разработке и испытаниях предыдущей версии ЖРД автор выделяет следующие принципиальные проблемы:</w:t>
      </w:r>
    </w:p>
    <w:p w14:paraId="6C568B64" w14:textId="416CBAF4" w:rsidR="00523798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Изначальное проектирование, игнорирующее падение давление наддува, что привело к неравномерной тяге, которую сложно оценивать и нужно проектировать камеру под большое давление.</w:t>
      </w:r>
    </w:p>
    <w:p w14:paraId="4466AEC3" w14:textId="39512572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Проблемы со степенью разложения, выбор случайного объема газогенератора, отсутствия испытаний, направленных на оценку необходимого объема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катпака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1659A9" w14:textId="7A87190F" w:rsidR="00EC4B50" w:rsidRDefault="00EC4B50" w:rsidP="00EC4B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 с обеспечением расхода – клапан дает малый расход, использование тонких трубок, что согласно формуле </w:t>
      </w:r>
      <w:r w:rsidR="003C5C8B">
        <w:rPr>
          <w:rFonts w:ascii="Times New Roman" w:hAnsi="Times New Roman" w:cs="Times New Roman"/>
          <w:sz w:val="24"/>
          <w:szCs w:val="24"/>
        </w:rPr>
        <w:t>Пуазейля крайне нецелесообразно, которые при этом не устойчивы к высоким температурам.</w:t>
      </w:r>
    </w:p>
    <w:p w14:paraId="59BE551B" w14:textId="3A5BE894" w:rsidR="0054247D" w:rsidRDefault="0054247D" w:rsidP="00542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Отсутствие математического описания процессов расхода и потерь</w:t>
      </w:r>
      <w:r w:rsidR="00655959">
        <w:rPr>
          <w:rFonts w:ascii="Times New Roman" w:hAnsi="Times New Roman" w:cs="Times New Roman"/>
          <w:sz w:val="24"/>
          <w:szCs w:val="24"/>
        </w:rPr>
        <w:t>.</w:t>
      </w:r>
    </w:p>
    <w:p w14:paraId="72F65080" w14:textId="6E7B3D6D" w:rsidR="00655959" w:rsidRDefault="00655959" w:rsidP="00655959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E74E406" w14:textId="7CFD6618" w:rsidR="00655959" w:rsidRDefault="00655959" w:rsidP="0065595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959">
        <w:rPr>
          <w:rFonts w:ascii="Times New Roman" w:hAnsi="Times New Roman" w:cs="Times New Roman"/>
          <w:b/>
          <w:bCs/>
          <w:sz w:val="24"/>
          <w:szCs w:val="24"/>
        </w:rPr>
        <w:t>Предлагаемые методы решения</w:t>
      </w:r>
    </w:p>
    <w:p w14:paraId="2042AEDE" w14:textId="6E4AA101" w:rsidR="00655959" w:rsidRDefault="00655959" w:rsidP="00655959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конструкцию новой РН предлагается внести следующие правки:</w:t>
      </w:r>
    </w:p>
    <w:p w14:paraId="400F9328" w14:textId="5AB450FB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Размещение легкого баллона наддува с редуктором</w:t>
      </w:r>
    </w:p>
    <w:p w14:paraId="52938320" w14:textId="1ACC74B1" w:rsidR="00655959" w:rsidRDefault="00655959" w:rsidP="0065595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электромагнитных клапанов большого сечения</w:t>
      </w:r>
    </w:p>
    <w:p w14:paraId="18531F3E" w14:textId="6F93ADBF" w:rsidR="00AD39EB" w:rsidRPr="00AD39EB" w:rsidRDefault="00655959" w:rsidP="00AD39E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алюминиевых трубок</w:t>
      </w:r>
      <w:r w:rsidR="006F537E">
        <w:rPr>
          <w:rFonts w:ascii="Times New Roman" w:hAnsi="Times New Roman" w:cs="Times New Roman"/>
          <w:sz w:val="24"/>
          <w:szCs w:val="24"/>
        </w:rPr>
        <w:t xml:space="preserve"> для подачи компонентов</w:t>
      </w:r>
    </w:p>
    <w:p w14:paraId="306BE9A6" w14:textId="3ED4EA53" w:rsidR="00D61D23" w:rsidRDefault="007E18D0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39EB">
        <w:rPr>
          <w:rFonts w:ascii="Times New Roman" w:hAnsi="Times New Roman" w:cs="Times New Roman"/>
          <w:sz w:val="24"/>
          <w:szCs w:val="24"/>
        </w:rPr>
        <w:t>Данные нововведения отображены на схеме снизу. При этом все позиции являются реальными изделиями.</w:t>
      </w:r>
    </w:p>
    <w:p w14:paraId="753CC45F" w14:textId="37467044" w:rsidR="00B9405D" w:rsidRDefault="00B9405D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DAF01" w14:textId="533F8C15" w:rsidR="00B9405D" w:rsidRDefault="00B9405D" w:rsidP="00EF7523">
      <w:pPr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246EAC99" w14:textId="011D715E" w:rsidR="00B9405D" w:rsidRPr="00247799" w:rsidRDefault="001D3224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92C0D1" wp14:editId="60D06037">
            <wp:extent cx="5940425" cy="4823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text" w:horzAnchor="page" w:tblpX="2485" w:tblpY="270"/>
        <w:tblW w:w="0" w:type="auto"/>
        <w:tblLook w:val="04A0" w:firstRow="1" w:lastRow="0" w:firstColumn="1" w:lastColumn="0" w:noHBand="0" w:noVBand="1"/>
      </w:tblPr>
      <w:tblGrid>
        <w:gridCol w:w="541"/>
        <w:gridCol w:w="3990"/>
        <w:gridCol w:w="2552"/>
        <w:gridCol w:w="1134"/>
      </w:tblGrid>
      <w:tr w:rsidR="00457A3E" w14:paraId="148F9D2F" w14:textId="77777777" w:rsidTr="00CD23C7">
        <w:trPr>
          <w:trHeight w:val="241"/>
        </w:trPr>
        <w:tc>
          <w:tcPr>
            <w:tcW w:w="541" w:type="dxa"/>
          </w:tcPr>
          <w:p w14:paraId="7B9A6C70" w14:textId="77777777" w:rsidR="00457A3E" w:rsidRDefault="00457A3E" w:rsidP="00457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990" w:type="dxa"/>
          </w:tcPr>
          <w:p w14:paraId="6E3EEF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наименование</w:t>
            </w:r>
          </w:p>
        </w:tc>
        <w:tc>
          <w:tcPr>
            <w:tcW w:w="2552" w:type="dxa"/>
          </w:tcPr>
          <w:p w14:paraId="7F6CB6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134" w:type="dxa"/>
          </w:tcPr>
          <w:p w14:paraId="088FED4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г</w:t>
            </w:r>
          </w:p>
        </w:tc>
      </w:tr>
      <w:tr w:rsidR="00457A3E" w14:paraId="17CC2927" w14:textId="77777777" w:rsidTr="00CD23C7">
        <w:trPr>
          <w:trHeight w:val="226"/>
        </w:trPr>
        <w:tc>
          <w:tcPr>
            <w:tcW w:w="541" w:type="dxa"/>
          </w:tcPr>
          <w:p w14:paraId="648DD15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90" w:type="dxa"/>
          </w:tcPr>
          <w:p w14:paraId="2FA5CCF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Баллон наддува</w:t>
            </w:r>
          </w:p>
        </w:tc>
        <w:tc>
          <w:tcPr>
            <w:tcW w:w="2552" w:type="dxa"/>
          </w:tcPr>
          <w:p w14:paraId="06B4834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1C53EA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11D1ECD" w14:textId="77777777" w:rsidTr="00CD23C7">
        <w:trPr>
          <w:trHeight w:val="216"/>
        </w:trPr>
        <w:tc>
          <w:tcPr>
            <w:tcW w:w="541" w:type="dxa"/>
          </w:tcPr>
          <w:p w14:paraId="0E537B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90" w:type="dxa"/>
          </w:tcPr>
          <w:p w14:paraId="33AD694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Кран ручной</w:t>
            </w:r>
          </w:p>
        </w:tc>
        <w:tc>
          <w:tcPr>
            <w:tcW w:w="2552" w:type="dxa"/>
          </w:tcPr>
          <w:p w14:paraId="1EAB8B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22D39E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B80B8C1" w14:textId="77777777" w:rsidTr="00CD23C7">
        <w:trPr>
          <w:trHeight w:val="226"/>
        </w:trPr>
        <w:tc>
          <w:tcPr>
            <w:tcW w:w="541" w:type="dxa"/>
          </w:tcPr>
          <w:p w14:paraId="0533867A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90" w:type="dxa"/>
          </w:tcPr>
          <w:p w14:paraId="24BAAE4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Редуктор газовый</w:t>
            </w:r>
          </w:p>
        </w:tc>
        <w:tc>
          <w:tcPr>
            <w:tcW w:w="2552" w:type="dxa"/>
          </w:tcPr>
          <w:p w14:paraId="28BD410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744B7B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8658996" w14:textId="77777777" w:rsidTr="00CD23C7">
        <w:trPr>
          <w:trHeight w:val="226"/>
        </w:trPr>
        <w:tc>
          <w:tcPr>
            <w:tcW w:w="541" w:type="dxa"/>
          </w:tcPr>
          <w:p w14:paraId="043C7C6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90" w:type="dxa"/>
          </w:tcPr>
          <w:p w14:paraId="1F7CA541" w14:textId="42D1DC6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CD23C7">
              <w:rPr>
                <w:rFonts w:ascii="Times New Roman" w:hAnsi="Times New Roman" w:cs="Times New Roman"/>
                <w:sz w:val="24"/>
                <w:szCs w:val="24"/>
              </w:rPr>
              <w:t>лапан электрический газовый</w:t>
            </w:r>
          </w:p>
        </w:tc>
        <w:tc>
          <w:tcPr>
            <w:tcW w:w="2552" w:type="dxa"/>
          </w:tcPr>
          <w:p w14:paraId="0BDC667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2968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F4DFFB" w14:textId="77777777" w:rsidTr="00CD23C7">
        <w:trPr>
          <w:trHeight w:val="226"/>
        </w:trPr>
        <w:tc>
          <w:tcPr>
            <w:tcW w:w="541" w:type="dxa"/>
          </w:tcPr>
          <w:p w14:paraId="6A5C49CF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90" w:type="dxa"/>
          </w:tcPr>
          <w:p w14:paraId="71887006" w14:textId="6DBA96C6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Обратный клапан</w:t>
            </w:r>
          </w:p>
        </w:tc>
        <w:tc>
          <w:tcPr>
            <w:tcW w:w="2552" w:type="dxa"/>
          </w:tcPr>
          <w:p w14:paraId="1A3E909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3EA96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431CD49" w14:textId="77777777" w:rsidTr="00CD23C7">
        <w:trPr>
          <w:trHeight w:val="226"/>
        </w:trPr>
        <w:tc>
          <w:tcPr>
            <w:tcW w:w="541" w:type="dxa"/>
          </w:tcPr>
          <w:p w14:paraId="28416FD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90" w:type="dxa"/>
          </w:tcPr>
          <w:p w14:paraId="716C1B70" w14:textId="725D5AA9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О - СОН-О</w:t>
            </w:r>
          </w:p>
        </w:tc>
        <w:tc>
          <w:tcPr>
            <w:tcW w:w="2552" w:type="dxa"/>
          </w:tcPr>
          <w:p w14:paraId="5B658874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30B23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3D9C991B" w14:textId="77777777" w:rsidTr="00CD23C7">
        <w:trPr>
          <w:trHeight w:val="216"/>
        </w:trPr>
        <w:tc>
          <w:tcPr>
            <w:tcW w:w="541" w:type="dxa"/>
          </w:tcPr>
          <w:p w14:paraId="259D332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90" w:type="dxa"/>
          </w:tcPr>
          <w:p w14:paraId="1AC10E08" w14:textId="616447E0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Пироклапан</w:t>
            </w:r>
          </w:p>
        </w:tc>
        <w:tc>
          <w:tcPr>
            <w:tcW w:w="2552" w:type="dxa"/>
          </w:tcPr>
          <w:p w14:paraId="7B4403B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B4FC09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7072948" w14:textId="77777777" w:rsidTr="00CD23C7">
        <w:trPr>
          <w:trHeight w:val="216"/>
        </w:trPr>
        <w:tc>
          <w:tcPr>
            <w:tcW w:w="541" w:type="dxa"/>
          </w:tcPr>
          <w:p w14:paraId="3BAA6D7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90" w:type="dxa"/>
          </w:tcPr>
          <w:p w14:paraId="14361ABE" w14:textId="7EA392EC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предохранительный</w:t>
            </w:r>
          </w:p>
        </w:tc>
        <w:tc>
          <w:tcPr>
            <w:tcW w:w="2552" w:type="dxa"/>
          </w:tcPr>
          <w:p w14:paraId="7AAC9A73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AAE2D28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4552FC33" w14:textId="77777777" w:rsidTr="00CD23C7">
        <w:trPr>
          <w:trHeight w:val="216"/>
        </w:trPr>
        <w:tc>
          <w:tcPr>
            <w:tcW w:w="541" w:type="dxa"/>
          </w:tcPr>
          <w:p w14:paraId="074F6472" w14:textId="487FF812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90" w:type="dxa"/>
          </w:tcPr>
          <w:p w14:paraId="0BCD0B36" w14:textId="3FF357E2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 окислителя</w:t>
            </w:r>
          </w:p>
        </w:tc>
        <w:tc>
          <w:tcPr>
            <w:tcW w:w="2552" w:type="dxa"/>
          </w:tcPr>
          <w:p w14:paraId="5433C705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166F1B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7B890ACF" w14:textId="77777777" w:rsidTr="00CD23C7">
        <w:trPr>
          <w:trHeight w:val="216"/>
        </w:trPr>
        <w:tc>
          <w:tcPr>
            <w:tcW w:w="541" w:type="dxa"/>
          </w:tcPr>
          <w:p w14:paraId="1C0A7788" w14:textId="2B0726D6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90" w:type="dxa"/>
          </w:tcPr>
          <w:p w14:paraId="58984FCE" w14:textId="3E4293E4" w:rsidR="00457A3E" w:rsidRDefault="00CD23C7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Клапан электрический жидкостной</w:t>
            </w:r>
          </w:p>
        </w:tc>
        <w:tc>
          <w:tcPr>
            <w:tcW w:w="2552" w:type="dxa"/>
          </w:tcPr>
          <w:p w14:paraId="663A82E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BCB56D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33F56E" w14:textId="77777777" w:rsidTr="00CD23C7">
        <w:trPr>
          <w:trHeight w:val="216"/>
        </w:trPr>
        <w:tc>
          <w:tcPr>
            <w:tcW w:w="541" w:type="dxa"/>
          </w:tcPr>
          <w:p w14:paraId="3E5DF355" w14:textId="0E3823DB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90" w:type="dxa"/>
          </w:tcPr>
          <w:p w14:paraId="354CD3D4" w14:textId="28A54E90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Газогенератор</w:t>
            </w:r>
          </w:p>
        </w:tc>
        <w:tc>
          <w:tcPr>
            <w:tcW w:w="2552" w:type="dxa"/>
          </w:tcPr>
          <w:p w14:paraId="5F673E96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6D8E0C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19B4ED8A" w14:textId="77777777" w:rsidTr="00CD23C7">
        <w:trPr>
          <w:trHeight w:val="216"/>
        </w:trPr>
        <w:tc>
          <w:tcPr>
            <w:tcW w:w="541" w:type="dxa"/>
          </w:tcPr>
          <w:p w14:paraId="7813CB9C" w14:textId="782B5550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90" w:type="dxa"/>
          </w:tcPr>
          <w:p w14:paraId="2A77092C" w14:textId="0EE65802" w:rsidR="00457A3E" w:rsidRDefault="00713B2B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Камера сгорания</w:t>
            </w:r>
          </w:p>
        </w:tc>
        <w:tc>
          <w:tcPr>
            <w:tcW w:w="2552" w:type="dxa"/>
          </w:tcPr>
          <w:p w14:paraId="33A7AD3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AD9EE1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22AC5685" w14:textId="77777777" w:rsidTr="00CD23C7">
        <w:trPr>
          <w:trHeight w:val="216"/>
        </w:trPr>
        <w:tc>
          <w:tcPr>
            <w:tcW w:w="541" w:type="dxa"/>
          </w:tcPr>
          <w:p w14:paraId="04C6EA90" w14:textId="6BD5E491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90" w:type="dxa"/>
          </w:tcPr>
          <w:p w14:paraId="5E21594C" w14:textId="2C86C5E1" w:rsidR="00457A3E" w:rsidRDefault="000E01CD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 на заправку Г – СОН-Г</w:t>
            </w:r>
          </w:p>
        </w:tc>
        <w:tc>
          <w:tcPr>
            <w:tcW w:w="2552" w:type="dxa"/>
          </w:tcPr>
          <w:p w14:paraId="406BA149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C173DD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4CD3B63" w14:textId="77777777" w:rsidTr="00CD23C7">
        <w:trPr>
          <w:trHeight w:val="216"/>
        </w:trPr>
        <w:tc>
          <w:tcPr>
            <w:tcW w:w="541" w:type="dxa"/>
          </w:tcPr>
          <w:p w14:paraId="52FCC46D" w14:textId="0557E663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90" w:type="dxa"/>
          </w:tcPr>
          <w:p w14:paraId="460868D5" w14:textId="0923CDDE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Баг горючего</w:t>
            </w:r>
          </w:p>
        </w:tc>
        <w:tc>
          <w:tcPr>
            <w:tcW w:w="2552" w:type="dxa"/>
          </w:tcPr>
          <w:p w14:paraId="4BAA880C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3217F0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7A3E" w14:paraId="6B4D09C1" w14:textId="77777777" w:rsidTr="00CD23C7">
        <w:trPr>
          <w:trHeight w:val="216"/>
        </w:trPr>
        <w:tc>
          <w:tcPr>
            <w:tcW w:w="541" w:type="dxa"/>
          </w:tcPr>
          <w:p w14:paraId="09486F4F" w14:textId="3CB32B4C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90" w:type="dxa"/>
          </w:tcPr>
          <w:p w14:paraId="3AE2E4AB" w14:textId="4F4607AA" w:rsidR="00457A3E" w:rsidRDefault="00F92A11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Заглушка слива</w:t>
            </w:r>
          </w:p>
        </w:tc>
        <w:tc>
          <w:tcPr>
            <w:tcW w:w="2552" w:type="dxa"/>
          </w:tcPr>
          <w:p w14:paraId="2D6B4C1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52CB47" w14:textId="77777777" w:rsidR="00457A3E" w:rsidRDefault="00457A3E" w:rsidP="00457A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336DE8" w14:textId="1CB072E4" w:rsidR="00457A3E" w:rsidRDefault="00457A3E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466F3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F41566" w14:textId="77777777" w:rsidR="0042229B" w:rsidRDefault="0042229B" w:rsidP="002477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DAC4FB8" w14:textId="4CE5B80E" w:rsidR="00943FEE" w:rsidRDefault="0042229B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3625">
        <w:rPr>
          <w:rFonts w:ascii="Times New Roman" w:hAnsi="Times New Roman" w:cs="Times New Roman"/>
          <w:sz w:val="24"/>
          <w:szCs w:val="24"/>
        </w:rPr>
        <w:t xml:space="preserve">Баллон наддува имеет малую массу, т.к изготовлен из композиционных материалов. Предполагается что благодаря </w:t>
      </w:r>
      <w:r w:rsidR="00364EA5">
        <w:rPr>
          <w:rFonts w:ascii="Times New Roman" w:hAnsi="Times New Roman" w:cs="Times New Roman"/>
          <w:sz w:val="24"/>
          <w:szCs w:val="24"/>
        </w:rPr>
        <w:t xml:space="preserve">постоянному </w:t>
      </w:r>
      <w:r w:rsidR="00D43625">
        <w:rPr>
          <w:rFonts w:ascii="Times New Roman" w:hAnsi="Times New Roman" w:cs="Times New Roman"/>
          <w:sz w:val="24"/>
          <w:szCs w:val="24"/>
        </w:rPr>
        <w:t>наддуву удастся обеспечить стабильные параметры работы ПГС, а именно: постоянное давление наддува и как следствие постоянный расход,</w:t>
      </w:r>
      <w:r w:rsidR="00A8065C">
        <w:rPr>
          <w:rFonts w:ascii="Times New Roman" w:hAnsi="Times New Roman" w:cs="Times New Roman"/>
          <w:sz w:val="24"/>
          <w:szCs w:val="24"/>
        </w:rPr>
        <w:t xml:space="preserve"> давление в газогенераторе и КС</w:t>
      </w:r>
      <w:r w:rsidR="00662699">
        <w:rPr>
          <w:rFonts w:ascii="Times New Roman" w:hAnsi="Times New Roman" w:cs="Times New Roman"/>
          <w:sz w:val="24"/>
          <w:szCs w:val="24"/>
        </w:rPr>
        <w:t xml:space="preserve">, а значит и </w:t>
      </w:r>
      <w:r w:rsidR="00662699" w:rsidRPr="00662699">
        <w:rPr>
          <w:rFonts w:ascii="Times New Roman" w:hAnsi="Times New Roman" w:cs="Times New Roman"/>
          <w:b/>
          <w:bCs/>
          <w:sz w:val="24"/>
          <w:szCs w:val="24"/>
        </w:rPr>
        <w:t>постоянную тягу</w:t>
      </w:r>
      <w:r w:rsidR="00A8065C">
        <w:rPr>
          <w:rFonts w:ascii="Times New Roman" w:hAnsi="Times New Roman" w:cs="Times New Roman"/>
          <w:sz w:val="24"/>
          <w:szCs w:val="24"/>
        </w:rPr>
        <w:t xml:space="preserve">. Потребный расход планируется обеспечить большим проходным сечением трубок – 12 мм, </w:t>
      </w:r>
      <w:r w:rsidR="00A8065C">
        <w:rPr>
          <w:rFonts w:ascii="Times New Roman" w:hAnsi="Times New Roman" w:cs="Times New Roman"/>
          <w:sz w:val="24"/>
          <w:szCs w:val="24"/>
        </w:rPr>
        <w:lastRenderedPageBreak/>
        <w:t xml:space="preserve">что ввиду зависимости расхода от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</m:oMath>
      <w:r w:rsidR="00A8065C" w:rsidRPr="00A806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065C">
        <w:rPr>
          <w:rFonts w:ascii="Times New Roman" w:eastAsiaTheme="minorEastAsia" w:hAnsi="Times New Roman" w:cs="Times New Roman"/>
          <w:sz w:val="24"/>
          <w:szCs w:val="24"/>
        </w:rPr>
        <w:t xml:space="preserve">обеспечит </w:t>
      </w:r>
      <w:r w:rsidR="00A8065C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увеличение </w:t>
      </w:r>
      <w:r w:rsidR="004726AD"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расхода</w:t>
      </w:r>
      <w:r w:rsidR="004726AD">
        <w:rPr>
          <w:rFonts w:ascii="Times New Roman" w:eastAsiaTheme="minorEastAsia" w:hAnsi="Times New Roman" w:cs="Times New Roman"/>
          <w:sz w:val="24"/>
          <w:szCs w:val="24"/>
        </w:rPr>
        <w:t xml:space="preserve"> по сравнению с 4 трубками внутреннего сечения 4 мм в 20 раз. В случае, если такой расход не будет требоваться, то возможно произвести обратную замену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 xml:space="preserve"> на </w:t>
      </w:r>
      <w:r w:rsidR="00573EFB">
        <w:rPr>
          <w:rFonts w:ascii="Times New Roman" w:eastAsiaTheme="minorEastAsia" w:hAnsi="Times New Roman" w:cs="Times New Roman"/>
          <w:sz w:val="24"/>
          <w:szCs w:val="24"/>
          <w:lang w:val="en-US"/>
        </w:rPr>
        <w:t>PTFE</w:t>
      </w:r>
      <w:r w:rsidR="00573EFB" w:rsidRPr="00573EF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3EFB">
        <w:rPr>
          <w:rFonts w:ascii="Times New Roman" w:eastAsiaTheme="minorEastAsia" w:hAnsi="Times New Roman" w:cs="Times New Roman"/>
          <w:sz w:val="24"/>
          <w:szCs w:val="24"/>
        </w:rPr>
        <w:t>трубки.</w:t>
      </w:r>
      <w:r w:rsidR="00662699">
        <w:rPr>
          <w:rFonts w:ascii="Times New Roman" w:eastAsiaTheme="minorEastAsia" w:hAnsi="Times New Roman" w:cs="Times New Roman"/>
          <w:sz w:val="24"/>
          <w:szCs w:val="24"/>
        </w:rPr>
        <w:t xml:space="preserve"> Также использование электроклапанов позволит отсекать тягу.</w:t>
      </w:r>
      <w:r w:rsidR="00C11C1F"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7EDEFD9" w14:textId="4044A482" w:rsidR="00B9405D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Для достижения максимальной тяги планируется достижение </w:t>
      </w:r>
      <w:r w:rsidR="00C11C1F" w:rsidRPr="00C11C1F">
        <w:rPr>
          <w:rFonts w:ascii="Times New Roman" w:eastAsiaTheme="minorEastAsia" w:hAnsi="Times New Roman" w:cs="Times New Roman"/>
          <w:b/>
          <w:bCs/>
          <w:sz w:val="24"/>
          <w:szCs w:val="24"/>
        </w:rPr>
        <w:t>полного разложения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 перекиси водорода.</w:t>
      </w:r>
    </w:p>
    <w:p w14:paraId="3B5A11F8" w14:textId="40363B99" w:rsidR="00444F3D" w:rsidRDefault="00444F3D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обеспечения необходимого расхода из 2 баков при одинаковом давлении наддува предполагается использовать дроссельную вставку в трубопроводе горючего в виде диска с отверстием. </w:t>
      </w:r>
    </w:p>
    <w:p w14:paraId="5F9A561B" w14:textId="0E521998" w:rsidR="00943FEE" w:rsidRPr="00C11C1F" w:rsidRDefault="00943FEE" w:rsidP="002477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Газогенератор требуется разделить от КС чтобы не повреждался от пламени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катпак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700A4CF" w14:textId="43543D7B" w:rsidR="00662699" w:rsidRDefault="00662699" w:rsidP="00662699">
      <w:pPr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62699">
        <w:rPr>
          <w:rFonts w:ascii="Times New Roman" w:eastAsiaTheme="minorEastAsia" w:hAnsi="Times New Roman" w:cs="Times New Roman"/>
          <w:b/>
          <w:bCs/>
          <w:sz w:val="24"/>
          <w:szCs w:val="24"/>
        </w:rPr>
        <w:t>Математическое описание расхода</w:t>
      </w:r>
    </w:p>
    <w:p w14:paraId="357FE244" w14:textId="111C2A1F" w:rsidR="00662699" w:rsidRDefault="00662699" w:rsidP="0066269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Расход </w:t>
      </w:r>
      <w:r w:rsidR="00C11C1F">
        <w:rPr>
          <w:rFonts w:ascii="Times New Roman" w:eastAsiaTheme="minorEastAsia" w:hAnsi="Times New Roman" w:cs="Times New Roman"/>
          <w:sz w:val="24"/>
          <w:szCs w:val="24"/>
        </w:rPr>
        <w:t xml:space="preserve">будем рассматривать на 2 участках: бак-газогенератор и газогенератор-КС. Необходимо определить параметры системы таким образом, чтобы давления в баке, ГГ и КС оставались постоянными и обеспечивали необходимый расход. </w:t>
      </w:r>
    </w:p>
    <w:p w14:paraId="4B03B191" w14:textId="4F2F0DE0" w:rsidR="00C11C1F" w:rsidRPr="00733E09" w:rsidRDefault="00C11C1F" w:rsidP="00C07726">
      <w:pPr>
        <w:ind w:hanging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Входные параметры для расчета и испытаний:</w:t>
      </w:r>
    </w:p>
    <w:p w14:paraId="5B3419A6" w14:textId="15FAAD73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Максимальное давление в баке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 max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30 атмосфер.</w:t>
      </w:r>
    </w:p>
    <w:p w14:paraId="2A2B0273" w14:textId="726C60D4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Плотность перекиси водорода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ρ</m:t>
        </m:r>
      </m:oMath>
      <w:r w:rsidR="007069CE"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>и динамическая вязкость</w:t>
      </w:r>
      <w:r w:rsid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μ</m:t>
        </m:r>
      </m:oMath>
    </w:p>
    <w:p w14:paraId="24E3C6C4" w14:textId="7DE10AF9" w:rsidR="00C11C1F" w:rsidRDefault="00C11C1F" w:rsidP="00C11C1F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Параметры бака и длины магистралей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L, d</m:t>
        </m:r>
      </m:oMath>
      <w:r w:rsidRPr="00C11C1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6A58F98" w14:textId="15750D84" w:rsidR="00733E09" w:rsidRDefault="009C7CE8" w:rsidP="00733E09">
      <w:pPr>
        <w:pStyle w:val="a3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Из потребной тяги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прогнозируемого удельного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  <w:r w:rsidR="007069CE"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им</w:t>
      </w:r>
      <w:r w:rsidR="007069CE">
        <w:rPr>
          <w:rFonts w:ascii="Times New Roman" w:eastAsiaTheme="minorEastAsia" w:hAnsi="Times New Roman" w:cs="Times New Roman"/>
          <w:sz w:val="24"/>
          <w:szCs w:val="24"/>
        </w:rPr>
        <w:t xml:space="preserve">пульса массовый расход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m'</m:t>
        </m:r>
      </m:oMath>
    </w:p>
    <w:p w14:paraId="531FF08E" w14:textId="44D625E1" w:rsidR="00733E09" w:rsidRPr="00733E09" w:rsidRDefault="00733E09" w:rsidP="00733E09">
      <w:pPr>
        <w:pStyle w:val="a3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этом в с</w:t>
      </w:r>
    </w:p>
    <w:p w14:paraId="751BD720" w14:textId="00B7EA61" w:rsidR="00C11C1F" w:rsidRPr="00733E09" w:rsidRDefault="00C11C1F" w:rsidP="00C07726">
      <w:pPr>
        <w:ind w:hanging="284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Основные параметры системы</w:t>
      </w:r>
      <w:r w:rsidRPr="00733E09">
        <w:rPr>
          <w:rFonts w:ascii="Times New Roman" w:eastAsiaTheme="minorEastAsia" w:hAnsi="Times New Roman" w:cs="Times New Roman"/>
          <w:b/>
          <w:bCs/>
          <w:sz w:val="24"/>
          <w:szCs w:val="24"/>
        </w:rPr>
        <w:t>, которые необходимо определить в расчетах и в ходе испытаний:</w:t>
      </w:r>
    </w:p>
    <w:p w14:paraId="4EDD6644" w14:textId="5BF2C66B" w:rsidR="00C11C1F" w:rsidRPr="00056EE8" w:rsidRDefault="009C7CE8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Температура полного разложения перекиси</w:t>
      </w:r>
      <w:r w:rsidRPr="007069CE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</w:p>
    <w:p w14:paraId="7B2DB3C8" w14:textId="5E5955FA" w:rsidR="00943FEE" w:rsidRPr="00943FEE" w:rsidRDefault="007069CE" w:rsidP="00943FEE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Зависимость необходимого для полного разложения катализаторного паке от расхода</w:t>
      </w:r>
      <w:r w:rsidRPr="007069C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катпак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m</m:t>
            </m: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BBBE1A7" w14:textId="50944AF3" w:rsidR="007069CE" w:rsidRPr="00D076E2" w:rsidRDefault="00860473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Объем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6A43C3E7" w14:textId="0B38A8AF" w:rsidR="00D076E2" w:rsidRPr="00D076E2" w:rsidRDefault="00D076E2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ξ</m:t>
        </m:r>
      </m:oMath>
      <w:r w:rsidRPr="00D076E2">
        <w:rPr>
          <w:rFonts w:ascii="Times New Roman" w:eastAsiaTheme="minorEastAsia" w:hAnsi="Times New Roman" w:cs="Times New Roman"/>
          <w:sz w:val="24"/>
          <w:szCs w:val="24"/>
        </w:rPr>
        <w:t xml:space="preserve"> местных потерь на клапанах и переходах</w:t>
      </w:r>
    </w:p>
    <w:p w14:paraId="660F1861" w14:textId="3D474AED" w:rsidR="00860473" w:rsidRDefault="00943FEE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Геометрия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каналов от ГГ к КС: количество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диаметр отверстий</w:t>
      </w:r>
      <w:r w:rsidRPr="00943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отв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975497" w14:textId="59871239" w:rsidR="00505326" w:rsidRPr="00733E09" w:rsidRDefault="00505326" w:rsidP="00C11C1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Давление газогенератора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ГГ</m:t>
            </m:r>
          </m:sub>
        </m:sSub>
      </m:oMath>
    </w:p>
    <w:p w14:paraId="23E30C59" w14:textId="233AFE75" w:rsidR="00E304CF" w:rsidRPr="00E304CF" w:rsidRDefault="00733E09" w:rsidP="00E304CF">
      <w:pPr>
        <w:pStyle w:val="a3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3E09">
        <w:rPr>
          <w:rFonts w:ascii="Times New Roman" w:eastAsiaTheme="minorEastAsia" w:hAnsi="Times New Roman" w:cs="Times New Roman"/>
          <w:sz w:val="24"/>
          <w:szCs w:val="24"/>
        </w:rPr>
        <w:t xml:space="preserve">Давление наддува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наддува</m:t>
            </m:r>
          </m:sub>
        </m:sSub>
      </m:oMath>
    </w:p>
    <w:p w14:paraId="30215EC5" w14:textId="368C2213" w:rsidR="00310631" w:rsidRDefault="00E304CF" w:rsidP="00E304CF">
      <w:pPr>
        <w:pStyle w:val="a3"/>
        <w:numPr>
          <w:ilvl w:val="0"/>
          <w:numId w:val="5"/>
        </w:numPr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304CF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бак-газогенератор</w:t>
      </w:r>
    </w:p>
    <w:p w14:paraId="3903F1C5" w14:textId="2D00BCD5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F0B5BA9" w14:textId="77777777" w:rsidR="00F8009C" w:rsidRDefault="00F8009C" w:rsidP="00F8009C">
      <w:pPr>
        <w:pStyle w:val="a3"/>
        <w:ind w:left="142" w:hanging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056E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Расход из бака при постоянном давлении зависит от вида жидкости, диаметра трубы и разницы давлений на входе и выходе и описывается формулой </w:t>
      </w:r>
      <w:r w:rsidRPr="001810B0">
        <w:rPr>
          <w:rFonts w:ascii="Times New Roman" w:eastAsiaTheme="minorEastAsia" w:hAnsi="Times New Roman" w:cs="Times New Roman"/>
          <w:b/>
          <w:bCs/>
          <w:sz w:val="24"/>
          <w:szCs w:val="24"/>
        </w:rPr>
        <w:t>Пуазейля:</w:t>
      </w:r>
    </w:p>
    <w:p w14:paraId="31C83DBC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9F518E1" w14:textId="06C8E438" w:rsidR="00F8009C" w:rsidRPr="00056EE8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ρ</m:t>
          </m:r>
        </m:oMath>
      </m:oMathPara>
    </w:p>
    <w:p w14:paraId="7AC869CB" w14:textId="118BA6F7" w:rsidR="00F8009C" w:rsidRPr="005A2995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Потеря напора на электроклапане определяется формулой </w:t>
      </w:r>
      <w:proofErr w:type="spellStart"/>
      <w:r w:rsidR="00A65DAA">
        <w:rPr>
          <w:rFonts w:ascii="Times New Roman" w:eastAsiaTheme="minorEastAsia" w:hAnsi="Times New Roman" w:cs="Times New Roman"/>
          <w:b/>
          <w:bCs/>
          <w:sz w:val="24"/>
          <w:szCs w:val="24"/>
        </w:rPr>
        <w:t>Вейсбаха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58F8CD3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F1A7310" w14:textId="2185AC43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g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=&gt;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ξ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ρ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</m:oMath>
    </w:p>
    <w:p w14:paraId="54BD02C1" w14:textId="77777777" w:rsid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F738EAE" w14:textId="246318EE" w:rsidR="00F8009C" w:rsidRDefault="00F8009C" w:rsidP="00F8009C">
      <w:pPr>
        <w:pStyle w:val="a3"/>
        <w:ind w:left="142" w:hanging="142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ab/>
        <w:t>Разница давлений с учетом потерь давления на электроклапане разница давлений:</w:t>
      </w:r>
    </w:p>
    <w:p w14:paraId="1058F067" w14:textId="08C02AEC" w:rsidR="00F8009C" w:rsidRPr="00F8009C" w:rsidRDefault="00F8009C" w:rsidP="00F8009C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наддув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ГГ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</m:oMath>
      </m:oMathPara>
    </w:p>
    <w:p w14:paraId="4EF7B902" w14:textId="0BB2E1CC" w:rsidR="00E304CF" w:rsidRDefault="00056EE8" w:rsidP="00E304CF">
      <w:pPr>
        <w:pStyle w:val="a3"/>
        <w:ind w:left="142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EA7816" wp14:editId="1A55669A">
            <wp:simplePos x="0" y="0"/>
            <wp:positionH relativeFrom="margin">
              <wp:align>left</wp:align>
            </wp:positionH>
            <wp:positionV relativeFrom="paragraph">
              <wp:posOffset>-213360</wp:posOffset>
            </wp:positionV>
            <wp:extent cx="2200019" cy="29946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019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954994" w14:textId="2D9624E0" w:rsidR="00C2490B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Скорость среды можно определить из расхода:</w:t>
      </w:r>
    </w:p>
    <w:p w14:paraId="741165BC" w14:textId="3CFDD32C" w:rsidR="00C2490B" w:rsidRPr="00EF03D6" w:rsidRDefault="00C2490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ρS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1293587" w14:textId="1045B200" w:rsidR="001066E2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Тогда выражение для расхода будет иметь вид:</w:t>
      </w:r>
    </w:p>
    <w:p w14:paraId="5CCA57EE" w14:textId="77777777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7EA3AF2" w14:textId="1CE99A47" w:rsidR="001066E2" w:rsidRPr="00F8009C" w:rsidRDefault="001066E2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ρ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76667C1" w14:textId="77777777" w:rsidR="00F8009C" w:rsidRPr="008704F8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671CAC" w14:textId="319D5235" w:rsidR="008704F8" w:rsidRPr="00F8009C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ρ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ρ</m:t>
                  </m:r>
                </m:den>
              </m:f>
            </m:e>
          </m:d>
        </m:oMath>
      </m:oMathPara>
    </w:p>
    <w:p w14:paraId="3EE873FE" w14:textId="77777777" w:rsidR="00F8009C" w:rsidRPr="001066E2" w:rsidRDefault="00F8009C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C4DA4DC" w14:textId="42283609" w:rsidR="008704F8" w:rsidRPr="001066E2" w:rsidRDefault="008704F8" w:rsidP="008704F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128μL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μL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den>
          </m:f>
        </m:oMath>
      </m:oMathPara>
    </w:p>
    <w:p w14:paraId="1571AB05" w14:textId="594DE48E" w:rsidR="008704F8" w:rsidRDefault="008704F8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C4607C9" w14:textId="520BF9DF" w:rsidR="00F8009C" w:rsidRDefault="00F8009C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Полученное квадратное  уравнение в приведенном виде:</w:t>
      </w:r>
    </w:p>
    <w:p w14:paraId="307DB8F4" w14:textId="77777777" w:rsidR="0042059F" w:rsidRDefault="0042059F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DA30CE" w14:textId="7B679743" w:rsidR="00205E1F" w:rsidRPr="009D1064" w:rsidRDefault="00205E1F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+Q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16μLπ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ρ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наддув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ГГ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14:paraId="605BD0F3" w14:textId="6E2FCD3E" w:rsidR="009D1064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Корни уравнения: </w:t>
      </w:r>
    </w:p>
    <w:p w14:paraId="3AE1C620" w14:textId="027A842F" w:rsidR="009F2F3B" w:rsidRDefault="009F2F3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2DA849" w14:textId="1A2B1E02" w:rsidR="009F2F3B" w:rsidRPr="00104248" w:rsidRDefault="004775CB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16μLπ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16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+4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ξ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наддув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ГГ</m:t>
                          </m:r>
                        </m:sub>
                      </m:sSub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72BCDA34" w14:textId="245A5630" w:rsidR="0042059F" w:rsidRDefault="009E6AED" w:rsidP="00056EE8">
      <w:pPr>
        <w:pStyle w:val="a3"/>
        <w:ind w:left="142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Коэффициент местного сопротивления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ξ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учитывает только потери на клапане, потерями на трубах пренебрегаем ввиду их малой длины, но при проведении испытаний для одной и той же длины трубопровода коэффициент будет включать в себя в том числе и потери по длине трубы, отображая потери во всей системе.</w:t>
      </w:r>
    </w:p>
    <w:p w14:paraId="4004847C" w14:textId="2FE9FDEC" w:rsidR="00C27238" w:rsidRDefault="004775CB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секундный массоприход в газогенератор. При установившемся режиме работы он будет равен расходу массы из газогенератора в КС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</m:sub>
        </m:sSub>
      </m:oMath>
      <w:r w:rsidRPr="004775C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BF2179" w14:textId="77777777" w:rsidR="00C27238" w:rsidRDefault="00C27238" w:rsidP="004775CB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14:paraId="2AFD55DB" w14:textId="1ED9A89A" w:rsidR="00AC171B" w:rsidRPr="00AC171B" w:rsidRDefault="00C27238" w:rsidP="00AC171B">
      <w:pPr>
        <w:pStyle w:val="a3"/>
        <w:numPr>
          <w:ilvl w:val="0"/>
          <w:numId w:val="5"/>
        </w:numPr>
        <w:ind w:left="142" w:hanging="568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27238">
        <w:rPr>
          <w:rFonts w:ascii="Times New Roman" w:eastAsiaTheme="minorEastAsia" w:hAnsi="Times New Roman" w:cs="Times New Roman"/>
          <w:b/>
          <w:bCs/>
          <w:sz w:val="24"/>
          <w:szCs w:val="24"/>
        </w:rPr>
        <w:t>Расчет участка Газогенератор – Камера сгорания</w:t>
      </w:r>
    </w:p>
    <w:p w14:paraId="2EEA0658" w14:textId="7CBF7549" w:rsidR="00C27238" w:rsidRPr="00AC171B" w:rsidRDefault="00AC171B" w:rsidP="00C27238">
      <w:pPr>
        <w:pStyle w:val="a3"/>
        <w:ind w:left="142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7C7B9B" wp14:editId="60D1C66D">
            <wp:simplePos x="0" y="0"/>
            <wp:positionH relativeFrom="column">
              <wp:posOffset>93345</wp:posOffset>
            </wp:positionH>
            <wp:positionV relativeFrom="paragraph">
              <wp:posOffset>-3175</wp:posOffset>
            </wp:positionV>
            <wp:extent cx="1889760" cy="2515244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515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Предлагается разделить область газогенератора и камеры сгорания </w:t>
      </w:r>
    </w:p>
    <w:sectPr w:rsidR="00C27238" w:rsidRPr="00AC1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773A"/>
    <w:multiLevelType w:val="hybridMultilevel"/>
    <w:tmpl w:val="D522F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5DD3"/>
    <w:multiLevelType w:val="hybridMultilevel"/>
    <w:tmpl w:val="1DA46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484B81"/>
    <w:multiLevelType w:val="hybridMultilevel"/>
    <w:tmpl w:val="DFC41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95589"/>
    <w:multiLevelType w:val="hybridMultilevel"/>
    <w:tmpl w:val="10C00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53DBC"/>
    <w:multiLevelType w:val="hybridMultilevel"/>
    <w:tmpl w:val="94E25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66A"/>
    <w:rsid w:val="00056EE8"/>
    <w:rsid w:val="000D097E"/>
    <w:rsid w:val="000E01CD"/>
    <w:rsid w:val="00104248"/>
    <w:rsid w:val="001066E2"/>
    <w:rsid w:val="001810B0"/>
    <w:rsid w:val="001D3224"/>
    <w:rsid w:val="00205E1F"/>
    <w:rsid w:val="00215D05"/>
    <w:rsid w:val="00247799"/>
    <w:rsid w:val="002574D7"/>
    <w:rsid w:val="00310631"/>
    <w:rsid w:val="00364EA5"/>
    <w:rsid w:val="003C5C8B"/>
    <w:rsid w:val="0042059F"/>
    <w:rsid w:val="0042229B"/>
    <w:rsid w:val="00444F3D"/>
    <w:rsid w:val="00457A3E"/>
    <w:rsid w:val="004726AD"/>
    <w:rsid w:val="004775CB"/>
    <w:rsid w:val="00505326"/>
    <w:rsid w:val="00523798"/>
    <w:rsid w:val="0054247D"/>
    <w:rsid w:val="00573EFB"/>
    <w:rsid w:val="005A2995"/>
    <w:rsid w:val="005E3DE2"/>
    <w:rsid w:val="005F70B5"/>
    <w:rsid w:val="00655959"/>
    <w:rsid w:val="00662699"/>
    <w:rsid w:val="006F537E"/>
    <w:rsid w:val="007069CE"/>
    <w:rsid w:val="00713B2B"/>
    <w:rsid w:val="00724E72"/>
    <w:rsid w:val="00733E09"/>
    <w:rsid w:val="00783C83"/>
    <w:rsid w:val="00784321"/>
    <w:rsid w:val="007E18D0"/>
    <w:rsid w:val="008507AB"/>
    <w:rsid w:val="00860473"/>
    <w:rsid w:val="008704F8"/>
    <w:rsid w:val="00943FEE"/>
    <w:rsid w:val="00962070"/>
    <w:rsid w:val="009C7CE8"/>
    <w:rsid w:val="009D1064"/>
    <w:rsid w:val="009D58FE"/>
    <w:rsid w:val="009E6AED"/>
    <w:rsid w:val="009F2F3B"/>
    <w:rsid w:val="00A25AB4"/>
    <w:rsid w:val="00A412BE"/>
    <w:rsid w:val="00A65DAA"/>
    <w:rsid w:val="00A8065C"/>
    <w:rsid w:val="00AC171B"/>
    <w:rsid w:val="00AD39EB"/>
    <w:rsid w:val="00B9405D"/>
    <w:rsid w:val="00BA1CC1"/>
    <w:rsid w:val="00BE066A"/>
    <w:rsid w:val="00C07726"/>
    <w:rsid w:val="00C11C1F"/>
    <w:rsid w:val="00C2490B"/>
    <w:rsid w:val="00C27238"/>
    <w:rsid w:val="00C3262B"/>
    <w:rsid w:val="00CD23C7"/>
    <w:rsid w:val="00D076E2"/>
    <w:rsid w:val="00D17D3D"/>
    <w:rsid w:val="00D43625"/>
    <w:rsid w:val="00D61D23"/>
    <w:rsid w:val="00E304CF"/>
    <w:rsid w:val="00E772CB"/>
    <w:rsid w:val="00EC4B50"/>
    <w:rsid w:val="00EF03D6"/>
    <w:rsid w:val="00EF7523"/>
    <w:rsid w:val="00F8009C"/>
    <w:rsid w:val="00F92A11"/>
    <w:rsid w:val="00FD41C3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0D5CD"/>
  <w15:chartTrackingRefBased/>
  <w15:docId w15:val="{5B42350C-5A30-4E35-AA14-FD47F712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4B50"/>
    <w:pPr>
      <w:ind w:left="720"/>
      <w:contextualSpacing/>
    </w:pPr>
  </w:style>
  <w:style w:type="table" w:styleId="a4">
    <w:name w:val="Table Grid"/>
    <w:basedOn w:val="a1"/>
    <w:uiPriority w:val="39"/>
    <w:rsid w:val="00B9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07A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07AB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A806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редуктор</b:Tag>
    <b:SourceType>InternetSite</b:SourceType>
    <b:Guid>{B46B8DE4-9EFB-41DD-8351-9B538205E196}</b:Guid>
    <b:URL>32123343434343434343434343434</b:URL>
    <b:RefOrder>1</b:RefOrder>
  </b:Source>
</b:Sources>
</file>

<file path=customXml/itemProps1.xml><?xml version="1.0" encoding="utf-8"?>
<ds:datastoreItem xmlns:ds="http://schemas.openxmlformats.org/officeDocument/2006/customXml" ds:itemID="{4E2F36FF-F0F1-4397-91E6-BB32CC0A2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2479</TotalTime>
  <Pages>5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74</cp:revision>
  <dcterms:created xsi:type="dcterms:W3CDTF">2024-01-22T21:27:00Z</dcterms:created>
  <dcterms:modified xsi:type="dcterms:W3CDTF">2024-01-24T14:52:00Z</dcterms:modified>
</cp:coreProperties>
</file>