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333F1" w14:textId="77777777" w:rsidR="0089287A" w:rsidRPr="0089287A" w:rsidRDefault="0089287A" w:rsidP="0089287A">
      <w:pPr>
        <w:rPr>
          <w:b/>
          <w:bCs/>
        </w:rPr>
      </w:pPr>
      <w:r w:rsidRPr="0089287A">
        <w:rPr>
          <w:b/>
          <w:bCs/>
        </w:rPr>
        <w:t>MUTUAL NON</w:t>
      </w:r>
      <w:r w:rsidRPr="0089287A">
        <w:rPr>
          <w:b/>
          <w:bCs/>
        </w:rPr>
        <w:noBreakHyphen/>
        <w:t>DISCLOSURE AGREEMENT</w:t>
      </w:r>
    </w:p>
    <w:p w14:paraId="139C7C98" w14:textId="77777777" w:rsidR="0089287A" w:rsidRPr="0089287A" w:rsidRDefault="0089287A" w:rsidP="0089287A">
      <w:r w:rsidRPr="0089287A">
        <w:t>This Mutual Non</w:t>
      </w:r>
      <w:r w:rsidRPr="0089287A">
        <w:noBreakHyphen/>
        <w:t>Disclosure Agreement (“</w:t>
      </w:r>
      <w:r w:rsidRPr="0089287A">
        <w:rPr>
          <w:b/>
          <w:bCs/>
        </w:rPr>
        <w:t>Agreement</w:t>
      </w:r>
      <w:r w:rsidRPr="0089287A">
        <w:t xml:space="preserve">”) is entered into as of </w:t>
      </w:r>
      <w:r w:rsidRPr="0089287A">
        <w:rPr>
          <w:b/>
          <w:bCs/>
        </w:rPr>
        <w:t>June 17, 2026</w:t>
      </w:r>
      <w:r w:rsidRPr="0089287A">
        <w:t xml:space="preserve"> (“</w:t>
      </w:r>
      <w:r w:rsidRPr="0089287A">
        <w:rPr>
          <w:b/>
          <w:bCs/>
        </w:rPr>
        <w:t>Effective Date</w:t>
      </w:r>
      <w:r w:rsidRPr="0089287A">
        <w:t>”) by and between:</w:t>
      </w:r>
    </w:p>
    <w:p w14:paraId="7564971A" w14:textId="77777777" w:rsidR="0089287A" w:rsidRPr="0089287A" w:rsidRDefault="0089287A" w:rsidP="0089287A">
      <w:proofErr w:type="spellStart"/>
      <w:r w:rsidRPr="0089287A">
        <w:rPr>
          <w:b/>
          <w:bCs/>
        </w:rPr>
        <w:t>Zava</w:t>
      </w:r>
      <w:proofErr w:type="spellEnd"/>
      <w:r w:rsidRPr="0089287A">
        <w:rPr>
          <w:b/>
          <w:bCs/>
        </w:rPr>
        <w:t>, Inc.</w:t>
      </w:r>
      <w:r w:rsidRPr="0089287A">
        <w:t>, a Delaware corporation with offices at 123 Market Street, Seattle, Washington (“</w:t>
      </w:r>
      <w:proofErr w:type="spellStart"/>
      <w:r w:rsidRPr="0089287A">
        <w:rPr>
          <w:b/>
          <w:bCs/>
        </w:rPr>
        <w:t>Zava</w:t>
      </w:r>
      <w:proofErr w:type="spellEnd"/>
      <w:r w:rsidRPr="0089287A">
        <w:t>”), and</w:t>
      </w:r>
      <w:r w:rsidRPr="0089287A">
        <w:br/>
      </w:r>
      <w:proofErr w:type="spellStart"/>
      <w:r w:rsidRPr="0089287A">
        <w:rPr>
          <w:b/>
          <w:bCs/>
        </w:rPr>
        <w:t>HarborPoint</w:t>
      </w:r>
      <w:proofErr w:type="spellEnd"/>
      <w:r w:rsidRPr="0089287A">
        <w:rPr>
          <w:b/>
          <w:bCs/>
        </w:rPr>
        <w:t xml:space="preserve"> Systems, Inc.</w:t>
      </w:r>
      <w:r w:rsidRPr="0089287A">
        <w:t>, a Delaware corporation with offices at 800 Innovation Drive, Austin, Texas (“</w:t>
      </w:r>
      <w:proofErr w:type="spellStart"/>
      <w:r w:rsidRPr="0089287A">
        <w:rPr>
          <w:b/>
          <w:bCs/>
        </w:rPr>
        <w:t>HarborPoint</w:t>
      </w:r>
      <w:proofErr w:type="spellEnd"/>
      <w:r w:rsidRPr="0089287A">
        <w:t>”).</w:t>
      </w:r>
    </w:p>
    <w:p w14:paraId="2F05B004" w14:textId="77777777" w:rsidR="0089287A" w:rsidRPr="0089287A" w:rsidRDefault="0089287A" w:rsidP="0089287A">
      <w:proofErr w:type="spellStart"/>
      <w:r w:rsidRPr="0089287A">
        <w:t>Zava</w:t>
      </w:r>
      <w:proofErr w:type="spellEnd"/>
      <w:r w:rsidRPr="0089287A">
        <w:t xml:space="preserve"> and </w:t>
      </w:r>
      <w:proofErr w:type="spellStart"/>
      <w:r w:rsidRPr="0089287A">
        <w:t>HarborPoint</w:t>
      </w:r>
      <w:proofErr w:type="spellEnd"/>
      <w:r w:rsidRPr="0089287A">
        <w:t xml:space="preserve"> wish to exchange certain confidential information in connection with evaluating a potential vendor relationship (the “</w:t>
      </w:r>
      <w:r w:rsidRPr="0089287A">
        <w:rPr>
          <w:b/>
          <w:bCs/>
        </w:rPr>
        <w:t>Purpose</w:t>
      </w:r>
      <w:r w:rsidRPr="0089287A">
        <w:t>”).</w:t>
      </w:r>
    </w:p>
    <w:p w14:paraId="083E4EC4" w14:textId="77777777" w:rsidR="0089287A" w:rsidRPr="0089287A" w:rsidRDefault="0089287A" w:rsidP="0089287A">
      <w:r w:rsidRPr="0089287A">
        <w:pict w14:anchorId="4E0EB6A2">
          <v:rect id="_x0000_i1091" style="width:0;height:1.5pt" o:hralign="center" o:hrstd="t" o:hr="t" fillcolor="#a0a0a0" stroked="f"/>
        </w:pict>
      </w:r>
    </w:p>
    <w:p w14:paraId="5960695A" w14:textId="77777777" w:rsidR="0089287A" w:rsidRPr="0089287A" w:rsidRDefault="0089287A" w:rsidP="0089287A">
      <w:pPr>
        <w:rPr>
          <w:b/>
          <w:bCs/>
        </w:rPr>
      </w:pPr>
      <w:r w:rsidRPr="0089287A">
        <w:rPr>
          <w:b/>
          <w:bCs/>
        </w:rPr>
        <w:t>1. Definition of Confidential Information</w:t>
      </w:r>
    </w:p>
    <w:p w14:paraId="62B68BB8" w14:textId="77777777" w:rsidR="0089287A" w:rsidRPr="0089287A" w:rsidRDefault="0089287A" w:rsidP="0089287A">
      <w:r w:rsidRPr="0089287A">
        <w:t>“</w:t>
      </w:r>
      <w:r w:rsidRPr="0089287A">
        <w:rPr>
          <w:b/>
          <w:bCs/>
        </w:rPr>
        <w:t>Confidential Information</w:t>
      </w:r>
      <w:r w:rsidRPr="0089287A">
        <w:t>” means any non</w:t>
      </w:r>
      <w:r w:rsidRPr="0089287A">
        <w:noBreakHyphen/>
        <w:t>public information disclosed by a party (“</w:t>
      </w:r>
      <w:r w:rsidRPr="0089287A">
        <w:rPr>
          <w:b/>
          <w:bCs/>
        </w:rPr>
        <w:t>Disclosing Party</w:t>
      </w:r>
      <w:r w:rsidRPr="0089287A">
        <w:t>”) to the other party (“</w:t>
      </w:r>
      <w:r w:rsidRPr="0089287A">
        <w:rPr>
          <w:b/>
          <w:bCs/>
        </w:rPr>
        <w:t>Receiving Party</w:t>
      </w:r>
      <w:r w:rsidRPr="0089287A">
        <w:t>”), whether in written, oral, visual, or electronic form, that is designated as confidential or reasonably should be understood to be confidential given the nature of the information and the circumstances of disclosure. Confidential Information includes, without limitation, business plans, pricing, financial data, product information, technical information, customer information, and derivative materials created from such information.</w:t>
      </w:r>
    </w:p>
    <w:p w14:paraId="101AEC83" w14:textId="77777777" w:rsidR="0089287A" w:rsidRPr="0089287A" w:rsidRDefault="0089287A" w:rsidP="0089287A">
      <w:r w:rsidRPr="0089287A">
        <w:t>Confidential Information does not include information that the Receiving Party can demonstrate: (a) is or becomes publicly available through no fault of the Receiving Party;</w:t>
      </w:r>
      <w:r w:rsidRPr="0089287A">
        <w:br/>
        <w:t>(b) was lawfully known by the Receiving Party prior to disclosure;</w:t>
      </w:r>
      <w:r w:rsidRPr="0089287A">
        <w:br/>
        <w:t>(c) is independently developed without use of the Confidential Information; or</w:t>
      </w:r>
      <w:r w:rsidRPr="0089287A">
        <w:br/>
        <w:t>(d) is rightfully received from a third party without breach of any obligation of confidentiality.</w:t>
      </w:r>
    </w:p>
    <w:p w14:paraId="73F008D2" w14:textId="77777777" w:rsidR="0089287A" w:rsidRPr="0089287A" w:rsidRDefault="0089287A" w:rsidP="0089287A">
      <w:r w:rsidRPr="0089287A">
        <w:pict w14:anchorId="258134E0">
          <v:rect id="_x0000_i1092" style="width:0;height:1.5pt" o:hralign="center" o:hrstd="t" o:hr="t" fillcolor="#a0a0a0" stroked="f"/>
        </w:pict>
      </w:r>
    </w:p>
    <w:p w14:paraId="5A8F5912" w14:textId="77777777" w:rsidR="0089287A" w:rsidRPr="0089287A" w:rsidRDefault="0089287A" w:rsidP="0089287A">
      <w:pPr>
        <w:rPr>
          <w:b/>
          <w:bCs/>
        </w:rPr>
      </w:pPr>
      <w:r w:rsidRPr="0089287A">
        <w:rPr>
          <w:b/>
          <w:bCs/>
        </w:rPr>
        <w:t>2. Use and Protection of Confidential Information</w:t>
      </w:r>
    </w:p>
    <w:p w14:paraId="48590040" w14:textId="77777777" w:rsidR="0089287A" w:rsidRPr="0089287A" w:rsidRDefault="0089287A" w:rsidP="0089287A">
      <w:r w:rsidRPr="0089287A">
        <w:t>The Receiving Party shall use the Confidential Information solely for the Purpose and not for any other purpose.</w:t>
      </w:r>
    </w:p>
    <w:p w14:paraId="196B62A1" w14:textId="77777777" w:rsidR="0089287A" w:rsidRPr="0089287A" w:rsidRDefault="0089287A" w:rsidP="0089287A">
      <w:r w:rsidRPr="0089287A">
        <w:t>The Receiving Party may disclose Confidential Information to its employees, contractors, and professional advisors who have a bona fide need to know in furtherance of the Purpose and who are bound by confidentiality obligations no less protective than those set forth in this Agreement. The Receiving Party shall remain responsible for any breach by such representatives.</w:t>
      </w:r>
    </w:p>
    <w:p w14:paraId="47B389FD" w14:textId="77777777" w:rsidR="0089287A" w:rsidRPr="0089287A" w:rsidRDefault="0089287A" w:rsidP="0089287A">
      <w:r w:rsidRPr="0089287A">
        <w:lastRenderedPageBreak/>
        <w:t>The Receiving Party shall protect the Confidential Information using at least the same degree of care it uses to protect its own confidential information of similar importance, but no less than reasonable care.</w:t>
      </w:r>
    </w:p>
    <w:p w14:paraId="4DC17E09" w14:textId="77777777" w:rsidR="0089287A" w:rsidRPr="0089287A" w:rsidRDefault="0089287A" w:rsidP="0089287A">
      <w:r w:rsidRPr="0089287A">
        <w:pict w14:anchorId="68D64EEA">
          <v:rect id="_x0000_i1093" style="width:0;height:1.5pt" o:hralign="center" o:hrstd="t" o:hr="t" fillcolor="#a0a0a0" stroked="f"/>
        </w:pict>
      </w:r>
    </w:p>
    <w:p w14:paraId="130CF1EB" w14:textId="77777777" w:rsidR="0089287A" w:rsidRPr="0089287A" w:rsidRDefault="0089287A" w:rsidP="0089287A">
      <w:pPr>
        <w:rPr>
          <w:b/>
          <w:bCs/>
        </w:rPr>
      </w:pPr>
      <w:r w:rsidRPr="0089287A">
        <w:rPr>
          <w:b/>
          <w:bCs/>
        </w:rPr>
        <w:t>3. Term and Survival</w:t>
      </w:r>
    </w:p>
    <w:p w14:paraId="72A98542" w14:textId="77777777" w:rsidR="0089287A" w:rsidRPr="0089287A" w:rsidRDefault="0089287A" w:rsidP="0089287A">
      <w:r w:rsidRPr="0089287A">
        <w:t xml:space="preserve">This Agreement shall remain in effect for </w:t>
      </w:r>
      <w:r w:rsidRPr="0089287A">
        <w:rPr>
          <w:b/>
          <w:bCs/>
        </w:rPr>
        <w:t>three (3) years</w:t>
      </w:r>
      <w:r w:rsidRPr="0089287A">
        <w:t xml:space="preserve"> from the Effective Date.</w:t>
      </w:r>
    </w:p>
    <w:p w14:paraId="6C6A1A5A" w14:textId="77777777" w:rsidR="0089287A" w:rsidRPr="0089287A" w:rsidRDefault="0089287A" w:rsidP="0089287A">
      <w:r w:rsidRPr="0089287A">
        <w:t xml:space="preserve">The confidentiality obligations set forth in this Agreement shall survive termination or expiration of this Agreement for a period of </w:t>
      </w:r>
      <w:r w:rsidRPr="0089287A">
        <w:rPr>
          <w:b/>
          <w:bCs/>
        </w:rPr>
        <w:t>three (3) years</w:t>
      </w:r>
      <w:r w:rsidRPr="0089287A">
        <w:t xml:space="preserve"> from the date of each disclosure, except with respect to trade secrets, which shall be protected for so long as such information qualifies as a trade secret under applicable law.</w:t>
      </w:r>
    </w:p>
    <w:p w14:paraId="3D81E5C2" w14:textId="77777777" w:rsidR="0089287A" w:rsidRPr="0089287A" w:rsidRDefault="0089287A" w:rsidP="0089287A">
      <w:r w:rsidRPr="0089287A">
        <w:pict w14:anchorId="009E432C">
          <v:rect id="_x0000_i1094" style="width:0;height:1.5pt" o:hralign="center" o:hrstd="t" o:hr="t" fillcolor="#a0a0a0" stroked="f"/>
        </w:pict>
      </w:r>
    </w:p>
    <w:p w14:paraId="3B580F14" w14:textId="77777777" w:rsidR="0089287A" w:rsidRPr="0089287A" w:rsidRDefault="0089287A" w:rsidP="0089287A">
      <w:pPr>
        <w:rPr>
          <w:b/>
          <w:bCs/>
        </w:rPr>
      </w:pPr>
      <w:r w:rsidRPr="0089287A">
        <w:rPr>
          <w:b/>
          <w:bCs/>
        </w:rPr>
        <w:t>4. Remedies</w:t>
      </w:r>
    </w:p>
    <w:p w14:paraId="3C4756AC" w14:textId="77777777" w:rsidR="0089287A" w:rsidRPr="0089287A" w:rsidRDefault="0089287A" w:rsidP="0089287A">
      <w:r w:rsidRPr="0089287A">
        <w:t xml:space="preserve">Each party acknowledges that unauthorized use or disclosure of Confidential Information may cause irreparable harm for which monetary </w:t>
      </w:r>
      <w:proofErr w:type="gramStart"/>
      <w:r w:rsidRPr="0089287A">
        <w:t>damages</w:t>
      </w:r>
      <w:proofErr w:type="gramEnd"/>
      <w:r w:rsidRPr="0089287A">
        <w:t xml:space="preserve"> may be an insufficient remedy. Accordingly, the Disclosing Party shall be entitled to seek injunctive or equitable relief in addition to any other remedies available at law or equity.</w:t>
      </w:r>
    </w:p>
    <w:p w14:paraId="17D4C740" w14:textId="77777777" w:rsidR="0089287A" w:rsidRPr="0089287A" w:rsidRDefault="0089287A" w:rsidP="0089287A">
      <w:r w:rsidRPr="0089287A">
        <w:pict w14:anchorId="5283B27E">
          <v:rect id="_x0000_i1095" style="width:0;height:1.5pt" o:hralign="center" o:hrstd="t" o:hr="t" fillcolor="#a0a0a0" stroked="f"/>
        </w:pict>
      </w:r>
    </w:p>
    <w:p w14:paraId="58EC8FA8" w14:textId="77777777" w:rsidR="0089287A" w:rsidRPr="0089287A" w:rsidRDefault="0089287A" w:rsidP="0089287A">
      <w:pPr>
        <w:rPr>
          <w:b/>
          <w:bCs/>
        </w:rPr>
      </w:pPr>
      <w:r w:rsidRPr="0089287A">
        <w:rPr>
          <w:b/>
          <w:bCs/>
        </w:rPr>
        <w:t>5. Return or Destruction of Confidential Information</w:t>
      </w:r>
    </w:p>
    <w:p w14:paraId="064FFCB9" w14:textId="77777777" w:rsidR="0089287A" w:rsidRPr="0089287A" w:rsidRDefault="0089287A" w:rsidP="0089287A">
      <w:r w:rsidRPr="0089287A">
        <w:t>Upon written request by the Disclosing Party, the Receiving Party shall promptly return or destroy the Confidential Information, except that the Receiving Party may retain copies as required by applicable law or internal compliance policies, provided that such retained information remains subject to the confidentiality obligations of this Agreement.</w:t>
      </w:r>
    </w:p>
    <w:p w14:paraId="459EECC5" w14:textId="77777777" w:rsidR="0089287A" w:rsidRPr="0089287A" w:rsidRDefault="0089287A" w:rsidP="0089287A">
      <w:r w:rsidRPr="0089287A">
        <w:pict w14:anchorId="21637EDE">
          <v:rect id="_x0000_i1096" style="width:0;height:1.5pt" o:hralign="center" o:hrstd="t" o:hr="t" fillcolor="#a0a0a0" stroked="f"/>
        </w:pict>
      </w:r>
    </w:p>
    <w:p w14:paraId="7CEE17CE" w14:textId="77777777" w:rsidR="0089287A" w:rsidRPr="0089287A" w:rsidRDefault="0089287A" w:rsidP="0089287A">
      <w:pPr>
        <w:rPr>
          <w:b/>
          <w:bCs/>
        </w:rPr>
      </w:pPr>
      <w:r w:rsidRPr="0089287A">
        <w:rPr>
          <w:b/>
          <w:bCs/>
        </w:rPr>
        <w:t>6. Governing Law</w:t>
      </w:r>
    </w:p>
    <w:p w14:paraId="55143CA9" w14:textId="77777777" w:rsidR="0089287A" w:rsidRPr="0089287A" w:rsidRDefault="0089287A" w:rsidP="0089287A">
      <w:r w:rsidRPr="0089287A">
        <w:t xml:space="preserve">This Agreement shall be governed by and construed in accordance with the laws of the </w:t>
      </w:r>
      <w:r w:rsidRPr="0089287A">
        <w:rPr>
          <w:b/>
          <w:bCs/>
        </w:rPr>
        <w:t>State of Washington</w:t>
      </w:r>
      <w:r w:rsidRPr="0089287A">
        <w:t>, without regard to its conflict</w:t>
      </w:r>
      <w:r w:rsidRPr="0089287A">
        <w:noBreakHyphen/>
        <w:t>of</w:t>
      </w:r>
      <w:r w:rsidRPr="0089287A">
        <w:noBreakHyphen/>
        <w:t>laws principles.</w:t>
      </w:r>
    </w:p>
    <w:p w14:paraId="0467FEEF" w14:textId="77777777" w:rsidR="0089287A" w:rsidRPr="0089287A" w:rsidRDefault="0089287A" w:rsidP="0089287A">
      <w:r w:rsidRPr="0089287A">
        <w:pict w14:anchorId="0106C998">
          <v:rect id="_x0000_i1097" style="width:0;height:1.5pt" o:hralign="center" o:hrstd="t" o:hr="t" fillcolor="#a0a0a0" stroked="f"/>
        </w:pict>
      </w:r>
    </w:p>
    <w:p w14:paraId="24ABBAA4" w14:textId="77777777" w:rsidR="0089287A" w:rsidRPr="0089287A" w:rsidRDefault="0089287A" w:rsidP="0089287A">
      <w:pPr>
        <w:rPr>
          <w:b/>
          <w:bCs/>
        </w:rPr>
      </w:pPr>
      <w:r w:rsidRPr="0089287A">
        <w:rPr>
          <w:b/>
          <w:bCs/>
        </w:rPr>
        <w:t>7. No License or Obligation</w:t>
      </w:r>
    </w:p>
    <w:p w14:paraId="6B23F8AC" w14:textId="77777777" w:rsidR="0089287A" w:rsidRPr="0089287A" w:rsidRDefault="0089287A" w:rsidP="0089287A">
      <w:r w:rsidRPr="0089287A">
        <w:lastRenderedPageBreak/>
        <w:t>Nothing in this Agreement grants any license or rights to the Confidential Information except as expressly set forth herein. Nothing in this Agreement obligates either party to proceed with any business relationship or transaction.</w:t>
      </w:r>
    </w:p>
    <w:p w14:paraId="5E07C92E" w14:textId="77777777" w:rsidR="0089287A" w:rsidRPr="0089287A" w:rsidRDefault="0089287A" w:rsidP="0089287A">
      <w:r w:rsidRPr="0089287A">
        <w:pict w14:anchorId="7C706F82">
          <v:rect id="_x0000_i1098" style="width:0;height:1.5pt" o:hralign="center" o:hrstd="t" o:hr="t" fillcolor="#a0a0a0" stroked="f"/>
        </w:pict>
      </w:r>
    </w:p>
    <w:p w14:paraId="6BBDDCB9" w14:textId="77777777" w:rsidR="0089287A" w:rsidRPr="0089287A" w:rsidRDefault="0089287A" w:rsidP="0089287A">
      <w:pPr>
        <w:rPr>
          <w:b/>
          <w:bCs/>
        </w:rPr>
      </w:pPr>
      <w:r w:rsidRPr="0089287A">
        <w:rPr>
          <w:b/>
          <w:bCs/>
        </w:rPr>
        <w:t>8. Assignment</w:t>
      </w:r>
    </w:p>
    <w:p w14:paraId="6DC99E70" w14:textId="77777777" w:rsidR="0089287A" w:rsidRPr="0089287A" w:rsidRDefault="0089287A" w:rsidP="0089287A">
      <w:r w:rsidRPr="0089287A">
        <w:t xml:space="preserve">Neither party may assign this Agreement without the prior written consent of the other party, except in connection with a merger, acquisition, or sale of substantially </w:t>
      </w:r>
      <w:proofErr w:type="gramStart"/>
      <w:r w:rsidRPr="0089287A">
        <w:t>all of</w:t>
      </w:r>
      <w:proofErr w:type="gramEnd"/>
      <w:r w:rsidRPr="0089287A">
        <w:t xml:space="preserve"> its assets.</w:t>
      </w:r>
    </w:p>
    <w:p w14:paraId="6AD02AFE" w14:textId="77777777" w:rsidR="0089287A" w:rsidRPr="0089287A" w:rsidRDefault="0089287A" w:rsidP="0089287A">
      <w:r w:rsidRPr="0089287A">
        <w:pict w14:anchorId="0072BD47">
          <v:rect id="_x0000_i1099" style="width:0;height:1.5pt" o:hralign="center" o:hrstd="t" o:hr="t" fillcolor="#a0a0a0" stroked="f"/>
        </w:pict>
      </w:r>
    </w:p>
    <w:p w14:paraId="4F0E394D" w14:textId="77777777" w:rsidR="0089287A" w:rsidRPr="0089287A" w:rsidRDefault="0089287A" w:rsidP="0089287A">
      <w:pPr>
        <w:rPr>
          <w:b/>
          <w:bCs/>
        </w:rPr>
      </w:pPr>
      <w:r w:rsidRPr="0089287A">
        <w:rPr>
          <w:b/>
          <w:bCs/>
        </w:rPr>
        <w:t>9. Entire Agreement</w:t>
      </w:r>
    </w:p>
    <w:p w14:paraId="6FB90F85" w14:textId="77777777" w:rsidR="0089287A" w:rsidRPr="0089287A" w:rsidRDefault="0089287A" w:rsidP="0089287A">
      <w:r w:rsidRPr="0089287A">
        <w:t>This Agreement constitutes the entire agreement between the parties with respect to the subject matter hereof and supersedes all prior or contemporaneous agreements or understandings, whether written or oral.</w:t>
      </w:r>
    </w:p>
    <w:p w14:paraId="29954546" w14:textId="77777777" w:rsidR="0089287A" w:rsidRPr="0089287A" w:rsidRDefault="0089287A" w:rsidP="0089287A">
      <w:r w:rsidRPr="0089287A">
        <w:pict w14:anchorId="4CD3ECC9">
          <v:rect id="_x0000_i1100" style="width:0;height:1.5pt" o:hralign="center" o:hrstd="t" o:hr="t" fillcolor="#a0a0a0" stroked="f"/>
        </w:pict>
      </w:r>
    </w:p>
    <w:p w14:paraId="5E8F4DE4" w14:textId="77777777" w:rsidR="0089287A" w:rsidRPr="0089287A" w:rsidRDefault="0089287A" w:rsidP="0089287A">
      <w:r w:rsidRPr="0089287A">
        <w:rPr>
          <w:b/>
          <w:bCs/>
        </w:rPr>
        <w:t>IN WITNESS WHEREOF</w:t>
      </w:r>
      <w:r w:rsidRPr="0089287A">
        <w:t>, the parties have executed this Agreement as of the Effective Date.</w:t>
      </w:r>
    </w:p>
    <w:p w14:paraId="3AAC1E43" w14:textId="77777777" w:rsidR="0089287A" w:rsidRPr="0089287A" w:rsidRDefault="0089287A" w:rsidP="0089287A">
      <w:r w:rsidRPr="0089287A">
        <w:pict w14:anchorId="792FCA5C">
          <v:rect id="_x0000_i1101" style="width:0;height:1.5pt" o:hralign="center" o:hrstd="t" o:hr="t" fillcolor="#a0a0a0" stroked="f"/>
        </w:pict>
      </w:r>
    </w:p>
    <w:p w14:paraId="7811C288" w14:textId="77777777" w:rsidR="0089287A" w:rsidRPr="0089287A" w:rsidRDefault="0089287A" w:rsidP="0089287A">
      <w:proofErr w:type="spellStart"/>
      <w:r w:rsidRPr="0089287A">
        <w:rPr>
          <w:b/>
          <w:bCs/>
        </w:rPr>
        <w:t>HarborPoint</w:t>
      </w:r>
      <w:proofErr w:type="spellEnd"/>
      <w:r w:rsidRPr="0089287A">
        <w:rPr>
          <w:b/>
          <w:bCs/>
        </w:rPr>
        <w:t xml:space="preserve"> Systems, Inc.</w:t>
      </w:r>
      <w:r w:rsidRPr="0089287A">
        <w:br/>
        <w:t>By: _______________________</w:t>
      </w:r>
      <w:r w:rsidRPr="0089287A">
        <w:br/>
        <w:t>Name:</w:t>
      </w:r>
      <w:r w:rsidRPr="0089287A">
        <w:br/>
        <w:t>Title:</w:t>
      </w:r>
    </w:p>
    <w:p w14:paraId="5C60E593" w14:textId="77777777" w:rsidR="0089287A" w:rsidRPr="0089287A" w:rsidRDefault="0089287A" w:rsidP="0089287A">
      <w:proofErr w:type="spellStart"/>
      <w:r w:rsidRPr="0089287A">
        <w:rPr>
          <w:b/>
          <w:bCs/>
        </w:rPr>
        <w:t>Zava</w:t>
      </w:r>
      <w:proofErr w:type="spellEnd"/>
      <w:r w:rsidRPr="0089287A">
        <w:rPr>
          <w:b/>
          <w:bCs/>
        </w:rPr>
        <w:t>, Inc.</w:t>
      </w:r>
      <w:r w:rsidRPr="0089287A">
        <w:br/>
        <w:t>By: _______________________</w:t>
      </w:r>
      <w:r w:rsidRPr="0089287A">
        <w:br/>
        <w:t>Name:</w:t>
      </w:r>
      <w:r w:rsidRPr="0089287A">
        <w:br/>
        <w:t>Title:</w:t>
      </w:r>
    </w:p>
    <w:p w14:paraId="3C433D3C" w14:textId="77777777" w:rsidR="00954C43" w:rsidRDefault="00954C43"/>
    <w:sectPr w:rsidR="00954C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87A"/>
    <w:rsid w:val="005278CE"/>
    <w:rsid w:val="0089287A"/>
    <w:rsid w:val="00954C43"/>
    <w:rsid w:val="00E31C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381BB"/>
  <w15:chartTrackingRefBased/>
  <w15:docId w15:val="{781E8E91-9F90-4216-897B-609C7677C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28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28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28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28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28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28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28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28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28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8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8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28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28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8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8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8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8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87A"/>
    <w:rPr>
      <w:rFonts w:eastAsiaTheme="majorEastAsia" w:cstheme="majorBidi"/>
      <w:color w:val="272727" w:themeColor="text1" w:themeTint="D8"/>
    </w:rPr>
  </w:style>
  <w:style w:type="paragraph" w:styleId="Title">
    <w:name w:val="Title"/>
    <w:basedOn w:val="Normal"/>
    <w:next w:val="Normal"/>
    <w:link w:val="TitleChar"/>
    <w:uiPriority w:val="10"/>
    <w:qFormat/>
    <w:rsid w:val="008928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28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28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28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287A"/>
    <w:pPr>
      <w:spacing w:before="160"/>
      <w:jc w:val="center"/>
    </w:pPr>
    <w:rPr>
      <w:i/>
      <w:iCs/>
      <w:color w:val="404040" w:themeColor="text1" w:themeTint="BF"/>
    </w:rPr>
  </w:style>
  <w:style w:type="character" w:customStyle="1" w:styleId="QuoteChar">
    <w:name w:val="Quote Char"/>
    <w:basedOn w:val="DefaultParagraphFont"/>
    <w:link w:val="Quote"/>
    <w:uiPriority w:val="29"/>
    <w:rsid w:val="0089287A"/>
    <w:rPr>
      <w:i/>
      <w:iCs/>
      <w:color w:val="404040" w:themeColor="text1" w:themeTint="BF"/>
    </w:rPr>
  </w:style>
  <w:style w:type="paragraph" w:styleId="ListParagraph">
    <w:name w:val="List Paragraph"/>
    <w:basedOn w:val="Normal"/>
    <w:uiPriority w:val="34"/>
    <w:qFormat/>
    <w:rsid w:val="0089287A"/>
    <w:pPr>
      <w:ind w:left="720"/>
      <w:contextualSpacing/>
    </w:pPr>
  </w:style>
  <w:style w:type="character" w:styleId="IntenseEmphasis">
    <w:name w:val="Intense Emphasis"/>
    <w:basedOn w:val="DefaultParagraphFont"/>
    <w:uiPriority w:val="21"/>
    <w:qFormat/>
    <w:rsid w:val="0089287A"/>
    <w:rPr>
      <w:i/>
      <w:iCs/>
      <w:color w:val="0F4761" w:themeColor="accent1" w:themeShade="BF"/>
    </w:rPr>
  </w:style>
  <w:style w:type="paragraph" w:styleId="IntenseQuote">
    <w:name w:val="Intense Quote"/>
    <w:basedOn w:val="Normal"/>
    <w:next w:val="Normal"/>
    <w:link w:val="IntenseQuoteChar"/>
    <w:uiPriority w:val="30"/>
    <w:qFormat/>
    <w:rsid w:val="00892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287A"/>
    <w:rPr>
      <w:i/>
      <w:iCs/>
      <w:color w:val="0F4761" w:themeColor="accent1" w:themeShade="BF"/>
    </w:rPr>
  </w:style>
  <w:style w:type="character" w:styleId="IntenseReference">
    <w:name w:val="Intense Reference"/>
    <w:basedOn w:val="DefaultParagraphFont"/>
    <w:uiPriority w:val="32"/>
    <w:qFormat/>
    <w:rsid w:val="008928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Pages>
  <Words>658</Words>
  <Characters>3898</Characters>
  <Application>Microsoft Office Word</Application>
  <DocSecurity>0</DocSecurity>
  <Lines>85</Lines>
  <Paragraphs>29</Paragraphs>
  <ScaleCrop>false</ScaleCrop>
  <Company/>
  <LinksUpToDate>false</LinksUpToDate>
  <CharactersWithSpaces>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 Davis</dc:creator>
  <cp:keywords/>
  <dc:description/>
  <cp:lastModifiedBy>Ed Davis</cp:lastModifiedBy>
  <cp:revision>1</cp:revision>
  <dcterms:created xsi:type="dcterms:W3CDTF">2026-04-14T07:12:00Z</dcterms:created>
  <dcterms:modified xsi:type="dcterms:W3CDTF">2026-04-14T07:13:00Z</dcterms:modified>
</cp:coreProperties>
</file>