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Conceptos</w:t>
      </w:r>
      <w:r>
        <w:t xml:space="preserve"> </w:t>
      </w:r>
      <w:r>
        <w:t xml:space="preserve">y</w:t>
      </w:r>
      <w:r>
        <w:t xml:space="preserve"> </w:t>
      </w:r>
      <w:r>
        <w:t xml:space="preserve">cifras</w:t>
      </w:r>
      <w:r>
        <w:t xml:space="preserve"> </w:t>
      </w:r>
      <w:r>
        <w:t xml:space="preserve">de</w:t>
      </w:r>
      <w:r>
        <w:t xml:space="preserve"> </w:t>
      </w:r>
      <w:r>
        <w:t xml:space="preserve">desaparición</w:t>
      </w:r>
      <w:r>
        <w:t xml:space="preserve"> </w:t>
      </w:r>
      <w:r>
        <w:t xml:space="preserve">forzada</w:t>
      </w:r>
    </w:p>
    <w:p>
      <w:pPr>
        <w:pStyle w:val="Author"/>
      </w:pPr>
      <w:r>
        <w:t xml:space="preserve">Mauricio</w:t>
      </w:r>
      <w:r>
        <w:t xml:space="preserve"> </w:t>
      </w:r>
      <w:r>
        <w:t xml:space="preserve">Carrasco</w:t>
      </w:r>
      <w:r>
        <w:t xml:space="preserve"> </w:t>
      </w:r>
      <w:r>
        <w:t xml:space="preserve">&amp;</w:t>
      </w:r>
      <w:r>
        <w:t xml:space="preserve"> </w:t>
      </w:r>
      <w:r>
        <w:t xml:space="preserve">Cath</w:t>
      </w:r>
      <w:r>
        <w:t xml:space="preserve"> </w:t>
      </w:r>
      <w:r>
        <w:t xml:space="preserve">Collins</w:t>
      </w:r>
    </w:p>
    <w:p>
      <w:pPr>
        <w:pStyle w:val="Date"/>
      </w:pPr>
      <w:r>
        <w:t xml:space="preserve">2023-10-26</w:t>
      </w:r>
    </w:p>
    <w:bookmarkStart w:id="29" w:name="categorías-y-tipos-de-víctimas"/>
    <w:p>
      <w:pPr>
        <w:pStyle w:val="Heading2"/>
      </w:pPr>
      <w:r>
        <w:t xml:space="preserve">Categorías y tipos de víctimas</w:t>
      </w:r>
    </w:p>
    <w:p>
      <w:pPr>
        <w:pStyle w:val="FirstParagraph"/>
      </w:pPr>
      <w:r>
        <w:t xml:space="preserve">Según</w:t>
      </w:r>
      <w:r>
        <w:t xml:space="preserve"> </w:t>
      </w:r>
      <w:r>
        <w:t xml:space="preserve">ONU (</w:t>
      </w:r>
      <w:hyperlink w:anchor="ref-ONU2013">
        <w:r>
          <w:rPr>
            <w:rStyle w:val="Hyperlink"/>
          </w:rPr>
          <w:t xml:space="preserve">2013</w:t>
        </w:r>
      </w:hyperlink>
      <w:r>
        <w:t xml:space="preserve">)</w:t>
      </w:r>
      <w:r>
        <w:t xml:space="preserve">,</w:t>
      </w:r>
      <w:r>
        <w:t xml:space="preserve"> </w:t>
      </w:r>
      <w:r>
        <w:t xml:space="preserve">Collins &amp; Ordóñez (</w:t>
      </w:r>
      <w:hyperlink w:anchor="ref-Collins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,</w:t>
      </w:r>
      <w:r>
        <w:t xml:space="preserve"> </w:t>
      </w:r>
      <w:r>
        <w:t xml:space="preserve">Collins (</w:t>
      </w:r>
      <w:hyperlink w:anchor="ref-Collins2017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,</w:t>
      </w:r>
      <w:r>
        <w:t xml:space="preserve"> </w:t>
      </w:r>
      <w:r>
        <w:t xml:space="preserve">INDH (</w:t>
      </w:r>
      <w:hyperlink w:anchor="ref-INDH2020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 </w:t>
      </w:r>
      <w:r>
        <w:t xml:space="preserve">e</w:t>
      </w:r>
      <w:r>
        <w:t xml:space="preserve"> </w:t>
      </w:r>
      <w:r>
        <w:t xml:space="preserve">INDH (</w:t>
      </w:r>
      <w:hyperlink w:anchor="ref-INDH2021">
        <w:r>
          <w:rPr>
            <w:rStyle w:val="Hyperlink"/>
          </w:rPr>
          <w:t xml:space="preserve">2021</w:t>
        </w:r>
      </w:hyperlink>
      <w: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Calificación y tipo de víctima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06"/>
        <w:gridCol w:w="2073"/>
        <w:gridCol w:w="1781"/>
        <w:gridCol w:w="756"/>
      </w:tblGrid>
      <w:tr>
        <w:trPr>
          <w:trHeight w:val="436" w:hRule="auto"/>
          <w:tblHeader/>
        </w:trPr>
        header1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aramond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aramond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Calificación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aramond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486" w:hRule="auto"/>
          <w:tblHeader/>
        </w:trPr>
        header2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aramond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Tipo de víctima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aramond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Violación de DDHH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aramond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Violencia política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aramond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</w:tr>
      <w:tr>
        <w:trPr>
          <w:trHeight w:val="47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aramond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Muerto/a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aramond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aramond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aramond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1,747</w:t>
            </w:r>
          </w:p>
        </w:tc>
      </w:tr>
      <w:tr>
        <w:trPr>
          <w:trHeight w:val="49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aramond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Desaparecido/a con información de muerte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aramond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aramond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aramond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377</w:t>
            </w:r>
          </w:p>
        </w:tc>
      </w:tr>
      <w:tr>
        <w:trPr>
          <w:trHeight w:val="49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aramond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Desaparecido/a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aramond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aramond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aramond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1,092</w:t>
            </w:r>
          </w:p>
        </w:tc>
      </w:tr>
      <w:tr>
        <w:trPr>
          <w:trHeight w:val="46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aramond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aramond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aramond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aramond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3,216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garamond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Fuente: Elaboración propia en base a los informes de la CNVR, la CNRR y la CPACDDEPVPPT</w:t>
            </w:r>
          </w:p>
        </w:tc>
      </w:tr>
    </w:tbl>
    <w:bookmarkStart w:id="28" w:name="refs"/>
    <w:bookmarkStart w:id="21" w:name="ref-Collins2017"/>
    <w:p>
      <w:pPr>
        <w:pStyle w:val="Bibliography"/>
      </w:pPr>
      <w:r>
        <w:t xml:space="preserve">Collins, C. (2017). Verdad, justicia, reparación y memoria. In T. Vial (Ed.),</w:t>
      </w:r>
      <w:r>
        <w:t xml:space="preserve"> </w:t>
      </w:r>
      <w:r>
        <w:rPr>
          <w:iCs/>
          <w:i/>
        </w:rPr>
        <w:t xml:space="preserve">Informe anual sobre Derechos Humanos en Chile</w:t>
      </w:r>
      <w:r>
        <w:t xml:space="preserve"> </w:t>
      </w:r>
      <w:r>
        <w:t xml:space="preserve">(Primera edición., pp. 27–98). Observatorio de DDHH - UDP. Retrieved from</w:t>
      </w:r>
      <w:r>
        <w:t xml:space="preserve"> </w:t>
      </w:r>
      <w:hyperlink r:id="rId20">
        <w:r>
          <w:rPr>
            <w:rStyle w:val="Hyperlink"/>
          </w:rPr>
          <w:t xml:space="preserve">https://derechoshumanos.udp.cl/cms/wp-content/uploads/2020/12/1-verdad-justicia-reparacio%CC%81n-y-memoria.pdf</w:t>
        </w:r>
      </w:hyperlink>
    </w:p>
    <w:bookmarkEnd w:id="21"/>
    <w:bookmarkStart w:id="22" w:name="ref-Collins2021"/>
    <w:p>
      <w:pPr>
        <w:pStyle w:val="Bibliography"/>
      </w:pPr>
      <w:r>
        <w:t xml:space="preserve">Collins, C., &amp; Ordóñez, A. (2021). Conversar con el pasado, transformar este presente: Justicia transicional como justicia constituyente. In F. Vargas (Ed.),</w:t>
      </w:r>
      <w:r>
        <w:t xml:space="preserve"> </w:t>
      </w:r>
      <w:r>
        <w:rPr>
          <w:iCs/>
          <w:i/>
        </w:rPr>
        <w:t xml:space="preserve">Informe anual sobre Derechos Humanos en Chile</w:t>
      </w:r>
      <w:r>
        <w:t xml:space="preserve"> </w:t>
      </w:r>
      <w:r>
        <w:t xml:space="preserve">(Primera edición., pp. 29–101). Centro de DDHH - UDP.</w:t>
      </w:r>
    </w:p>
    <w:bookmarkEnd w:id="22"/>
    <w:bookmarkStart w:id="24" w:name="ref-INDH2020"/>
    <w:p>
      <w:pPr>
        <w:pStyle w:val="Bibliography"/>
      </w:pPr>
      <w:r>
        <w:t xml:space="preserve">INDH. (2020). Búsqueda de personas detenidas desaparecidas en el marco de la obligación de verdad y justicia. In</w:t>
      </w:r>
      <w:r>
        <w:t xml:space="preserve"> </w:t>
      </w:r>
      <w:r>
        <w:rPr>
          <w:iCs/>
          <w:i/>
        </w:rPr>
        <w:t xml:space="preserve">Informe anual situación de los Derechos Humanos en Chile</w:t>
      </w:r>
      <w:r>
        <w:t xml:space="preserve"> </w:t>
      </w:r>
      <w:r>
        <w:t xml:space="preserve">(pp. 262–298). Instituto Nacional de Derechos Humanos. Retrieved from</w:t>
      </w:r>
      <w:r>
        <w:t xml:space="preserve"> </w:t>
      </w:r>
      <w:hyperlink r:id="rId23">
        <w:r>
          <w:rPr>
            <w:rStyle w:val="Hyperlink"/>
          </w:rPr>
          <w:t xml:space="preserve">https://ia2020.indh.cl/informe/INFORME-INDH-2020.pdf</w:t>
        </w:r>
      </w:hyperlink>
    </w:p>
    <w:bookmarkEnd w:id="24"/>
    <w:bookmarkStart w:id="25" w:name="ref-INDH2021"/>
    <w:p>
      <w:pPr>
        <w:pStyle w:val="Bibliography"/>
      </w:pPr>
      <w:r>
        <w:t xml:space="preserve">INDH. (2021). Memoria y justicia: El pilar de justicia del proceso transicional post dictadura en chile y el deber de perseguir, investigar, juzgar y sancionar las violaciones a los derechos humanos (1973 – 1990). In</w:t>
      </w:r>
      <w:r>
        <w:t xml:space="preserve"> </w:t>
      </w:r>
      <w:r>
        <w:rPr>
          <w:iCs/>
          <w:i/>
        </w:rPr>
        <w:t xml:space="preserve">Informe anual situación de los Derechos Humanos en Chile</w:t>
      </w:r>
      <w:r>
        <w:t xml:space="preserve"> </w:t>
      </w:r>
      <w:r>
        <w:t xml:space="preserve">(pp. 197–258). Instituto Nacional de Derechos Humanos; Instituto Nacional de Derechos Humanos.</w:t>
      </w:r>
    </w:p>
    <w:bookmarkEnd w:id="25"/>
    <w:bookmarkStart w:id="27" w:name="ref-ONU2013"/>
    <w:p>
      <w:pPr>
        <w:pStyle w:val="Bibliography"/>
      </w:pPr>
      <w:r>
        <w:t xml:space="preserve">ONU. (2013).</w:t>
      </w:r>
      <w:r>
        <w:t xml:space="preserve"> </w:t>
      </w:r>
      <w:r>
        <w:rPr>
          <w:iCs/>
          <w:i/>
        </w:rPr>
        <w:t xml:space="preserve">Informe del grupo de trabajo sobre las desapariciones forzadas o involuntarias sobre su misión a chile (13 al 21 de agosto de 2012)</w:t>
      </w:r>
      <w:r>
        <w:t xml:space="preserve">. (J. Dzumhur &amp; A. Dulitzky, Eds.). A/HRC/22/45/Add.1. Retrieved from</w:t>
      </w:r>
      <w:r>
        <w:t xml:space="preserve"> </w:t>
      </w:r>
      <w:hyperlink r:id="rId26">
        <w:r>
          <w:rPr>
            <w:rStyle w:val="Hyperlink"/>
          </w:rPr>
          <w:t xml:space="preserve">https://ap.ohchr.org/documents/dpage_s.aspx?si=A/HRC/22/45/Add.1</w:t>
        </w:r>
      </w:hyperlink>
    </w:p>
    <w:bookmarkEnd w:id="27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ap.ohchr.org/documents/dpage_s.aspx?si=A/HRC/22/45/Add.1" TargetMode="External" /><Relationship Type="http://schemas.openxmlformats.org/officeDocument/2006/relationships/hyperlink" Id="rId20" Target="https://derechoshumanos.udp.cl/cms/wp-content/uploads/2020/12/1-verdad-justicia-reparacio%CC%81n-y-memoria.pdf" TargetMode="External" /><Relationship Type="http://schemas.openxmlformats.org/officeDocument/2006/relationships/hyperlink" Id="rId23" Target="https://ia2020.indh.cl/informe/INFORME-INDH-20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ap.ohchr.org/documents/dpage_s.aspx?si=A/HRC/22/45/Add.1" TargetMode="External" /><Relationship Type="http://schemas.openxmlformats.org/officeDocument/2006/relationships/hyperlink" Id="rId20" Target="https://derechoshumanos.udp.cl/cms/wp-content/uploads/2020/12/1-verdad-justicia-reparacio%CC%81n-y-memoria.pdf" TargetMode="External" /><Relationship Type="http://schemas.openxmlformats.org/officeDocument/2006/relationships/hyperlink" Id="rId23" Target="https://ia2020.indh.cl/informe/INFORME-INDH-20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Conceptos y cifras de desaparición forzada</dc:title>
  <dc:creator>Mauricio Carrasco &amp; Cath Collins</dc:creator>
  <cp:keywords/>
  <dcterms:created xsi:type="dcterms:W3CDTF">2023-10-26T16:14:07Z</dcterms:created>
  <dcterms:modified xsi:type="dcterms:W3CDTF">2023-10-26T16:14:07Z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bibliografia.bib</vt:lpwstr>
  </property>
  <property fmtid="{D5CDD505-2E9C-101B-9397-08002B2CF9AE}" pid="3" name="csl">
    <vt:lpwstr>apa.csl</vt:lpwstr>
  </property>
  <property fmtid="{D5CDD505-2E9C-101B-9397-08002B2CF9AE}" pid="4" name="date">
    <vt:lpwstr>2023-10-26</vt:lpwstr>
  </property>
  <property fmtid="{D5CDD505-2E9C-101B-9397-08002B2CF9AE}" pid="5" name="link-citations">
    <vt:lpwstr>True</vt:lpwstr>
  </property>
  <property fmtid="{D5CDD505-2E9C-101B-9397-08002B2CF9AE}" pid="6" name="output">
    <vt:lpwstr/>
  </property>
</Properties>
</file>