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7FBA9" w14:textId="23F5AF9C" w:rsidR="007637F2" w:rsidRDefault="009A7D98">
      <w:r>
        <w:t>Documento 1</w:t>
      </w:r>
    </w:p>
    <w:p w14:paraId="05A8DBA8" w14:textId="77777777" w:rsidR="009A7D98" w:rsidRDefault="009A7D98"/>
    <w:sectPr w:rsidR="009A7D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B80"/>
    <w:rsid w:val="007637F2"/>
    <w:rsid w:val="008E1B80"/>
    <w:rsid w:val="009A7D98"/>
    <w:rsid w:val="00C0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75D7B"/>
  <w15:chartTrackingRefBased/>
  <w15:docId w15:val="{8DD41832-AEF6-4E66-A450-19FF6DF4D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1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1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1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1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1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1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1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1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1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1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1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1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1B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1B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1B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1B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1B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1B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1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1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1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1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1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1B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1B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1B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1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1B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1B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Costa</dc:creator>
  <cp:keywords/>
  <dc:description/>
  <cp:lastModifiedBy>Mauro Costa</cp:lastModifiedBy>
  <cp:revision>2</cp:revision>
  <dcterms:created xsi:type="dcterms:W3CDTF">2026-03-28T01:13:00Z</dcterms:created>
  <dcterms:modified xsi:type="dcterms:W3CDTF">2026-03-28T01:13:00Z</dcterms:modified>
</cp:coreProperties>
</file>